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E5" w:rsidRDefault="00F67F31" w:rsidP="00183E64">
      <w:pPr>
        <w:shd w:val="clear" w:color="auto" w:fill="FFFFFF"/>
        <w:spacing w:after="0" w:line="360" w:lineRule="auto"/>
        <w:ind w:firstLine="284"/>
        <w:jc w:val="both"/>
        <w:rPr>
          <w:rFonts w:ascii="Times New Roman" w:hAnsi="Times New Roman"/>
          <w:sz w:val="24"/>
          <w:szCs w:val="24"/>
        </w:rPr>
      </w:pPr>
      <w:bookmarkStart w:id="0" w:name="_GoBack"/>
      <w:bookmarkEnd w:id="0"/>
      <w:r>
        <w:rPr>
          <w:noProof/>
          <w:lang w:eastAsia="el-GR"/>
        </w:rPr>
        <w:drawing>
          <wp:anchor distT="0" distB="0" distL="114300" distR="114300" simplePos="0" relativeHeight="251660288" behindDoc="0" locked="0" layoutInCell="1" allowOverlap="1">
            <wp:simplePos x="0" y="0"/>
            <wp:positionH relativeFrom="column">
              <wp:posOffset>419100</wp:posOffset>
            </wp:positionH>
            <wp:positionV relativeFrom="paragraph">
              <wp:posOffset>-266700</wp:posOffset>
            </wp:positionV>
            <wp:extent cx="4438650" cy="533400"/>
            <wp:effectExtent l="0" t="0" r="0" b="0"/>
            <wp:wrapSquare wrapText="bothSides"/>
            <wp:docPr id="9"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533400"/>
                    </a:xfrm>
                    <a:prstGeom prst="rect">
                      <a:avLst/>
                    </a:prstGeom>
                    <a:noFill/>
                  </pic:spPr>
                </pic:pic>
              </a:graphicData>
            </a:graphic>
            <wp14:sizeRelH relativeFrom="page">
              <wp14:pctWidth>0</wp14:pctWidth>
            </wp14:sizeRelH>
            <wp14:sizeRelV relativeFrom="page">
              <wp14:pctHeight>0</wp14:pctHeight>
            </wp14:sizeRelV>
          </wp:anchor>
        </w:drawing>
      </w: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Pr="00263892" w:rsidRDefault="006027E5" w:rsidP="00263892">
      <w:pPr>
        <w:contextualSpacing/>
        <w:jc w:val="center"/>
        <w:rPr>
          <w:rFonts w:ascii="Times New Roman" w:hAnsi="Times New Roman"/>
          <w:b/>
          <w:color w:val="336699"/>
          <w:sz w:val="24"/>
          <w:szCs w:val="24"/>
        </w:rPr>
      </w:pPr>
      <w:r w:rsidRPr="00263892">
        <w:rPr>
          <w:rFonts w:ascii="Times New Roman" w:hAnsi="Times New Roman"/>
          <w:b/>
          <w:color w:val="336699"/>
          <w:sz w:val="24"/>
          <w:szCs w:val="24"/>
        </w:rPr>
        <w:t>ΤΜΗΜΑ ΛΟΓΙΣΤΙΚΗΣ ΚΑΙ ΧΡΗΜΑΤΟΟΙΚΟΝΟΜΙΚΗΣ</w:t>
      </w:r>
    </w:p>
    <w:p w:rsidR="006027E5" w:rsidRPr="00263892" w:rsidRDefault="006027E5" w:rsidP="00263892">
      <w:pPr>
        <w:contextualSpacing/>
        <w:jc w:val="center"/>
        <w:rPr>
          <w:rFonts w:ascii="Times New Roman" w:hAnsi="Times New Roman"/>
          <w:b/>
          <w:color w:val="336699"/>
          <w:sz w:val="24"/>
          <w:szCs w:val="24"/>
        </w:rPr>
      </w:pPr>
    </w:p>
    <w:p w:rsidR="006027E5" w:rsidRPr="00263892" w:rsidRDefault="006027E5" w:rsidP="00263892">
      <w:pPr>
        <w:contextualSpacing/>
        <w:jc w:val="center"/>
        <w:rPr>
          <w:rFonts w:ascii="Times New Roman" w:hAnsi="Times New Roman"/>
          <w:b/>
          <w:color w:val="336699"/>
          <w:sz w:val="24"/>
          <w:szCs w:val="24"/>
        </w:rPr>
      </w:pPr>
      <w:r w:rsidRPr="00263892">
        <w:rPr>
          <w:rFonts w:ascii="Times New Roman" w:hAnsi="Times New Roman"/>
          <w:b/>
          <w:color w:val="336699"/>
          <w:sz w:val="24"/>
          <w:szCs w:val="24"/>
        </w:rPr>
        <w:t>ΠΡΟΓΡΑΜΜΑ ΜΕΤΑΠΤΥΧΙΑΚΩΝ ΣΠΟΥΔΩΝ ΛΟΓΙΣΤΙΚΗΣ ΚΑΙ ΕΛΕΓΚΤΙΚΗΣ</w:t>
      </w: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F67F31" w:rsidP="00B121D5">
      <w:pPr>
        <w:shd w:val="clear" w:color="auto" w:fill="FFFFFF"/>
        <w:spacing w:after="0" w:line="360" w:lineRule="auto"/>
        <w:ind w:firstLine="284"/>
        <w:jc w:val="center"/>
        <w:rPr>
          <w:rFonts w:ascii="Times New Roman" w:hAnsi="Times New Roman"/>
          <w:sz w:val="24"/>
          <w:szCs w:val="24"/>
        </w:rPr>
      </w:pPr>
      <w:r>
        <w:rPr>
          <w:rFonts w:ascii="Times New Roman" w:hAnsi="Times New Roman"/>
          <w:noProof/>
          <w:sz w:val="24"/>
          <w:szCs w:val="24"/>
          <w:lang w:eastAsia="el-GR"/>
        </w:rPr>
        <w:drawing>
          <wp:inline distT="0" distB="0" distL="0" distR="0">
            <wp:extent cx="4857750" cy="2584450"/>
            <wp:effectExtent l="0" t="0" r="0" b="6350"/>
            <wp:docPr id="2" name="0 - Εικόνα" descr="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αρχείο λήψης.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84450"/>
                    </a:xfrm>
                    <a:prstGeom prst="rect">
                      <a:avLst/>
                    </a:prstGeom>
                    <a:noFill/>
                    <a:ln>
                      <a:noFill/>
                    </a:ln>
                  </pic:spPr>
                </pic:pic>
              </a:graphicData>
            </a:graphic>
          </wp:inline>
        </w:drawing>
      </w: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Pr="003B0446" w:rsidRDefault="006027E5" w:rsidP="003B0446">
      <w:pPr>
        <w:shd w:val="clear" w:color="auto" w:fill="FFFFFF"/>
        <w:spacing w:after="0" w:line="360" w:lineRule="auto"/>
        <w:ind w:firstLine="284"/>
        <w:jc w:val="center"/>
        <w:rPr>
          <w:rFonts w:ascii="Times New Roman" w:hAnsi="Times New Roman"/>
          <w:b/>
          <w:color w:val="336699"/>
          <w:sz w:val="32"/>
          <w:szCs w:val="32"/>
        </w:rPr>
      </w:pPr>
      <w:r w:rsidRPr="003B0446">
        <w:rPr>
          <w:rFonts w:ascii="Times New Roman" w:hAnsi="Times New Roman"/>
          <w:b/>
          <w:color w:val="336699"/>
          <w:sz w:val="32"/>
          <w:szCs w:val="32"/>
        </w:rPr>
        <w:t>J&amp;P- ΑΒΑΞ Α.Ε.</w:t>
      </w:r>
    </w:p>
    <w:p w:rsidR="006027E5" w:rsidRDefault="006027E5" w:rsidP="00B121D5">
      <w:pPr>
        <w:shd w:val="clear" w:color="auto" w:fill="FFFFFF"/>
        <w:spacing w:after="0" w:line="360" w:lineRule="auto"/>
        <w:ind w:firstLine="284"/>
        <w:jc w:val="center"/>
        <w:rPr>
          <w:rFonts w:ascii="Times New Roman" w:hAnsi="Times New Roman"/>
          <w:sz w:val="24"/>
          <w:szCs w:val="24"/>
        </w:rPr>
      </w:pPr>
    </w:p>
    <w:p w:rsidR="006027E5" w:rsidRPr="003B0446" w:rsidRDefault="006027E5" w:rsidP="00B121D5">
      <w:pPr>
        <w:contextualSpacing/>
        <w:jc w:val="center"/>
        <w:rPr>
          <w:rFonts w:ascii="Times New Roman" w:hAnsi="Times New Roman"/>
          <w:b/>
          <w:color w:val="336699"/>
          <w:sz w:val="24"/>
          <w:szCs w:val="24"/>
        </w:rPr>
      </w:pPr>
      <w:r w:rsidRPr="003B0446">
        <w:rPr>
          <w:rFonts w:ascii="Times New Roman" w:hAnsi="Times New Roman"/>
          <w:b/>
          <w:color w:val="336699"/>
          <w:sz w:val="24"/>
          <w:szCs w:val="24"/>
        </w:rPr>
        <w:t>Εργασία στο πλαίσιο του μαθήματος Χρηματοοικονομική Ανάλυση</w:t>
      </w:r>
    </w:p>
    <w:p w:rsidR="006027E5" w:rsidRPr="003B0446" w:rsidRDefault="006027E5" w:rsidP="00B121D5">
      <w:pPr>
        <w:contextualSpacing/>
        <w:jc w:val="center"/>
        <w:rPr>
          <w:rFonts w:ascii="Times New Roman" w:hAnsi="Times New Roman"/>
          <w:b/>
          <w:color w:val="336699"/>
          <w:sz w:val="28"/>
          <w:szCs w:val="28"/>
        </w:rPr>
      </w:pPr>
    </w:p>
    <w:p w:rsidR="006027E5" w:rsidRPr="003B0446" w:rsidRDefault="006027E5" w:rsidP="00B121D5">
      <w:pPr>
        <w:contextualSpacing/>
        <w:jc w:val="center"/>
        <w:rPr>
          <w:rFonts w:ascii="Times New Roman" w:hAnsi="Times New Roman"/>
          <w:b/>
          <w:color w:val="336699"/>
          <w:sz w:val="28"/>
          <w:szCs w:val="28"/>
        </w:rPr>
      </w:pPr>
      <w:r w:rsidRPr="003B0446">
        <w:rPr>
          <w:rFonts w:ascii="Times New Roman" w:hAnsi="Times New Roman"/>
          <w:b/>
          <w:color w:val="336699"/>
          <w:sz w:val="28"/>
          <w:szCs w:val="28"/>
        </w:rPr>
        <w:t>της</w:t>
      </w:r>
    </w:p>
    <w:p w:rsidR="006027E5" w:rsidRPr="003B0446" w:rsidRDefault="006027E5" w:rsidP="00B121D5">
      <w:pPr>
        <w:contextualSpacing/>
        <w:jc w:val="center"/>
        <w:rPr>
          <w:rFonts w:ascii="Times New Roman" w:hAnsi="Times New Roman"/>
          <w:b/>
          <w:color w:val="336699"/>
          <w:sz w:val="28"/>
          <w:szCs w:val="28"/>
        </w:rPr>
      </w:pPr>
    </w:p>
    <w:p w:rsidR="006027E5" w:rsidRPr="003B0446" w:rsidRDefault="006027E5" w:rsidP="00B121D5">
      <w:pPr>
        <w:contextualSpacing/>
        <w:jc w:val="center"/>
        <w:rPr>
          <w:rFonts w:ascii="Times New Roman" w:hAnsi="Times New Roman"/>
          <w:b/>
          <w:color w:val="336699"/>
          <w:sz w:val="28"/>
          <w:szCs w:val="28"/>
        </w:rPr>
      </w:pPr>
      <w:r w:rsidRPr="003B0446">
        <w:rPr>
          <w:rFonts w:ascii="Times New Roman" w:hAnsi="Times New Roman"/>
          <w:b/>
          <w:color w:val="336699"/>
          <w:sz w:val="28"/>
          <w:szCs w:val="28"/>
        </w:rPr>
        <w:t>ΔΟΥΔΑ ΧΡΥΣΑΝΘΗΣ (ΑΜ: Μ</w:t>
      </w:r>
      <w:r w:rsidRPr="003B0446">
        <w:rPr>
          <w:rFonts w:ascii="Times New Roman" w:hAnsi="Times New Roman"/>
          <w:b/>
          <w:color w:val="336699"/>
          <w:sz w:val="28"/>
          <w:szCs w:val="28"/>
          <w:lang w:val="en-US"/>
        </w:rPr>
        <w:t>L</w:t>
      </w:r>
      <w:r w:rsidRPr="003B0446">
        <w:rPr>
          <w:rFonts w:ascii="Times New Roman" w:hAnsi="Times New Roman"/>
          <w:b/>
          <w:color w:val="336699"/>
          <w:sz w:val="28"/>
          <w:szCs w:val="28"/>
        </w:rPr>
        <w:t>00108)</w:t>
      </w:r>
    </w:p>
    <w:p w:rsidR="006027E5" w:rsidRPr="003B0446" w:rsidRDefault="006027E5" w:rsidP="00B121D5">
      <w:pPr>
        <w:contextualSpacing/>
        <w:jc w:val="center"/>
        <w:rPr>
          <w:rFonts w:ascii="Times New Roman" w:hAnsi="Times New Roman"/>
          <w:b/>
          <w:color w:val="336699"/>
          <w:sz w:val="28"/>
          <w:szCs w:val="28"/>
        </w:rPr>
      </w:pPr>
    </w:p>
    <w:p w:rsidR="006027E5" w:rsidRPr="003B0446" w:rsidRDefault="006027E5" w:rsidP="00B121D5">
      <w:pPr>
        <w:contextualSpacing/>
        <w:jc w:val="center"/>
        <w:rPr>
          <w:rFonts w:ascii="Times New Roman" w:hAnsi="Times New Roman"/>
          <w:b/>
          <w:color w:val="336699"/>
          <w:sz w:val="28"/>
          <w:szCs w:val="28"/>
        </w:rPr>
      </w:pPr>
    </w:p>
    <w:p w:rsidR="006027E5" w:rsidRPr="003B0446" w:rsidRDefault="006027E5" w:rsidP="00B121D5">
      <w:pPr>
        <w:contextualSpacing/>
        <w:jc w:val="center"/>
        <w:rPr>
          <w:rFonts w:ascii="Times New Roman" w:hAnsi="Times New Roman"/>
          <w:b/>
          <w:color w:val="336699"/>
          <w:sz w:val="24"/>
          <w:szCs w:val="24"/>
        </w:rPr>
      </w:pPr>
      <w:r w:rsidRPr="003B0446">
        <w:rPr>
          <w:rFonts w:ascii="Times New Roman" w:hAnsi="Times New Roman"/>
          <w:b/>
          <w:color w:val="336699"/>
          <w:sz w:val="24"/>
          <w:szCs w:val="24"/>
        </w:rPr>
        <w:t>Επιβλέπων Καθηγητής: ΣΑΡΙΑΝΝΙΔΗΣ ΝΙΚΟΛΑΟΣ</w:t>
      </w:r>
    </w:p>
    <w:p w:rsidR="006027E5" w:rsidRPr="00A60D10" w:rsidRDefault="006027E5" w:rsidP="00B121D5">
      <w:pPr>
        <w:contextualSpacing/>
        <w:jc w:val="center"/>
        <w:rPr>
          <w:rFonts w:ascii="Times New Roman" w:hAnsi="Times New Roman"/>
          <w:b/>
          <w:i/>
          <w:color w:val="336699"/>
          <w:sz w:val="24"/>
          <w:szCs w:val="24"/>
        </w:rPr>
      </w:pPr>
      <w:r w:rsidRPr="007E7EEE">
        <w:rPr>
          <w:rFonts w:ascii="Times New Roman" w:hAnsi="Times New Roman"/>
          <w:b/>
          <w:color w:val="336699"/>
          <w:sz w:val="24"/>
          <w:szCs w:val="24"/>
        </w:rPr>
        <w:t xml:space="preserve">                                   </w:t>
      </w:r>
      <w:r w:rsidRPr="00A60D10">
        <w:rPr>
          <w:rFonts w:ascii="Times New Roman" w:hAnsi="Times New Roman"/>
          <w:b/>
          <w:i/>
          <w:color w:val="336699"/>
          <w:sz w:val="24"/>
          <w:szCs w:val="24"/>
        </w:rPr>
        <w:t>Αναπληρωτής Καθηγητής</w:t>
      </w:r>
    </w:p>
    <w:p w:rsidR="006027E5" w:rsidRPr="003B0446" w:rsidRDefault="006027E5" w:rsidP="00B121D5">
      <w:pPr>
        <w:contextualSpacing/>
        <w:jc w:val="center"/>
        <w:rPr>
          <w:rFonts w:ascii="Times New Roman" w:hAnsi="Times New Roman"/>
          <w:b/>
          <w:color w:val="336699"/>
          <w:sz w:val="24"/>
          <w:szCs w:val="24"/>
        </w:rPr>
      </w:pPr>
    </w:p>
    <w:p w:rsidR="006027E5" w:rsidRPr="003B0446" w:rsidRDefault="006027E5" w:rsidP="00B121D5">
      <w:pPr>
        <w:contextualSpacing/>
        <w:jc w:val="center"/>
        <w:rPr>
          <w:rFonts w:ascii="Times New Roman" w:hAnsi="Times New Roman"/>
          <w:b/>
          <w:color w:val="336699"/>
          <w:sz w:val="24"/>
          <w:szCs w:val="24"/>
        </w:rPr>
      </w:pPr>
    </w:p>
    <w:p w:rsidR="006027E5" w:rsidRPr="003B0446" w:rsidRDefault="006027E5" w:rsidP="00B121D5">
      <w:pPr>
        <w:contextualSpacing/>
        <w:rPr>
          <w:rFonts w:ascii="Times New Roman" w:hAnsi="Times New Roman"/>
          <w:b/>
          <w:color w:val="336699"/>
          <w:sz w:val="24"/>
          <w:szCs w:val="24"/>
        </w:rPr>
      </w:pPr>
    </w:p>
    <w:p w:rsidR="006027E5" w:rsidRPr="003B0446" w:rsidRDefault="006027E5" w:rsidP="00B121D5">
      <w:pPr>
        <w:contextualSpacing/>
        <w:jc w:val="center"/>
        <w:rPr>
          <w:rFonts w:ascii="Times New Roman" w:hAnsi="Times New Roman"/>
          <w:b/>
          <w:color w:val="336699"/>
          <w:sz w:val="24"/>
          <w:szCs w:val="24"/>
        </w:rPr>
      </w:pPr>
    </w:p>
    <w:p w:rsidR="006027E5" w:rsidRPr="003B0446" w:rsidRDefault="006027E5" w:rsidP="00B121D5">
      <w:pPr>
        <w:contextualSpacing/>
        <w:jc w:val="center"/>
        <w:rPr>
          <w:rFonts w:ascii="Times New Roman" w:hAnsi="Times New Roman"/>
          <w:b/>
          <w:color w:val="336699"/>
          <w:sz w:val="24"/>
          <w:szCs w:val="24"/>
          <w:lang w:val="en-US"/>
        </w:rPr>
      </w:pPr>
      <w:r w:rsidRPr="003B0446">
        <w:rPr>
          <w:rFonts w:ascii="Times New Roman" w:hAnsi="Times New Roman"/>
          <w:b/>
          <w:color w:val="336699"/>
          <w:sz w:val="24"/>
          <w:szCs w:val="24"/>
        </w:rPr>
        <w:t>ΚΟΖΑΝΗ, ΙΟΥΝΙΟΣ 2016</w:t>
      </w:r>
    </w:p>
    <w:p w:rsidR="006027E5" w:rsidRDefault="006027E5" w:rsidP="00B121D5">
      <w:pPr>
        <w:pStyle w:val="10"/>
        <w:rPr>
          <w:lang w:val="en-US"/>
        </w:rPr>
      </w:pPr>
      <w:r w:rsidRPr="00E437EB">
        <w:lastRenderedPageBreak/>
        <w:t>ΠΕΡΙΕΧΟΜΕΝΑ</w:t>
      </w:r>
    </w:p>
    <w:p w:rsidR="006027E5" w:rsidRDefault="006027E5" w:rsidP="00A60D10">
      <w:pPr>
        <w:rPr>
          <w:lang w:val="en-US"/>
        </w:rPr>
      </w:pPr>
    </w:p>
    <w:p w:rsidR="006027E5" w:rsidRPr="00A60D10" w:rsidRDefault="006027E5" w:rsidP="00A60D10">
      <w:pPr>
        <w:rPr>
          <w:lang w:val="en-US"/>
        </w:rPr>
      </w:pPr>
    </w:p>
    <w:tbl>
      <w:tblPr>
        <w:tblW w:w="0" w:type="auto"/>
        <w:tblLook w:val="00A0" w:firstRow="1" w:lastRow="0" w:firstColumn="1" w:lastColumn="0" w:noHBand="0" w:noVBand="0"/>
      </w:tblPr>
      <w:tblGrid>
        <w:gridCol w:w="250"/>
        <w:gridCol w:w="7513"/>
        <w:gridCol w:w="759"/>
      </w:tblGrid>
      <w:tr w:rsidR="006027E5" w:rsidRPr="00314A04" w:rsidTr="00314A04">
        <w:tc>
          <w:tcPr>
            <w:tcW w:w="7763" w:type="dxa"/>
            <w:gridSpan w:val="2"/>
          </w:tcPr>
          <w:p w:rsidR="006027E5" w:rsidRPr="00A60D10" w:rsidRDefault="006027E5" w:rsidP="00314A04">
            <w:pPr>
              <w:spacing w:after="0" w:line="360" w:lineRule="auto"/>
              <w:jc w:val="both"/>
              <w:rPr>
                <w:rFonts w:ascii="Times New Roman" w:hAnsi="Times New Roman"/>
                <w:sz w:val="24"/>
                <w:szCs w:val="24"/>
                <w:lang w:val="en-US"/>
              </w:rPr>
            </w:pPr>
            <w:r w:rsidRPr="00A60D10">
              <w:rPr>
                <w:rFonts w:ascii="Times New Roman" w:hAnsi="Times New Roman"/>
                <w:b/>
                <w:sz w:val="24"/>
                <w:szCs w:val="24"/>
              </w:rPr>
              <w:t>1. ΠΑΡΟΥΣΙΑΣΗ ΕΤΑΙΡΕΙΑΣ</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3</w:t>
            </w:r>
          </w:p>
        </w:tc>
      </w:tr>
      <w:tr w:rsidR="006027E5" w:rsidRPr="00314A04" w:rsidTr="00314A04">
        <w:tc>
          <w:tcPr>
            <w:tcW w:w="7763" w:type="dxa"/>
            <w:gridSpan w:val="2"/>
          </w:tcPr>
          <w:p w:rsidR="006027E5" w:rsidRPr="00A60D10" w:rsidRDefault="006027E5" w:rsidP="00314A04">
            <w:pPr>
              <w:spacing w:after="0" w:line="360" w:lineRule="auto"/>
              <w:jc w:val="both"/>
              <w:rPr>
                <w:rFonts w:ascii="Times New Roman" w:hAnsi="Times New Roman"/>
                <w:sz w:val="24"/>
                <w:szCs w:val="24"/>
                <w:lang w:val="en-US"/>
              </w:rPr>
            </w:pPr>
            <w:r w:rsidRPr="00A60D10">
              <w:rPr>
                <w:rFonts w:ascii="Times New Roman" w:hAnsi="Times New Roman"/>
                <w:b/>
                <w:sz w:val="24"/>
                <w:szCs w:val="24"/>
              </w:rPr>
              <w:t>2. ΑΡΙΘΜΟΔΕΙΚΤΕΣ ΡΕΥΣΤΟΤΗΤΑΣ</w:t>
            </w:r>
            <w:r>
              <w:rPr>
                <w:rFonts w:ascii="Times New Roman" w:hAnsi="Times New Roman"/>
                <w:b/>
                <w:sz w:val="24"/>
                <w:szCs w:val="24"/>
                <w:lang w:val="en-US"/>
              </w:rPr>
              <w:t xml:space="preserve"> </w:t>
            </w:r>
            <w:r>
              <w:rPr>
                <w:rFonts w:ascii="Times New Roman" w:hAnsi="Times New Roman"/>
                <w:sz w:val="24"/>
                <w:szCs w:val="24"/>
                <w:lang w:val="en-US"/>
              </w:rPr>
              <w:t>…………………………………..</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4</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2.1 Αριθμοδείκτης Γενικής Ρευστότητας</w:t>
            </w:r>
            <w:r>
              <w:rPr>
                <w:rFonts w:ascii="Times New Roman" w:hAnsi="Times New Roman"/>
                <w:sz w:val="24"/>
                <w:szCs w:val="24"/>
                <w:lang w:val="en-US"/>
              </w:rPr>
              <w:t>……………………………………</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4</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2.2 Αριθμοδείκτης Ειδικής Ρευστότητας</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6</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2.3 Αριθμοδείκτης Ταμειακής Ρευστότητας</w:t>
            </w:r>
            <w:r>
              <w:rPr>
                <w:rFonts w:ascii="Times New Roman" w:hAnsi="Times New Roman"/>
                <w:sz w:val="24"/>
                <w:szCs w:val="24"/>
                <w:lang w:val="en-US"/>
              </w:rPr>
              <w:t>………………………………...</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7</w:t>
            </w:r>
          </w:p>
        </w:tc>
      </w:tr>
      <w:tr w:rsidR="006027E5" w:rsidRPr="00314A04" w:rsidTr="00314A04">
        <w:tc>
          <w:tcPr>
            <w:tcW w:w="7763" w:type="dxa"/>
            <w:gridSpan w:val="2"/>
          </w:tcPr>
          <w:p w:rsidR="006027E5" w:rsidRPr="00A60D10" w:rsidRDefault="006027E5" w:rsidP="00314A04">
            <w:pPr>
              <w:spacing w:after="0" w:line="360" w:lineRule="auto"/>
              <w:jc w:val="both"/>
              <w:rPr>
                <w:rFonts w:ascii="Times New Roman" w:hAnsi="Times New Roman"/>
                <w:b/>
                <w:sz w:val="24"/>
                <w:szCs w:val="24"/>
                <w:lang w:val="en-US"/>
              </w:rPr>
            </w:pPr>
            <w:r w:rsidRPr="00A60D10">
              <w:rPr>
                <w:rFonts w:ascii="Times New Roman" w:hAnsi="Times New Roman"/>
                <w:b/>
                <w:sz w:val="24"/>
                <w:szCs w:val="24"/>
              </w:rPr>
              <w:t>3. ΑΡΙΘΜΟΔΕΙΚΤΕΣ ΔΡΑΣΤΗΡΙΟΤΗΤΑΣ</w:t>
            </w:r>
            <w:r>
              <w:rPr>
                <w:rFonts w:ascii="Times New Roman" w:hAnsi="Times New Roman"/>
                <w:b/>
                <w:sz w:val="24"/>
                <w:szCs w:val="24"/>
                <w:lang w:val="en-US"/>
              </w:rPr>
              <w:t xml:space="preserve"> </w:t>
            </w:r>
            <w:r w:rsidRPr="00A60D10">
              <w:rPr>
                <w:rFonts w:ascii="Times New Roman" w:hAnsi="Times New Roman"/>
                <w:sz w:val="24"/>
                <w:szCs w:val="24"/>
                <w:lang w:val="en-US"/>
              </w:rPr>
              <w:t>…………………………</w:t>
            </w:r>
            <w:r>
              <w:rPr>
                <w:rFonts w:ascii="Times New Roman" w:hAnsi="Times New Roman"/>
                <w:sz w:val="24"/>
                <w:szCs w:val="24"/>
                <w:lang w:val="en-US"/>
              </w:rPr>
              <w:t>…...</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8</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3.1 Αριθμοδείκτης Ταχύτητας Κυκλοφορίας Ενεργητικού</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8</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rPr>
            </w:pPr>
            <w:r w:rsidRPr="00314A04">
              <w:rPr>
                <w:rFonts w:ascii="Times New Roman" w:hAnsi="Times New Roman"/>
                <w:sz w:val="24"/>
                <w:szCs w:val="24"/>
              </w:rPr>
              <w:t>3.2 Αριθμοδείκτης Ταχύτητας Κυκλοφορίας Ίδιων Κεφαλαίων</w:t>
            </w:r>
            <w:r w:rsidRPr="00A60D10">
              <w:rPr>
                <w:rFonts w:ascii="Times New Roman" w:hAnsi="Times New Roman"/>
                <w:sz w:val="24"/>
                <w:szCs w:val="24"/>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9</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3.3 Αριθμοδείκτης Ταχύτητας Είσπραξης Απαιτήσεων</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10</w:t>
            </w:r>
          </w:p>
        </w:tc>
      </w:tr>
      <w:tr w:rsidR="006027E5" w:rsidRPr="00314A04" w:rsidTr="00314A04">
        <w:tc>
          <w:tcPr>
            <w:tcW w:w="7763" w:type="dxa"/>
            <w:gridSpan w:val="2"/>
          </w:tcPr>
          <w:p w:rsidR="006027E5" w:rsidRPr="00A60D10" w:rsidRDefault="006027E5" w:rsidP="00314A04">
            <w:pPr>
              <w:spacing w:after="0" w:line="360" w:lineRule="auto"/>
              <w:jc w:val="both"/>
              <w:rPr>
                <w:rFonts w:ascii="Times New Roman" w:hAnsi="Times New Roman"/>
                <w:b/>
                <w:sz w:val="24"/>
                <w:szCs w:val="24"/>
                <w:lang w:val="en-US"/>
              </w:rPr>
            </w:pPr>
            <w:r w:rsidRPr="00A60D10">
              <w:rPr>
                <w:rFonts w:ascii="Times New Roman" w:hAnsi="Times New Roman"/>
                <w:b/>
                <w:sz w:val="24"/>
                <w:szCs w:val="24"/>
              </w:rPr>
              <w:t>4. ΑΞΙΟΛΟΓΗΣΗ ΧΡΗΜΑΤΙΣΤΗΡΙΑΚΗΣ ΤΙΜΗΣ</w:t>
            </w:r>
            <w:r w:rsidRPr="00A60D10">
              <w:rPr>
                <w:rFonts w:ascii="Times New Roman" w:hAnsi="Times New Roman"/>
                <w:b/>
                <w:sz w:val="24"/>
                <w:szCs w:val="24"/>
                <w:lang w:val="en-US"/>
              </w:rPr>
              <w:t xml:space="preserve"> </w:t>
            </w:r>
            <w:r w:rsidRPr="00A60D10">
              <w:rPr>
                <w:rFonts w:ascii="Times New Roman" w:hAnsi="Times New Roman"/>
                <w:sz w:val="24"/>
                <w:szCs w:val="24"/>
                <w:lang w:val="en-US"/>
              </w:rPr>
              <w:t>…………………</w:t>
            </w:r>
            <w:r>
              <w:rPr>
                <w:rFonts w:ascii="Times New Roman" w:hAnsi="Times New Roman"/>
                <w:sz w:val="24"/>
                <w:szCs w:val="24"/>
                <w:lang w:val="en-US"/>
              </w:rPr>
              <w:t>….</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11</w:t>
            </w:r>
          </w:p>
        </w:tc>
      </w:tr>
      <w:tr w:rsidR="006027E5" w:rsidRPr="00314A04" w:rsidTr="00314A04">
        <w:tc>
          <w:tcPr>
            <w:tcW w:w="7763" w:type="dxa"/>
            <w:gridSpan w:val="2"/>
          </w:tcPr>
          <w:p w:rsidR="006027E5" w:rsidRPr="00A60D10" w:rsidRDefault="006027E5" w:rsidP="00314A04">
            <w:pPr>
              <w:spacing w:after="0" w:line="360" w:lineRule="auto"/>
              <w:jc w:val="both"/>
              <w:rPr>
                <w:rFonts w:ascii="Times New Roman" w:hAnsi="Times New Roman"/>
                <w:sz w:val="24"/>
                <w:szCs w:val="24"/>
                <w:lang w:val="en-US"/>
              </w:rPr>
            </w:pPr>
            <w:r w:rsidRPr="00A60D10">
              <w:rPr>
                <w:rFonts w:ascii="Times New Roman" w:hAnsi="Times New Roman"/>
                <w:b/>
                <w:sz w:val="24"/>
                <w:szCs w:val="24"/>
              </w:rPr>
              <w:t>5. ΚΑΤΑΡΤΙΣΗ ΚΑΤΑΣΤΑΣΗΣ ΤΑΜΕΙΑΚΩΝ ΡΟΩΝ</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14</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5.1 Εισαγωγή</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14</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5.2 Πηγές – Χρήσεις Κεφαλαίων</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15</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 xml:space="preserve">5.3 Κατάσταση Ταμειακών Ροών </w:t>
            </w:r>
            <w:r>
              <w:rPr>
                <w:rFonts w:ascii="Times New Roman" w:hAnsi="Times New Roman"/>
                <w:sz w:val="24"/>
                <w:szCs w:val="24"/>
              </w:rPr>
              <w:t>–</w:t>
            </w:r>
            <w:r w:rsidRPr="00314A04">
              <w:rPr>
                <w:rFonts w:ascii="Times New Roman" w:hAnsi="Times New Roman"/>
                <w:sz w:val="24"/>
                <w:szCs w:val="24"/>
              </w:rPr>
              <w:t xml:space="preserve"> Στόχος</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16</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5.4 Κατηγορίες Δραστηριοτήτων</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18</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5.5 Τεχνική Κατάρτισης Ταμειακών Ροών</w:t>
            </w:r>
            <w:r>
              <w:rPr>
                <w:rFonts w:ascii="Times New Roman" w:hAnsi="Times New Roman"/>
                <w:sz w:val="24"/>
                <w:szCs w:val="24"/>
                <w:lang w:val="en-US"/>
              </w:rPr>
              <w:t xml:space="preserve"> …………………………………</w:t>
            </w:r>
          </w:p>
        </w:tc>
        <w:tc>
          <w:tcPr>
            <w:tcW w:w="759" w:type="dxa"/>
          </w:tcPr>
          <w:p w:rsidR="006027E5" w:rsidRPr="00314A04" w:rsidRDefault="00652DD6" w:rsidP="00A32274">
            <w:pPr>
              <w:spacing w:after="0" w:line="360" w:lineRule="auto"/>
              <w:jc w:val="center"/>
              <w:rPr>
                <w:rFonts w:ascii="Times New Roman" w:hAnsi="Times New Roman"/>
                <w:sz w:val="24"/>
                <w:szCs w:val="24"/>
              </w:rPr>
            </w:pPr>
            <w:r>
              <w:rPr>
                <w:rFonts w:ascii="Times New Roman" w:hAnsi="Times New Roman"/>
                <w:sz w:val="24"/>
                <w:szCs w:val="24"/>
              </w:rPr>
              <w:t>20</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5.6 Σημαντικότητα Ταμειακών Ροών</w:t>
            </w:r>
            <w:r>
              <w:rPr>
                <w:rFonts w:ascii="Times New Roman" w:hAnsi="Times New Roman"/>
                <w:sz w:val="24"/>
                <w:szCs w:val="24"/>
                <w:lang w:val="en-US"/>
              </w:rPr>
              <w:t xml:space="preserve"> ……………………………………….</w:t>
            </w:r>
          </w:p>
        </w:tc>
        <w:tc>
          <w:tcPr>
            <w:tcW w:w="759" w:type="dxa"/>
          </w:tcPr>
          <w:p w:rsidR="006027E5" w:rsidRPr="00314A04" w:rsidRDefault="006027E5" w:rsidP="00A32274">
            <w:pPr>
              <w:spacing w:after="0" w:line="360" w:lineRule="auto"/>
              <w:jc w:val="center"/>
              <w:rPr>
                <w:rFonts w:ascii="Times New Roman" w:hAnsi="Times New Roman"/>
                <w:sz w:val="24"/>
                <w:szCs w:val="24"/>
              </w:rPr>
            </w:pPr>
            <w:r w:rsidRPr="00314A04">
              <w:rPr>
                <w:rFonts w:ascii="Times New Roman" w:hAnsi="Times New Roman"/>
                <w:sz w:val="24"/>
                <w:szCs w:val="24"/>
              </w:rPr>
              <w:t>23</w:t>
            </w:r>
          </w:p>
        </w:tc>
      </w:tr>
      <w:tr w:rsidR="006027E5" w:rsidRPr="00314A04" w:rsidTr="00314A04">
        <w:tc>
          <w:tcPr>
            <w:tcW w:w="250" w:type="dxa"/>
          </w:tcPr>
          <w:p w:rsidR="006027E5" w:rsidRPr="00314A04" w:rsidRDefault="006027E5" w:rsidP="00314A04">
            <w:pPr>
              <w:spacing w:after="0" w:line="360" w:lineRule="auto"/>
              <w:jc w:val="both"/>
              <w:rPr>
                <w:rFonts w:ascii="Times New Roman" w:hAnsi="Times New Roman"/>
                <w:sz w:val="24"/>
                <w:szCs w:val="24"/>
              </w:rPr>
            </w:pPr>
          </w:p>
        </w:tc>
        <w:tc>
          <w:tcPr>
            <w:tcW w:w="7513" w:type="dxa"/>
          </w:tcPr>
          <w:p w:rsidR="006027E5" w:rsidRPr="00A60D10" w:rsidRDefault="006027E5" w:rsidP="00314A04">
            <w:pPr>
              <w:spacing w:after="0" w:line="360" w:lineRule="auto"/>
              <w:jc w:val="both"/>
              <w:rPr>
                <w:rFonts w:ascii="Times New Roman" w:hAnsi="Times New Roman"/>
                <w:sz w:val="24"/>
                <w:szCs w:val="24"/>
                <w:lang w:val="en-US"/>
              </w:rPr>
            </w:pPr>
            <w:r w:rsidRPr="00314A04">
              <w:rPr>
                <w:rFonts w:ascii="Times New Roman" w:hAnsi="Times New Roman"/>
                <w:sz w:val="24"/>
                <w:szCs w:val="24"/>
              </w:rPr>
              <w:t>5.7 Παράδειγμα</w:t>
            </w:r>
            <w:r>
              <w:rPr>
                <w:rFonts w:ascii="Times New Roman" w:hAnsi="Times New Roman"/>
                <w:sz w:val="24"/>
                <w:szCs w:val="24"/>
                <w:lang w:val="en-US"/>
              </w:rPr>
              <w:t xml:space="preserve"> ……………………………………………………………..</w:t>
            </w:r>
          </w:p>
        </w:tc>
        <w:tc>
          <w:tcPr>
            <w:tcW w:w="759" w:type="dxa"/>
          </w:tcPr>
          <w:p w:rsidR="006027E5" w:rsidRPr="00314A04" w:rsidRDefault="00652DD6" w:rsidP="00A32274">
            <w:pPr>
              <w:spacing w:after="0" w:line="360" w:lineRule="auto"/>
              <w:jc w:val="center"/>
              <w:rPr>
                <w:rFonts w:ascii="Times New Roman" w:hAnsi="Times New Roman"/>
                <w:sz w:val="24"/>
                <w:szCs w:val="24"/>
              </w:rPr>
            </w:pPr>
            <w:r>
              <w:rPr>
                <w:rFonts w:ascii="Times New Roman" w:hAnsi="Times New Roman"/>
                <w:sz w:val="24"/>
                <w:szCs w:val="24"/>
              </w:rPr>
              <w:t>25</w:t>
            </w:r>
          </w:p>
        </w:tc>
      </w:tr>
      <w:tr w:rsidR="006027E5" w:rsidRPr="00314A04" w:rsidTr="00314A04">
        <w:tc>
          <w:tcPr>
            <w:tcW w:w="7763" w:type="dxa"/>
            <w:gridSpan w:val="2"/>
          </w:tcPr>
          <w:p w:rsidR="006027E5" w:rsidRPr="00A60D10" w:rsidRDefault="006027E5" w:rsidP="00314A04">
            <w:pPr>
              <w:spacing w:after="0" w:line="360" w:lineRule="auto"/>
              <w:jc w:val="both"/>
              <w:rPr>
                <w:rFonts w:ascii="Times New Roman" w:hAnsi="Times New Roman"/>
                <w:b/>
                <w:sz w:val="24"/>
                <w:szCs w:val="24"/>
                <w:lang w:val="en-US"/>
              </w:rPr>
            </w:pPr>
            <w:r w:rsidRPr="00A60D10">
              <w:rPr>
                <w:rFonts w:ascii="Times New Roman" w:hAnsi="Times New Roman"/>
                <w:b/>
                <w:sz w:val="24"/>
                <w:szCs w:val="24"/>
              </w:rPr>
              <w:t>6. ΣΥΜΠΕΡΑΣΜΑΤΑ</w:t>
            </w:r>
            <w:r>
              <w:rPr>
                <w:rFonts w:ascii="Times New Roman" w:hAnsi="Times New Roman"/>
                <w:b/>
                <w:sz w:val="24"/>
                <w:szCs w:val="24"/>
                <w:lang w:val="en-US"/>
              </w:rPr>
              <w:t xml:space="preserve"> </w:t>
            </w:r>
            <w:r w:rsidRPr="00A60D10">
              <w:rPr>
                <w:rFonts w:ascii="Times New Roman" w:hAnsi="Times New Roman"/>
                <w:sz w:val="24"/>
                <w:szCs w:val="24"/>
                <w:lang w:val="en-US"/>
              </w:rPr>
              <w:t>……………………………………………………</w:t>
            </w:r>
            <w:r>
              <w:rPr>
                <w:rFonts w:ascii="Times New Roman" w:hAnsi="Times New Roman"/>
                <w:sz w:val="24"/>
                <w:szCs w:val="24"/>
                <w:lang w:val="en-US"/>
              </w:rPr>
              <w:t>….</w:t>
            </w:r>
          </w:p>
        </w:tc>
        <w:tc>
          <w:tcPr>
            <w:tcW w:w="759" w:type="dxa"/>
          </w:tcPr>
          <w:p w:rsidR="006027E5" w:rsidRPr="00314A04" w:rsidRDefault="00652DD6" w:rsidP="00A32274">
            <w:pPr>
              <w:spacing w:after="0" w:line="360" w:lineRule="auto"/>
              <w:jc w:val="center"/>
              <w:rPr>
                <w:rFonts w:ascii="Times New Roman" w:hAnsi="Times New Roman"/>
                <w:sz w:val="24"/>
                <w:szCs w:val="24"/>
              </w:rPr>
            </w:pPr>
            <w:r>
              <w:rPr>
                <w:rFonts w:ascii="Times New Roman" w:hAnsi="Times New Roman"/>
                <w:sz w:val="24"/>
                <w:szCs w:val="24"/>
              </w:rPr>
              <w:t>36</w:t>
            </w:r>
          </w:p>
        </w:tc>
      </w:tr>
      <w:tr w:rsidR="006027E5" w:rsidRPr="00314A04" w:rsidTr="00314A04">
        <w:tc>
          <w:tcPr>
            <w:tcW w:w="7763" w:type="dxa"/>
            <w:gridSpan w:val="2"/>
          </w:tcPr>
          <w:p w:rsidR="006027E5" w:rsidRPr="00A60D10" w:rsidRDefault="006027E5" w:rsidP="00314A04">
            <w:pPr>
              <w:spacing w:after="0" w:line="360" w:lineRule="auto"/>
              <w:jc w:val="both"/>
              <w:rPr>
                <w:rFonts w:ascii="Times New Roman" w:hAnsi="Times New Roman"/>
                <w:b/>
                <w:sz w:val="24"/>
                <w:szCs w:val="24"/>
                <w:lang w:val="en-US"/>
              </w:rPr>
            </w:pPr>
            <w:r w:rsidRPr="00A60D10">
              <w:rPr>
                <w:rFonts w:ascii="Times New Roman" w:hAnsi="Times New Roman"/>
                <w:b/>
                <w:sz w:val="24"/>
                <w:szCs w:val="24"/>
              </w:rPr>
              <w:t>ΒΙΒΛΙΟΓΡΑΦΙΑ</w:t>
            </w:r>
            <w:r>
              <w:rPr>
                <w:rFonts w:ascii="Times New Roman" w:hAnsi="Times New Roman"/>
                <w:b/>
                <w:sz w:val="24"/>
                <w:szCs w:val="24"/>
                <w:lang w:val="en-US"/>
              </w:rPr>
              <w:t xml:space="preserve"> </w:t>
            </w:r>
            <w:r w:rsidRPr="00A60D10">
              <w:rPr>
                <w:rFonts w:ascii="Times New Roman" w:hAnsi="Times New Roman"/>
                <w:sz w:val="24"/>
                <w:szCs w:val="24"/>
                <w:lang w:val="en-US"/>
              </w:rPr>
              <w:t>……………</w:t>
            </w:r>
            <w:r>
              <w:rPr>
                <w:rFonts w:ascii="Times New Roman" w:hAnsi="Times New Roman"/>
                <w:sz w:val="24"/>
                <w:szCs w:val="24"/>
                <w:lang w:val="en-US"/>
              </w:rPr>
              <w:t>..</w:t>
            </w:r>
            <w:r w:rsidRPr="00A60D10">
              <w:rPr>
                <w:rFonts w:ascii="Times New Roman" w:hAnsi="Times New Roman"/>
                <w:sz w:val="24"/>
                <w:szCs w:val="24"/>
                <w:lang w:val="en-US"/>
              </w:rPr>
              <w:t>………………………………………………</w:t>
            </w:r>
          </w:p>
        </w:tc>
        <w:tc>
          <w:tcPr>
            <w:tcW w:w="759" w:type="dxa"/>
          </w:tcPr>
          <w:p w:rsidR="006027E5" w:rsidRPr="00314A04" w:rsidRDefault="00652DD6" w:rsidP="00A32274">
            <w:pPr>
              <w:spacing w:after="0" w:line="360" w:lineRule="auto"/>
              <w:jc w:val="center"/>
              <w:rPr>
                <w:rFonts w:ascii="Times New Roman" w:hAnsi="Times New Roman"/>
                <w:sz w:val="24"/>
                <w:szCs w:val="24"/>
              </w:rPr>
            </w:pPr>
            <w:r>
              <w:rPr>
                <w:rFonts w:ascii="Times New Roman" w:hAnsi="Times New Roman"/>
                <w:sz w:val="24"/>
                <w:szCs w:val="24"/>
              </w:rPr>
              <w:t>37</w:t>
            </w:r>
          </w:p>
        </w:tc>
      </w:tr>
    </w:tbl>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Default="006027E5" w:rsidP="00183E64">
      <w:pPr>
        <w:shd w:val="clear" w:color="auto" w:fill="FFFFFF"/>
        <w:spacing w:after="0" w:line="360" w:lineRule="auto"/>
        <w:ind w:firstLine="284"/>
        <w:jc w:val="both"/>
        <w:rPr>
          <w:rFonts w:ascii="Times New Roman" w:hAnsi="Times New Roman"/>
          <w:sz w:val="24"/>
          <w:szCs w:val="24"/>
        </w:rPr>
      </w:pPr>
    </w:p>
    <w:p w:rsidR="006027E5" w:rsidRPr="00DD21C7" w:rsidRDefault="006027E5" w:rsidP="00B95DAF">
      <w:pPr>
        <w:shd w:val="clear" w:color="auto" w:fill="FFFFFF"/>
        <w:spacing w:after="0" w:line="360" w:lineRule="auto"/>
        <w:jc w:val="both"/>
        <w:rPr>
          <w:rFonts w:ascii="Times New Roman" w:hAnsi="Times New Roman"/>
          <w:sz w:val="24"/>
          <w:szCs w:val="24"/>
          <w:lang w:val="en-US"/>
        </w:rPr>
      </w:pPr>
    </w:p>
    <w:p w:rsidR="006027E5" w:rsidRPr="00B95DAF" w:rsidRDefault="006027E5" w:rsidP="00B95DAF">
      <w:pPr>
        <w:shd w:val="clear" w:color="auto" w:fill="FFFFFF"/>
        <w:spacing w:line="360" w:lineRule="auto"/>
        <w:ind w:firstLine="284"/>
        <w:jc w:val="both"/>
        <w:rPr>
          <w:rFonts w:ascii="Times New Roman" w:hAnsi="Times New Roman"/>
          <w:b/>
          <w:color w:val="336699"/>
          <w:sz w:val="28"/>
          <w:szCs w:val="28"/>
        </w:rPr>
      </w:pPr>
      <w:r w:rsidRPr="00B95DAF">
        <w:rPr>
          <w:rFonts w:ascii="Times New Roman" w:hAnsi="Times New Roman"/>
          <w:b/>
          <w:color w:val="336699"/>
          <w:sz w:val="28"/>
          <w:szCs w:val="28"/>
        </w:rPr>
        <w:lastRenderedPageBreak/>
        <w:t>1. ΠΑΡΟΥΣΙΑΣΗ ΕΤΑΙΡΕΙΑΣ</w:t>
      </w:r>
    </w:p>
    <w:p w:rsidR="006027E5" w:rsidRDefault="006027E5" w:rsidP="003A5C6A">
      <w:pPr>
        <w:shd w:val="clear" w:color="auto" w:fill="FFFFFF"/>
        <w:spacing w:line="360" w:lineRule="auto"/>
        <w:jc w:val="both"/>
        <w:rPr>
          <w:rFonts w:ascii="Times New Roman" w:hAnsi="Times New Roman"/>
          <w:sz w:val="24"/>
          <w:szCs w:val="24"/>
        </w:rPr>
      </w:pPr>
      <w:r w:rsidRPr="00BD745C">
        <w:rPr>
          <w:rFonts w:ascii="Times New Roman" w:hAnsi="Times New Roman"/>
          <w:sz w:val="24"/>
          <w:szCs w:val="24"/>
        </w:rPr>
        <w:t>Ο</w:t>
      </w:r>
      <w:r w:rsidRPr="009B294E">
        <w:rPr>
          <w:rStyle w:val="apple-converted-space"/>
          <w:rFonts w:ascii="Times New Roman" w:hAnsi="Times New Roman"/>
          <w:sz w:val="24"/>
          <w:szCs w:val="24"/>
        </w:rPr>
        <w:t xml:space="preserve"> </w:t>
      </w:r>
      <w:r w:rsidRPr="00BD745C">
        <w:rPr>
          <w:rStyle w:val="a3"/>
          <w:rFonts w:ascii="Times New Roman" w:hAnsi="Times New Roman"/>
          <w:sz w:val="24"/>
          <w:szCs w:val="24"/>
        </w:rPr>
        <w:t>Όμιλος J&amp;P-ΑΒΑΞ Α.Ε.</w:t>
      </w:r>
      <w:r w:rsidRPr="00BD745C">
        <w:rPr>
          <w:rFonts w:ascii="Times New Roman" w:hAnsi="Times New Roman"/>
          <w:sz w:val="24"/>
          <w:szCs w:val="24"/>
        </w:rPr>
        <w:t xml:space="preserve"> είναι ένας από τους ισχυρότερους κατασκευαστικούς Ομίλους στην Ελλάδα.</w:t>
      </w:r>
    </w:p>
    <w:p w:rsidR="006027E5" w:rsidRPr="009B294E" w:rsidRDefault="006027E5" w:rsidP="003A5C6A">
      <w:pPr>
        <w:shd w:val="clear" w:color="auto" w:fill="FFFFFF"/>
        <w:spacing w:line="360" w:lineRule="auto"/>
        <w:jc w:val="both"/>
        <w:rPr>
          <w:rFonts w:ascii="Times New Roman" w:hAnsi="Times New Roman"/>
          <w:sz w:val="24"/>
          <w:szCs w:val="24"/>
          <w:shd w:val="clear" w:color="auto" w:fill="FFFFFF"/>
        </w:rPr>
      </w:pPr>
      <w:r w:rsidRPr="00BD745C">
        <w:rPr>
          <w:rFonts w:ascii="Times New Roman" w:hAnsi="Times New Roman"/>
          <w:sz w:val="24"/>
          <w:szCs w:val="24"/>
          <w:shd w:val="clear" w:color="auto" w:fill="FFFFFF"/>
        </w:rPr>
        <w:t>Εισηγμένος από το 1994 στο Χρηματιστήριο Αθηνών, έχει σημαντική παρουσία στα μεγαλύτερα έργα του τόπου, αλλά και στη διεθνή αγορά.</w:t>
      </w:r>
    </w:p>
    <w:p w:rsidR="006027E5" w:rsidRPr="009B294E" w:rsidRDefault="006027E5" w:rsidP="003A5C6A">
      <w:pPr>
        <w:shd w:val="clear" w:color="auto" w:fill="FFFFFF"/>
        <w:spacing w:line="360" w:lineRule="auto"/>
        <w:jc w:val="both"/>
        <w:rPr>
          <w:rFonts w:ascii="Times New Roman" w:hAnsi="Times New Roman"/>
          <w:sz w:val="24"/>
          <w:szCs w:val="24"/>
          <w:shd w:val="clear" w:color="auto" w:fill="FFFFFF"/>
        </w:rPr>
      </w:pPr>
      <w:r w:rsidRPr="00BD745C">
        <w:rPr>
          <w:rFonts w:ascii="Times New Roman" w:hAnsi="Times New Roman"/>
          <w:sz w:val="24"/>
          <w:szCs w:val="24"/>
          <w:shd w:val="clear" w:color="auto" w:fill="FFFFFF"/>
        </w:rPr>
        <w:t xml:space="preserve">Σήμερα, στην J&amp;P ΑΒΑΞ ανήκουν οι </w:t>
      </w:r>
      <w:r w:rsidRPr="0082064D">
        <w:rPr>
          <w:rFonts w:ascii="Times New Roman" w:hAnsi="Times New Roman"/>
          <w:sz w:val="24"/>
          <w:szCs w:val="24"/>
          <w:shd w:val="clear" w:color="auto" w:fill="FFFFFF"/>
        </w:rPr>
        <w:t>εταιρείες</w:t>
      </w:r>
      <w:r>
        <w:rPr>
          <w:rFonts w:ascii="Times New Roman" w:hAnsi="Times New Roman"/>
          <w:sz w:val="24"/>
          <w:szCs w:val="24"/>
          <w:shd w:val="clear" w:color="auto" w:fill="FFFFFF"/>
        </w:rPr>
        <w:t>:</w:t>
      </w:r>
      <w:r w:rsidRPr="009B294E">
        <w:rPr>
          <w:rStyle w:val="apple-converted-space"/>
          <w:rFonts w:ascii="Times New Roman" w:hAnsi="Times New Roman"/>
          <w:sz w:val="24"/>
          <w:szCs w:val="24"/>
          <w:shd w:val="clear" w:color="auto" w:fill="FFFFFF"/>
        </w:rPr>
        <w:t xml:space="preserve"> </w:t>
      </w:r>
      <w:r w:rsidRPr="0082064D">
        <w:rPr>
          <w:rStyle w:val="a3"/>
          <w:rFonts w:ascii="Times New Roman" w:hAnsi="Times New Roman"/>
          <w:b w:val="0"/>
          <w:sz w:val="24"/>
          <w:szCs w:val="24"/>
          <w:shd w:val="clear" w:color="auto" w:fill="FFFFFF"/>
        </w:rPr>
        <w:t>ΕΤΕΘ Α.Ε.,</w:t>
      </w:r>
      <w:r w:rsidRPr="009B294E">
        <w:rPr>
          <w:rStyle w:val="apple-converted-space"/>
          <w:rFonts w:ascii="Times New Roman" w:hAnsi="Times New Roman"/>
          <w:bCs/>
          <w:sz w:val="24"/>
          <w:szCs w:val="24"/>
          <w:shd w:val="clear" w:color="auto" w:fill="FFFFFF"/>
        </w:rPr>
        <w:t xml:space="preserve"> </w:t>
      </w:r>
      <w:hyperlink r:id="rId10" w:tgtFrame="new" w:history="1">
        <w:r w:rsidRPr="00BD745C">
          <w:rPr>
            <w:rStyle w:val="-"/>
            <w:rFonts w:ascii="Times New Roman" w:hAnsi="Times New Roman"/>
            <w:bCs/>
            <w:color w:val="auto"/>
            <w:sz w:val="24"/>
            <w:szCs w:val="24"/>
            <w:u w:val="none"/>
            <w:shd w:val="clear" w:color="auto" w:fill="FFFFFF"/>
          </w:rPr>
          <w:t>ΑΘΗΝΑ Α.Τ.Ε.</w:t>
        </w:r>
      </w:hyperlink>
      <w:r w:rsidRPr="00BD745C">
        <w:rPr>
          <w:rStyle w:val="a3"/>
          <w:rFonts w:ascii="Times New Roman" w:hAnsi="Times New Roman"/>
          <w:sz w:val="24"/>
          <w:szCs w:val="24"/>
          <w:shd w:val="clear" w:color="auto" w:fill="FFFFFF"/>
        </w:rPr>
        <w:t>,</w:t>
      </w:r>
      <w:r w:rsidRPr="009B294E">
        <w:rPr>
          <w:rStyle w:val="apple-converted-space"/>
          <w:rFonts w:ascii="Times New Roman" w:hAnsi="Times New Roman"/>
          <w:bCs/>
          <w:sz w:val="24"/>
          <w:szCs w:val="24"/>
          <w:shd w:val="clear" w:color="auto" w:fill="FFFFFF"/>
        </w:rPr>
        <w:t xml:space="preserve"> </w:t>
      </w:r>
      <w:hyperlink r:id="rId11" w:tgtFrame="_blank" w:history="1">
        <w:r w:rsidRPr="00BD745C">
          <w:rPr>
            <w:rStyle w:val="-"/>
            <w:rFonts w:ascii="Times New Roman" w:hAnsi="Times New Roman"/>
            <w:bCs/>
            <w:color w:val="auto"/>
            <w:sz w:val="24"/>
            <w:szCs w:val="24"/>
            <w:u w:val="none"/>
            <w:shd w:val="clear" w:color="auto" w:fill="FFFFFF"/>
          </w:rPr>
          <w:t>ΠΡΟΕΤ Α.Ε.</w:t>
        </w:r>
      </w:hyperlink>
      <w:r w:rsidRPr="00BD745C">
        <w:rPr>
          <w:rStyle w:val="a3"/>
          <w:rFonts w:ascii="Times New Roman" w:hAnsi="Times New Roman"/>
          <w:sz w:val="24"/>
          <w:szCs w:val="24"/>
          <w:shd w:val="clear" w:color="auto" w:fill="FFFFFF"/>
        </w:rPr>
        <w:t>,</w:t>
      </w:r>
      <w:r w:rsidRPr="009B294E">
        <w:rPr>
          <w:rStyle w:val="apple-converted-space"/>
          <w:rFonts w:ascii="Times New Roman" w:hAnsi="Times New Roman"/>
          <w:bCs/>
          <w:sz w:val="24"/>
          <w:szCs w:val="24"/>
          <w:shd w:val="clear" w:color="auto" w:fill="FFFFFF"/>
        </w:rPr>
        <w:t xml:space="preserve"> </w:t>
      </w:r>
      <w:hyperlink r:id="rId12" w:tgtFrame="_blank" w:history="1">
        <w:r w:rsidRPr="00BD745C">
          <w:rPr>
            <w:rStyle w:val="-"/>
            <w:rFonts w:ascii="Times New Roman" w:hAnsi="Times New Roman"/>
            <w:bCs/>
            <w:color w:val="auto"/>
            <w:sz w:val="24"/>
            <w:szCs w:val="24"/>
            <w:u w:val="none"/>
            <w:shd w:val="clear" w:color="auto" w:fill="FFFFFF"/>
          </w:rPr>
          <w:t>J&amp;P Development Α.Ε.</w:t>
        </w:r>
      </w:hyperlink>
      <w:r w:rsidRPr="00BD745C">
        <w:rPr>
          <w:rStyle w:val="a3"/>
          <w:rFonts w:ascii="Times New Roman" w:hAnsi="Times New Roman"/>
          <w:sz w:val="24"/>
          <w:szCs w:val="24"/>
          <w:shd w:val="clear" w:color="auto" w:fill="FFFFFF"/>
        </w:rPr>
        <w:t xml:space="preserve">, </w:t>
      </w:r>
      <w:r w:rsidRPr="0082064D">
        <w:rPr>
          <w:rStyle w:val="a3"/>
          <w:rFonts w:ascii="Times New Roman" w:hAnsi="Times New Roman"/>
          <w:b w:val="0"/>
          <w:sz w:val="24"/>
          <w:szCs w:val="24"/>
          <w:shd w:val="clear" w:color="auto" w:fill="FFFFFF"/>
        </w:rPr>
        <w:t>ΕΛΒΙΕΞ Α.Ε., Ε-Construction A.E.,</w:t>
      </w:r>
      <w:r w:rsidRPr="009B294E">
        <w:rPr>
          <w:rStyle w:val="apple-converted-space"/>
          <w:rFonts w:ascii="Times New Roman" w:hAnsi="Times New Roman"/>
          <w:b/>
          <w:bCs/>
          <w:sz w:val="24"/>
          <w:szCs w:val="24"/>
          <w:shd w:val="clear" w:color="auto" w:fill="FFFFFF"/>
        </w:rPr>
        <w:t xml:space="preserve"> </w:t>
      </w:r>
      <w:hyperlink r:id="rId13" w:tgtFrame="_blank" w:history="1">
        <w:r w:rsidRPr="00BD745C">
          <w:rPr>
            <w:rStyle w:val="-"/>
            <w:rFonts w:ascii="Times New Roman" w:hAnsi="Times New Roman"/>
            <w:bCs/>
            <w:color w:val="auto"/>
            <w:sz w:val="24"/>
            <w:szCs w:val="24"/>
            <w:u w:val="none"/>
            <w:shd w:val="clear" w:color="auto" w:fill="FFFFFF"/>
          </w:rPr>
          <w:t>AUTECO (J&amp;P ΑΒΑΞ ΙΚΤΕΟ Α.Ε.)</w:t>
        </w:r>
      </w:hyperlink>
      <w:r w:rsidRPr="00BD745C">
        <w:rPr>
          <w:rStyle w:val="a3"/>
          <w:rFonts w:ascii="Times New Roman" w:hAnsi="Times New Roman"/>
          <w:sz w:val="24"/>
          <w:szCs w:val="24"/>
          <w:shd w:val="clear" w:color="auto" w:fill="FFFFFF"/>
        </w:rPr>
        <w:t xml:space="preserve">, </w:t>
      </w:r>
      <w:r w:rsidRPr="0082064D">
        <w:rPr>
          <w:rStyle w:val="a3"/>
          <w:rFonts w:ascii="Times New Roman" w:hAnsi="Times New Roman"/>
          <w:b w:val="0"/>
          <w:sz w:val="24"/>
          <w:szCs w:val="24"/>
          <w:shd w:val="clear" w:color="auto" w:fill="FFFFFF"/>
        </w:rPr>
        <w:t>ΤΑSK J&amp;P ΑΒΑΞ Α.Ε., ΗΛΙΟΦΑΝΕΙΑ Α.Ε.,</w:t>
      </w:r>
      <w:r w:rsidRPr="009B294E">
        <w:rPr>
          <w:rStyle w:val="apple-converted-space"/>
          <w:rFonts w:ascii="Times New Roman" w:hAnsi="Times New Roman"/>
          <w:bCs/>
          <w:sz w:val="24"/>
          <w:szCs w:val="24"/>
          <w:shd w:val="clear" w:color="auto" w:fill="FFFFFF"/>
        </w:rPr>
        <w:t xml:space="preserve"> </w:t>
      </w:r>
      <w:hyperlink r:id="rId14" w:tgtFrame="_blank" w:history="1">
        <w:r w:rsidRPr="00BD745C">
          <w:rPr>
            <w:rStyle w:val="-"/>
            <w:rFonts w:ascii="Times New Roman" w:hAnsi="Times New Roman"/>
            <w:bCs/>
            <w:color w:val="auto"/>
            <w:sz w:val="24"/>
            <w:szCs w:val="24"/>
            <w:u w:val="none"/>
            <w:shd w:val="clear" w:color="auto" w:fill="FFFFFF"/>
          </w:rPr>
          <w:t>VOLTERRA Α.Ε.</w:t>
        </w:r>
      </w:hyperlink>
      <w:r w:rsidRPr="00BD745C">
        <w:rPr>
          <w:rStyle w:val="a3"/>
          <w:rFonts w:ascii="Times New Roman" w:hAnsi="Times New Roman"/>
          <w:sz w:val="24"/>
          <w:szCs w:val="24"/>
          <w:shd w:val="clear" w:color="auto" w:fill="FFFFFF"/>
        </w:rPr>
        <w:t xml:space="preserve">, </w:t>
      </w:r>
      <w:r w:rsidRPr="0082064D">
        <w:rPr>
          <w:rStyle w:val="a3"/>
          <w:rFonts w:ascii="Times New Roman" w:hAnsi="Times New Roman"/>
          <w:b w:val="0"/>
          <w:sz w:val="24"/>
          <w:szCs w:val="24"/>
          <w:shd w:val="clear" w:color="auto" w:fill="FFFFFF"/>
        </w:rPr>
        <w:t>ΤΕRRA FIRMA, ANEMA, C-PRO, ΕΝΕΡΓΕΙΑΚΗ ΚΥΚΛΑΔΩΝ και ΑΚΙΝΗΤΑ ΕΥΒΟΙΑΣ</w:t>
      </w:r>
      <w:r w:rsidRPr="0082064D">
        <w:rPr>
          <w:rFonts w:ascii="Times New Roman" w:hAnsi="Times New Roman"/>
          <w:b/>
          <w:sz w:val="24"/>
          <w:szCs w:val="24"/>
          <w:shd w:val="clear" w:color="auto" w:fill="FFFFFF"/>
        </w:rPr>
        <w:t>.</w:t>
      </w:r>
    </w:p>
    <w:p w:rsidR="006027E5" w:rsidRDefault="006027E5" w:rsidP="003A5C6A">
      <w:pPr>
        <w:shd w:val="clear" w:color="auto" w:fill="FFFFFF"/>
        <w:spacing w:line="360" w:lineRule="auto"/>
        <w:jc w:val="both"/>
        <w:rPr>
          <w:rFonts w:ascii="Times New Roman" w:hAnsi="Times New Roman"/>
          <w:sz w:val="24"/>
          <w:szCs w:val="24"/>
          <w:shd w:val="clear" w:color="auto" w:fill="FFFFFF"/>
        </w:rPr>
      </w:pPr>
      <w:r w:rsidRPr="00BD745C">
        <w:rPr>
          <w:rFonts w:ascii="Times New Roman" w:hAnsi="Times New Roman"/>
          <w:sz w:val="24"/>
          <w:szCs w:val="24"/>
          <w:shd w:val="clear" w:color="auto" w:fill="FFFFFF"/>
        </w:rPr>
        <w:t>Ο Όμιλος περιλαμβάνει, πιο συγκεκριμένα, εταιρείες με εργοληπτικά πτυχία 7ης, 6ης, 4ης και 3ης τάξης για έργα του Δημοσίου, αλλά και εταιρείες με συμπληρωματικές δραστηριότητες, όπως το Real Estate, τις προκατασκευές, τα Κέντρα τεχνικού Ελέγχου οχημάτων, την Κατασκευή- Διαχείριση και Εκμετάλλευση Parking, τη Διαχείριση Εγκαταστάσεων, το Ηλεκτρονικό Εμπόριο, τη Διαχείριση Έργων και Συμβάσεων, τον Εμποτισμό Ξυλείας, την Εκμετάλλευση Ανανεώσιμων Πηγών Ενέργειας, την Ανάπτυξη Αιολικών και Φωτοβολταϊκών πάρκων κ.α.</w:t>
      </w:r>
    </w:p>
    <w:p w:rsidR="006027E5" w:rsidRDefault="006027E5" w:rsidP="003A5C6A">
      <w:pPr>
        <w:shd w:val="clear" w:color="auto" w:fill="FFFFFF"/>
        <w:spacing w:line="360" w:lineRule="auto"/>
        <w:jc w:val="both"/>
        <w:rPr>
          <w:rFonts w:ascii="Times New Roman" w:hAnsi="Times New Roman"/>
          <w:sz w:val="24"/>
          <w:szCs w:val="24"/>
          <w:shd w:val="clear" w:color="auto" w:fill="FFFFFF"/>
        </w:rPr>
      </w:pPr>
      <w:r w:rsidRPr="00BD745C">
        <w:rPr>
          <w:rFonts w:ascii="Times New Roman" w:hAnsi="Times New Roman"/>
          <w:sz w:val="24"/>
          <w:szCs w:val="24"/>
          <w:shd w:val="clear" w:color="auto" w:fill="FFFFFF"/>
        </w:rPr>
        <w:t>Με δραστηριότητα σε όλους τους τομείς κατασκευής, με έργα Πολιτικού Μηχανικού, Κτιριακά, Υδραυλικά, Λιμενικά, Οδοποιίας, Ηλεκτρομηχανολογικά, Ενεργειακά-Βιομηχανικά, Δίκτυα Σωληνώσεων και Φυσικού Αερίου, με εισαγωγή τεχνογνωσίας από το εξωτερικό, αλλά και με εξαγωγή προς τρίτες χώρες, πέτυχε να αναγνωρίζεται διεθνώς και να αποτελεί σοβαρό και υπολογίσιμο σχήμα στις συνεργασίες της με διεθνείς οίκους και με τις μεγαλύτερες κατασκευαστικές εταιρείες του κόσμου.</w:t>
      </w:r>
    </w:p>
    <w:p w:rsidR="006027E5" w:rsidRDefault="006027E5" w:rsidP="003A5C6A">
      <w:pPr>
        <w:shd w:val="clear" w:color="auto" w:fill="FFFFFF"/>
        <w:spacing w:line="360" w:lineRule="auto"/>
        <w:jc w:val="both"/>
        <w:rPr>
          <w:rFonts w:ascii="Times New Roman" w:hAnsi="Times New Roman"/>
          <w:sz w:val="24"/>
          <w:szCs w:val="24"/>
          <w:shd w:val="clear" w:color="auto" w:fill="FFFFFF"/>
        </w:rPr>
      </w:pPr>
      <w:r w:rsidRPr="00BD745C">
        <w:rPr>
          <w:rFonts w:ascii="Times New Roman" w:hAnsi="Times New Roman"/>
          <w:sz w:val="24"/>
          <w:szCs w:val="24"/>
          <w:shd w:val="clear" w:color="auto" w:fill="FFFFFF"/>
        </w:rPr>
        <w:t>Σημαντικό μερίδιο στο χαρτοφυλάκιο του Ομίλου καταλαμβάνουν πλέον τα Έργα παραχώρησης και τα έργα Εξωτερικού.</w:t>
      </w:r>
      <w:r>
        <w:rPr>
          <w:rFonts w:ascii="Times New Roman" w:hAnsi="Times New Roman"/>
          <w:sz w:val="24"/>
          <w:szCs w:val="24"/>
          <w:shd w:val="clear" w:color="auto" w:fill="FFFFFF"/>
        </w:rPr>
        <w:t xml:space="preserve"> </w:t>
      </w:r>
      <w:r w:rsidRPr="00BD745C">
        <w:rPr>
          <w:rFonts w:ascii="Times New Roman" w:hAnsi="Times New Roman"/>
          <w:sz w:val="24"/>
          <w:szCs w:val="24"/>
          <w:shd w:val="clear" w:color="auto" w:fill="FFFFFF"/>
        </w:rPr>
        <w:t>Ταυτόχρονα ο Όμιλος στελεχώνεται με εξειδικευμένο προσωπικό, το οποίο προετοιμάζει το έδαφος για την επέκταση του σε νέες δραστηριότητες, όπως στη Διαχείριση Συγχρηματοδοτούμενων Έργων, στις Περιβαλλοντικές Δράσεις και στις Στρατηγικές Συμμετοχές με άλλες εταιρείες.</w:t>
      </w:r>
    </w:p>
    <w:p w:rsidR="006027E5" w:rsidRDefault="006027E5" w:rsidP="003A5C6A">
      <w:pPr>
        <w:shd w:val="clear" w:color="auto" w:fill="FFFFFF"/>
        <w:spacing w:line="360" w:lineRule="auto"/>
        <w:jc w:val="both"/>
        <w:rPr>
          <w:rFonts w:ascii="Times New Roman" w:hAnsi="Times New Roman"/>
          <w:sz w:val="24"/>
          <w:szCs w:val="24"/>
          <w:shd w:val="clear" w:color="auto" w:fill="FFFFFF"/>
        </w:rPr>
      </w:pPr>
      <w:r w:rsidRPr="00BD745C">
        <w:rPr>
          <w:rFonts w:ascii="Times New Roman" w:hAnsi="Times New Roman"/>
          <w:sz w:val="24"/>
          <w:szCs w:val="24"/>
          <w:shd w:val="clear" w:color="auto" w:fill="FFFFFF"/>
        </w:rPr>
        <w:lastRenderedPageBreak/>
        <w:t>Χαρακτηριστικό γνώρισμα των δραστηριοτήτων του Ομίλου J&amp;P ΑΒΑΞ είναι η προσήλωση του σε βασικές αρχές που έχουν ως κέντρο ενδιαφέροντος τον άνθρωπο και υπηρετούν την αισθητική σε συνδυασμό με τη λειτουργικότητα.</w:t>
      </w:r>
    </w:p>
    <w:p w:rsidR="006027E5" w:rsidRDefault="006027E5" w:rsidP="003A5C6A">
      <w:pPr>
        <w:shd w:val="clear" w:color="auto" w:fill="FFFFFF"/>
        <w:spacing w:line="360" w:lineRule="auto"/>
        <w:jc w:val="both"/>
        <w:rPr>
          <w:rFonts w:ascii="Times New Roman" w:hAnsi="Times New Roman"/>
          <w:sz w:val="24"/>
          <w:szCs w:val="24"/>
          <w:shd w:val="clear" w:color="auto" w:fill="FFFFFF"/>
        </w:rPr>
      </w:pPr>
      <w:r w:rsidRPr="00BD745C">
        <w:rPr>
          <w:rFonts w:ascii="Times New Roman" w:hAnsi="Times New Roman"/>
          <w:sz w:val="24"/>
          <w:szCs w:val="24"/>
          <w:shd w:val="clear" w:color="auto" w:fill="FFFFFF"/>
        </w:rPr>
        <w:t>Σε όλες τις δραστηριότητες του ο Όμιλος J&amp;P ΑΒΑΞ εφαρμόζει Σύστημα Διαχείρισης Ποιότητας, Ασφάλειας και Περιβάλλοντος, πιστοποιημένα κατά ISO 9001:2000, OHSAS 18001 και ISO 14001, αντίστοιχα.</w:t>
      </w:r>
    </w:p>
    <w:p w:rsidR="006027E5" w:rsidRPr="0026157E" w:rsidRDefault="006027E5" w:rsidP="003A5C6A">
      <w:pPr>
        <w:shd w:val="clear" w:color="auto" w:fill="FFFFFF"/>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Όσον αφορά τον επιχειρηματικό στόχο της εταιρείας, όραμά της είναι να εδραιώσει την ηγετική της θέση ως κατασκευαστή και διαχειριστή παραχωρήσεων στην εγχώρια αγορά και να εξασφαλίσει σημαντικό μερίδιο εσόδων από διεθνείς αγορές. Στόχος της είναι η διαχρονική άνοδος των οικονομικών μεγεθών του Ομίλου, εκμεταλλευόμενοι το διαφοροποιημένο χαρτοφυλάκιο δραστηριοτήτων της και την άριστη επιχειρηματική φήμη και αξιοπιστία που κατέκτησε μέσα από την εκτέλεση έργων στην Ελλάδα και το εξωτερικό, προκειμένου να αναλάβει νέα έργα και να εξασφαλίσει μακροπρόθεσμα και σταθερά έσοδα μέσα από συμβάσεις παραχώρησης.</w:t>
      </w:r>
      <w:bookmarkStart w:id="1" w:name="_Toc445732914"/>
    </w:p>
    <w:p w:rsidR="006027E5" w:rsidRPr="00B95DAF" w:rsidRDefault="006027E5" w:rsidP="00B95DAF">
      <w:pPr>
        <w:pStyle w:val="1"/>
        <w:spacing w:before="100" w:beforeAutospacing="1" w:after="200" w:line="360" w:lineRule="auto"/>
        <w:rPr>
          <w:rFonts w:ascii="Times New Roman" w:hAnsi="Times New Roman"/>
          <w:b/>
          <w:smallCaps w:val="0"/>
          <w:color w:val="336699"/>
          <w:spacing w:val="0"/>
          <w:sz w:val="28"/>
          <w:szCs w:val="28"/>
          <w:lang w:val="el-GR"/>
        </w:rPr>
      </w:pPr>
      <w:bookmarkStart w:id="2" w:name="_Toc445732912"/>
      <w:r w:rsidRPr="00B95DAF">
        <w:rPr>
          <w:rFonts w:ascii="Times New Roman" w:hAnsi="Times New Roman"/>
          <w:b/>
          <w:smallCaps w:val="0"/>
          <w:color w:val="336699"/>
          <w:spacing w:val="0"/>
          <w:sz w:val="28"/>
          <w:szCs w:val="28"/>
          <w:lang w:val="el-GR"/>
        </w:rPr>
        <w:t>2. ΑΡΙΘΜΟΔΕΙΚΤΕΣ ΡΕΥΣΤΟΤΗΤΑΣ</w:t>
      </w:r>
      <w:bookmarkEnd w:id="2"/>
    </w:p>
    <w:p w:rsidR="006027E5" w:rsidRPr="00A34F3A" w:rsidRDefault="006027E5" w:rsidP="00B95DAF">
      <w:pPr>
        <w:pStyle w:val="Web"/>
        <w:spacing w:after="200" w:afterAutospacing="0" w:line="360" w:lineRule="auto"/>
        <w:jc w:val="both"/>
      </w:pPr>
      <w:r w:rsidRPr="00A34F3A">
        <w:t>Ο σκοπός της διαχείρισης των διαθεσίμων είναι να μεγιστοποιηθεί η διαθεσιμότητα των κεφαλαίων και να μειωθεί το χρηματοοικονομικό κόστος της εξωτερικής χρηματοδότησης. Οι αριθμοδείκτες ρευστότητας που θα υπολογιστούν είναι:</w:t>
      </w:r>
    </w:p>
    <w:p w:rsidR="006027E5" w:rsidRPr="00A60D10" w:rsidRDefault="006027E5" w:rsidP="00B95DAF">
      <w:pPr>
        <w:pStyle w:val="Web"/>
        <w:spacing w:after="200" w:afterAutospacing="0" w:line="360" w:lineRule="auto"/>
        <w:jc w:val="both"/>
        <w:rPr>
          <w:b/>
          <w:color w:val="336699"/>
          <w:u w:val="single"/>
        </w:rPr>
      </w:pPr>
      <w:r w:rsidRPr="00A60D10">
        <w:rPr>
          <w:b/>
          <w:color w:val="336699"/>
          <w:u w:val="single"/>
        </w:rPr>
        <w:t>2.1.Αριθμοδείκτης γενικής ρευστότητας</w:t>
      </w:r>
    </w:p>
    <w:p w:rsidR="006027E5" w:rsidRPr="00A60D10" w:rsidRDefault="006027E5" w:rsidP="00B95DAF">
      <w:pPr>
        <w:pStyle w:val="Web"/>
        <w:spacing w:after="200" w:afterAutospacing="0" w:line="360" w:lineRule="auto"/>
        <w:jc w:val="both"/>
      </w:pPr>
      <w:r w:rsidRPr="00A34F3A">
        <w:t>Ο δείκτης γενικής ρευστότητας υπολογίζεται από τη σχέση:</w:t>
      </w:r>
    </w:p>
    <w:p w:rsidR="006027E5" w:rsidRPr="00A60D10" w:rsidRDefault="00F67F31" w:rsidP="00B95DAF">
      <w:pPr>
        <w:pStyle w:val="Web"/>
        <w:spacing w:after="200" w:afterAutospacing="0" w:line="36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5308600" cy="342900"/>
                <wp:effectExtent l="0" t="0" r="0"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1C7" w:rsidRPr="009746C0" w:rsidRDefault="00DD21C7" w:rsidP="00A60D10">
                            <w:pPr>
                              <w:jc w:val="center"/>
                              <w:rPr>
                                <w:rFonts w:ascii="Times New Roman" w:hAnsi="Times New Roman"/>
                                <w:color w:val="FFFFFF"/>
                              </w:rPr>
                            </w:pPr>
                            <w:r w:rsidRPr="009746C0">
                              <w:rPr>
                                <w:b/>
                                <w:color w:val="FFFFFF"/>
                              </w:rPr>
                              <w:t>Σύνολο κυκλοφορούντος ενεργητικού/ Σύνολο βραχυπρόθεσμων υποχρεώσεων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6pt;width:41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" fillcolor="#369" stroked="f">
                <v:textbox>
                  <w:txbxContent>
                    <w:p w:rsidR="00DD21C7" w:rsidRPr="009746C0" w:rsidRDefault="00DD21C7" w:rsidP="00A60D10">
                      <w:pPr>
                        <w:jc w:val="center"/>
                        <w:rPr>
                          <w:rFonts w:ascii="Times New Roman" w:hAnsi="Times New Roman"/>
                          <w:color w:val="FFFFFF"/>
                        </w:rPr>
                      </w:pPr>
                      <w:r w:rsidRPr="009746C0">
                        <w:rPr>
                          <w:b/>
                          <w:color w:val="FFFFFF"/>
                        </w:rPr>
                        <w:t>Σύνολο κυκλοφορούντος ενεργητικού/ Σύνολο βραχυπρόθεσμων υποχρεώσεων</w:t>
                      </w:r>
                    </w:p>
                  </w:txbxContent>
                </v:textbox>
              </v:shape>
            </w:pict>
          </mc:Fallback>
        </mc:AlternateContent>
      </w:r>
    </w:p>
    <w:p w:rsidR="006027E5" w:rsidRDefault="006027E5" w:rsidP="00B95DAF">
      <w:pPr>
        <w:pStyle w:val="Web"/>
        <w:spacing w:after="200" w:afterAutospacing="0" w:line="360" w:lineRule="auto"/>
        <w:jc w:val="both"/>
      </w:pPr>
      <w:r w:rsidRPr="00A34F3A">
        <w:t xml:space="preserve">Ο αριθμοδείκτης γενικής ρευστότητας δείχνει τη ρευστότητα της </w:t>
      </w:r>
      <w:r w:rsidRPr="00A34F3A">
        <w:rPr>
          <w:lang w:val="en-US"/>
        </w:rPr>
        <w:t>J</w:t>
      </w:r>
      <w:r w:rsidRPr="00A34F3A">
        <w:t>&amp;</w:t>
      </w:r>
      <w:r w:rsidRPr="00A34F3A">
        <w:rPr>
          <w:lang w:val="en-US"/>
        </w:rPr>
        <w:t>P</w:t>
      </w:r>
      <w:r w:rsidRPr="00A34F3A">
        <w:t>- ΑΒΑΞ Α.Ε. και το περιθώριο ασφαλείας, το οποίο παρουσιάζει κατά πόσο η εταιρία μπορεί να ανταποκριθεί στην πληρωμή των καθημερινών της υποχρεώσεων. Στην περίπτωση που οι εισροές της εταιρίας είναι προβλέψιμες, αποδεκτός είναι ένας αριθμοδείκτης γενικής ρευστότητας της εταιρίας, ο οποίος πρέπει να εξεταστεί συναρτήσει του κλάδου στον οποίο ανήκει η επιχείρηση.</w:t>
      </w:r>
    </w:p>
    <w:p w:rsidR="006027E5" w:rsidRPr="00A34F3A" w:rsidRDefault="006027E5" w:rsidP="00B95DAF">
      <w:pPr>
        <w:pStyle w:val="Web"/>
        <w:spacing w:after="200" w:afterAutospacing="0" w:line="360" w:lineRule="auto"/>
        <w:jc w:val="both"/>
      </w:pPr>
    </w:p>
    <w:p w:rsidR="006027E5" w:rsidRPr="00A34F3A" w:rsidRDefault="006027E5" w:rsidP="00B95DAF">
      <w:pPr>
        <w:pStyle w:val="Web"/>
        <w:spacing w:after="200" w:afterAutospacing="0" w:line="360" w:lineRule="auto"/>
        <w:jc w:val="both"/>
      </w:pPr>
      <w:r w:rsidRPr="00A34F3A">
        <w:lastRenderedPageBreak/>
        <w:t>Υπολογίστηκε ο δείκτης γενικής ρευστότητας των ετών 2012-2015:</w:t>
      </w:r>
    </w:p>
    <w:p w:rsidR="006027E5" w:rsidRPr="00A60D10" w:rsidRDefault="006027E5" w:rsidP="00B95DAF">
      <w:pPr>
        <w:pStyle w:val="Web"/>
        <w:spacing w:after="200" w:afterAutospacing="0" w:line="360" w:lineRule="auto"/>
        <w:jc w:val="both"/>
        <w:rPr>
          <w:b/>
          <w:color w:val="336699"/>
        </w:rPr>
      </w:pPr>
      <w:r w:rsidRPr="00A60D10">
        <w:rPr>
          <w:b/>
          <w:color w:val="336699"/>
        </w:rPr>
        <w:t xml:space="preserve">Για το έτος 2015 </w:t>
      </w:r>
    </w:p>
    <w:p w:rsidR="006027E5" w:rsidRPr="00601F42" w:rsidRDefault="001035A6" w:rsidP="00B95DAF">
      <w:pPr>
        <w:spacing w:before="100" w:beforeAutospacing="1" w:line="360" w:lineRule="auto"/>
        <w:rPr>
          <w:rFonts w:ascii="Times New Roman" w:hAnsi="Times New Roman"/>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346.1pt;height:30.75pt;z-index:251649024;mso-position-horizontal:left">
            <v:imagedata r:id="rId15" o:title=""/>
            <w10:wrap type="square" side="right"/>
          </v:shape>
          <o:OLEObject Type="Embed" ProgID="Equation.DSMT4" ShapeID="_x0000_s1029" DrawAspect="Content" ObjectID="_1543231774" r:id="rId16"/>
        </w:pict>
      </w:r>
    </w:p>
    <w:p w:rsidR="006027E5" w:rsidRPr="00A60D10" w:rsidRDefault="006027E5" w:rsidP="00B95DAF">
      <w:pPr>
        <w:spacing w:before="100" w:beforeAutospacing="1" w:line="360" w:lineRule="auto"/>
        <w:rPr>
          <w:rFonts w:ascii="Times New Roman" w:hAnsi="Times New Roman"/>
          <w:color w:val="336699"/>
          <w:sz w:val="24"/>
          <w:szCs w:val="24"/>
        </w:rPr>
      </w:pPr>
      <w:r w:rsidRPr="00A60D10">
        <w:rPr>
          <w:rFonts w:ascii="Times New Roman" w:hAnsi="Times New Roman"/>
          <w:b/>
          <w:color w:val="336699"/>
          <w:sz w:val="24"/>
          <w:szCs w:val="24"/>
        </w:rPr>
        <w:t xml:space="preserve">Για το έτος 2014 </w:t>
      </w:r>
    </w:p>
    <w:p w:rsidR="006027E5" w:rsidRPr="00236A69" w:rsidRDefault="001035A6" w:rsidP="00B95DAF">
      <w:pPr>
        <w:spacing w:before="100" w:beforeAutospacing="1" w:line="360" w:lineRule="auto"/>
        <w:rPr>
          <w:rFonts w:ascii="Times New Roman" w:hAnsi="Times New Roman"/>
          <w:sz w:val="24"/>
          <w:szCs w:val="24"/>
        </w:rPr>
      </w:pPr>
      <w:r>
        <w:rPr>
          <w:noProof/>
          <w:lang w:eastAsia="el-GR"/>
        </w:rPr>
        <w:pict>
          <v:shape id="_x0000_s1030" type="#_x0000_t75" style="position:absolute;margin-left:0;margin-top:0;width:351.2pt;height:30.75pt;z-index:251650048;mso-position-horizontal:left">
            <v:imagedata r:id="rId17" o:title=""/>
            <w10:wrap type="square" side="right"/>
          </v:shape>
          <o:OLEObject Type="Embed" ProgID="Equation.DSMT4" ShapeID="_x0000_s1030" DrawAspect="Content" ObjectID="_1543231775" r:id="rId18"/>
        </w:pict>
      </w:r>
    </w:p>
    <w:p w:rsidR="006027E5" w:rsidRPr="00A60D10" w:rsidRDefault="006027E5" w:rsidP="00B95DAF">
      <w:pPr>
        <w:spacing w:before="100" w:beforeAutospacing="1" w:line="360" w:lineRule="auto"/>
        <w:rPr>
          <w:rFonts w:ascii="Times New Roman" w:hAnsi="Times New Roman"/>
          <w:b/>
          <w:color w:val="336699"/>
          <w:sz w:val="24"/>
          <w:szCs w:val="24"/>
        </w:rPr>
      </w:pPr>
      <w:r w:rsidRPr="00A60D10">
        <w:rPr>
          <w:rFonts w:ascii="Times New Roman" w:hAnsi="Times New Roman"/>
          <w:b/>
          <w:color w:val="336699"/>
          <w:sz w:val="24"/>
          <w:szCs w:val="24"/>
        </w:rPr>
        <w:t xml:space="preserve">Για το έτος 2013 </w:t>
      </w:r>
    </w:p>
    <w:p w:rsidR="006027E5" w:rsidRPr="00236A69" w:rsidRDefault="001035A6" w:rsidP="00B95DAF">
      <w:pPr>
        <w:spacing w:before="100" w:beforeAutospacing="1" w:line="360" w:lineRule="auto"/>
        <w:rPr>
          <w:rFonts w:ascii="Times New Roman" w:hAnsi="Times New Roman"/>
          <w:sz w:val="24"/>
          <w:szCs w:val="24"/>
        </w:rPr>
      </w:pPr>
      <w:r>
        <w:rPr>
          <w:noProof/>
          <w:lang w:eastAsia="el-GR"/>
        </w:rPr>
        <w:pict>
          <v:shape id="_x0000_s1031" type="#_x0000_t75" style="position:absolute;margin-left:0;margin-top:0;width:349.15pt;height:30.75pt;z-index:251651072;mso-position-horizontal:left">
            <v:imagedata r:id="rId19" o:title=""/>
            <w10:wrap type="square" side="right"/>
          </v:shape>
          <o:OLEObject Type="Embed" ProgID="Equation.DSMT4" ShapeID="_x0000_s1031" DrawAspect="Content" ObjectID="_1543231776" r:id="rId20"/>
        </w:pict>
      </w:r>
    </w:p>
    <w:p w:rsidR="006027E5" w:rsidRPr="00A60D10" w:rsidRDefault="006027E5" w:rsidP="00B95DAF">
      <w:pPr>
        <w:spacing w:before="100" w:beforeAutospacing="1" w:line="360" w:lineRule="auto"/>
        <w:rPr>
          <w:rFonts w:ascii="Times New Roman" w:hAnsi="Times New Roman"/>
          <w:color w:val="336699"/>
          <w:sz w:val="24"/>
          <w:szCs w:val="24"/>
        </w:rPr>
      </w:pPr>
      <w:r w:rsidRPr="00A60D10">
        <w:rPr>
          <w:rFonts w:ascii="Times New Roman" w:hAnsi="Times New Roman"/>
          <w:b/>
          <w:color w:val="336699"/>
          <w:sz w:val="24"/>
          <w:szCs w:val="24"/>
        </w:rPr>
        <w:t xml:space="preserve">Για το έτος 2012 </w:t>
      </w:r>
    </w:p>
    <w:p w:rsidR="006027E5" w:rsidRPr="00236A69" w:rsidRDefault="001035A6" w:rsidP="00B95DAF">
      <w:pPr>
        <w:spacing w:before="100" w:beforeAutospacing="1" w:line="360" w:lineRule="auto"/>
        <w:rPr>
          <w:rFonts w:ascii="Times New Roman" w:hAnsi="Times New Roman"/>
          <w:sz w:val="24"/>
          <w:szCs w:val="24"/>
        </w:rPr>
      </w:pPr>
      <w:r>
        <w:rPr>
          <w:noProof/>
          <w:lang w:eastAsia="el-GR"/>
        </w:rPr>
        <w:pict>
          <v:shape id="_x0000_s1032" type="#_x0000_t75" style="position:absolute;margin-left:0;margin-top:0;width:343pt;height:30.75pt;z-index:251652096;mso-position-horizontal:left">
            <v:imagedata r:id="rId21" o:title=""/>
            <w10:wrap type="square" side="right"/>
          </v:shape>
          <o:OLEObject Type="Embed" ProgID="Equation.DSMT4" ShapeID="_x0000_s1032" DrawAspect="Content" ObjectID="_1543231777" r:id="rId22"/>
        </w:pict>
      </w:r>
    </w:p>
    <w:p w:rsidR="006027E5" w:rsidRDefault="006027E5" w:rsidP="00B95DAF">
      <w:pPr>
        <w:pStyle w:val="1"/>
        <w:spacing w:before="100" w:beforeAutospacing="1" w:after="200" w:line="360" w:lineRule="auto"/>
        <w:jc w:val="both"/>
        <w:rPr>
          <w:rFonts w:ascii="Times New Roman" w:hAnsi="Times New Roman"/>
          <w:smallCaps w:val="0"/>
          <w:sz w:val="24"/>
          <w:szCs w:val="24"/>
          <w:lang w:val="el-GR"/>
        </w:rPr>
      </w:pPr>
    </w:p>
    <w:p w:rsidR="006027E5" w:rsidRPr="00C93924" w:rsidRDefault="006027E5" w:rsidP="00B95DAF">
      <w:pPr>
        <w:pStyle w:val="1"/>
        <w:spacing w:before="100" w:beforeAutospacing="1" w:after="200" w:line="360" w:lineRule="auto"/>
        <w:jc w:val="both"/>
        <w:rPr>
          <w:rFonts w:ascii="Times New Roman" w:hAnsi="Times New Roman"/>
          <w:smallCaps w:val="0"/>
          <w:sz w:val="24"/>
          <w:szCs w:val="24"/>
          <w:lang w:val="el-GR"/>
        </w:rPr>
      </w:pPr>
      <w:r w:rsidRPr="00A34F3A">
        <w:rPr>
          <w:rFonts w:ascii="Times New Roman" w:hAnsi="Times New Roman"/>
          <w:smallCaps w:val="0"/>
          <w:sz w:val="24"/>
          <w:szCs w:val="24"/>
          <w:lang w:val="el-GR"/>
        </w:rPr>
        <w:t xml:space="preserve">Ο αριθμοδείκτης γενικής ρευστότητας της </w:t>
      </w:r>
      <w:r w:rsidRPr="00A34F3A">
        <w:rPr>
          <w:rFonts w:ascii="Times New Roman" w:hAnsi="Times New Roman"/>
          <w:sz w:val="24"/>
          <w:szCs w:val="24"/>
        </w:rPr>
        <w:t>J</w:t>
      </w:r>
      <w:r w:rsidRPr="00A34F3A">
        <w:rPr>
          <w:rFonts w:ascii="Times New Roman" w:hAnsi="Times New Roman"/>
          <w:sz w:val="24"/>
          <w:szCs w:val="24"/>
          <w:lang w:val="el-GR"/>
        </w:rPr>
        <w:t>&amp;</w:t>
      </w:r>
      <w:r w:rsidRPr="00A34F3A">
        <w:rPr>
          <w:rFonts w:ascii="Times New Roman" w:hAnsi="Times New Roman"/>
          <w:sz w:val="24"/>
          <w:szCs w:val="24"/>
        </w:rPr>
        <w:t>P</w:t>
      </w:r>
      <w:r w:rsidRPr="00A34F3A">
        <w:rPr>
          <w:rFonts w:ascii="Times New Roman" w:hAnsi="Times New Roman"/>
          <w:sz w:val="24"/>
          <w:szCs w:val="24"/>
          <w:lang w:val="el-GR"/>
        </w:rPr>
        <w:t xml:space="preserve">- ΑΒΑΞ Α.Ε. </w:t>
      </w:r>
      <w:r w:rsidRPr="00A34F3A">
        <w:rPr>
          <w:rFonts w:ascii="Times New Roman" w:hAnsi="Times New Roman"/>
          <w:smallCaps w:val="0"/>
          <w:sz w:val="24"/>
          <w:szCs w:val="24"/>
          <w:lang w:val="el-GR"/>
        </w:rPr>
        <w:t xml:space="preserve">για την τετραετία 2012-2015 παραμένει στο ίδιο επίπεδο και σχετικά σταθερός δηλαδή σε </w:t>
      </w:r>
      <w:r>
        <w:rPr>
          <w:rFonts w:ascii="Times New Roman" w:hAnsi="Times New Roman"/>
          <w:smallCaps w:val="0"/>
          <w:sz w:val="24"/>
          <w:szCs w:val="24"/>
          <w:lang w:val="el-GR"/>
        </w:rPr>
        <w:t>1,36 φορές αφού πρώτα επήλθε σε</w:t>
      </w:r>
      <w:r w:rsidRPr="00A34F3A">
        <w:rPr>
          <w:rFonts w:ascii="Times New Roman" w:hAnsi="Times New Roman"/>
          <w:smallCaps w:val="0"/>
          <w:sz w:val="24"/>
          <w:szCs w:val="24"/>
          <w:lang w:val="el-GR"/>
        </w:rPr>
        <w:t xml:space="preserve"> μία μείωση (από 1,36 σε 1,07) και έπειτα σε μία αύξηση(από 1,07 σε 1,39). Ο αριθμοδείκτης είναι λίγο χαμηλότερος από ικανοποιητικός, δεδομένου ότι για τις κατασκευαστικές εταιρείες ένας ικανοποιητικός δείκτης κυμαίνεται γύρω στο 2.</w:t>
      </w:r>
      <w:r>
        <w:rPr>
          <w:rFonts w:ascii="Times New Roman" w:hAnsi="Times New Roman"/>
          <w:smallCaps w:val="0"/>
          <w:sz w:val="24"/>
          <w:szCs w:val="24"/>
          <w:lang w:val="el-GR"/>
        </w:rPr>
        <w:t xml:space="preserve"> Ωστόσο, δεν είναι τόσο χαμηλός ώστε να παρέχει την ένδειξη κάποιου κινδύνου αλλά ούτε τόσο υψηλός, οπότε χρειάζεται ο προσδιορισμός και άλλων αριθμοδεικτών. Σύμφωνα με το ύψος της τιμής του αριθμοδείκτη γενικής ρευστότητας της εταιρείας </w:t>
      </w:r>
      <w:r w:rsidRPr="00A34F3A">
        <w:rPr>
          <w:rFonts w:ascii="Times New Roman" w:hAnsi="Times New Roman"/>
          <w:sz w:val="24"/>
          <w:szCs w:val="24"/>
        </w:rPr>
        <w:t>J</w:t>
      </w:r>
      <w:r w:rsidRPr="00A34F3A">
        <w:rPr>
          <w:rFonts w:ascii="Times New Roman" w:hAnsi="Times New Roman"/>
          <w:sz w:val="24"/>
          <w:szCs w:val="24"/>
          <w:lang w:val="el-GR"/>
        </w:rPr>
        <w:t>&amp;</w:t>
      </w:r>
      <w:r w:rsidRPr="00A34F3A">
        <w:rPr>
          <w:rFonts w:ascii="Times New Roman" w:hAnsi="Times New Roman"/>
          <w:sz w:val="24"/>
          <w:szCs w:val="24"/>
        </w:rPr>
        <w:t>P</w:t>
      </w:r>
      <w:r w:rsidRPr="00A34F3A">
        <w:rPr>
          <w:rFonts w:ascii="Times New Roman" w:hAnsi="Times New Roman"/>
          <w:sz w:val="24"/>
          <w:szCs w:val="24"/>
          <w:lang w:val="el-GR"/>
        </w:rPr>
        <w:t>- ΑΒΑΞ Α.Ε</w:t>
      </w:r>
      <w:r>
        <w:rPr>
          <w:rFonts w:ascii="Times New Roman" w:hAnsi="Times New Roman"/>
          <w:sz w:val="24"/>
          <w:szCs w:val="24"/>
          <w:lang w:val="el-GR"/>
        </w:rPr>
        <w:t xml:space="preserve">. </w:t>
      </w:r>
      <w:r>
        <w:rPr>
          <w:rFonts w:ascii="Times New Roman" w:hAnsi="Times New Roman"/>
          <w:smallCaps w:val="0"/>
          <w:sz w:val="24"/>
          <w:szCs w:val="24"/>
          <w:lang w:val="el-GR"/>
        </w:rPr>
        <w:t xml:space="preserve">θα μπορούσαμε να πούμε ότι δεν προσδίδεται πολύ καλή ρευστότητα στην επιχείρηση. Επίσης, </w:t>
      </w:r>
      <w:r w:rsidRPr="00C93924">
        <w:rPr>
          <w:rFonts w:ascii="Times New Roman" w:hAnsi="Times New Roman"/>
          <w:smallCaps w:val="0"/>
          <w:sz w:val="24"/>
          <w:szCs w:val="24"/>
          <w:lang w:val="el-GR"/>
        </w:rPr>
        <w:t>θα πρέπει να συγκριθεί με το μέσο όρο του δείκτη γενικής ρευστότητας του κλάδου</w:t>
      </w:r>
      <w:r>
        <w:rPr>
          <w:rFonts w:ascii="Times New Roman" w:hAnsi="Times New Roman"/>
          <w:smallCaps w:val="0"/>
          <w:sz w:val="24"/>
          <w:szCs w:val="24"/>
          <w:lang w:val="el-GR"/>
        </w:rPr>
        <w:t xml:space="preserve"> ώστε να δειχθεί η θέση της επιχείρησης από απόψεως ρευστότητας. Τέλος ο αριθμοδείκτης γενικής ρευστότητας μετράει καλύτερα την ικανότητα μιας επιχειρήσεως να ανταποκρίνεται στις τρέχουσες υποχρεώσεις της από ό,τι το κεφάλαιο κίνησης.</w:t>
      </w:r>
    </w:p>
    <w:p w:rsidR="006027E5" w:rsidRPr="00B95DAF" w:rsidRDefault="006027E5" w:rsidP="00B95DAF">
      <w:pPr>
        <w:pStyle w:val="1"/>
        <w:spacing w:before="100" w:beforeAutospacing="1" w:after="200" w:line="360" w:lineRule="auto"/>
        <w:rPr>
          <w:rFonts w:ascii="Times New Roman" w:hAnsi="Times New Roman"/>
          <w:sz w:val="24"/>
          <w:szCs w:val="24"/>
          <w:lang w:val="el-GR"/>
        </w:rPr>
      </w:pPr>
    </w:p>
    <w:p w:rsidR="006027E5" w:rsidRPr="00B95DAF" w:rsidRDefault="006027E5" w:rsidP="00B95DAF">
      <w:pPr>
        <w:rPr>
          <w:rFonts w:ascii="Times New Roman" w:hAnsi="Times New Roman"/>
        </w:rPr>
      </w:pPr>
    </w:p>
    <w:p w:rsidR="006027E5" w:rsidRPr="00A60D10" w:rsidRDefault="006027E5" w:rsidP="00B95DAF">
      <w:pPr>
        <w:pStyle w:val="Web"/>
        <w:spacing w:after="200" w:afterAutospacing="0" w:line="360" w:lineRule="auto"/>
        <w:jc w:val="both"/>
        <w:rPr>
          <w:b/>
          <w:color w:val="336699"/>
          <w:u w:val="single"/>
        </w:rPr>
      </w:pPr>
      <w:r w:rsidRPr="00A60D10">
        <w:rPr>
          <w:b/>
          <w:color w:val="336699"/>
          <w:u w:val="single"/>
        </w:rPr>
        <w:lastRenderedPageBreak/>
        <w:t>2.2.Αριθμοδείκτης ειδικής ρευστότητας</w:t>
      </w:r>
    </w:p>
    <w:p w:rsidR="006027E5" w:rsidRPr="00A34F3A" w:rsidRDefault="00F67F31" w:rsidP="00B95DAF">
      <w:pPr>
        <w:spacing w:before="100" w:beforeAutospacing="1" w:line="360" w:lineRule="auto"/>
        <w:jc w:val="both"/>
        <w:rPr>
          <w:rFonts w:ascii="Times New Roman" w:hAnsi="Times New Roman"/>
          <w:sz w:val="24"/>
          <w:szCs w:val="24"/>
        </w:rPr>
      </w:pPr>
      <w:r>
        <w:rPr>
          <w:noProof/>
          <w:lang w:eastAsia="el-G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410210</wp:posOffset>
                </wp:positionV>
                <wp:extent cx="5308600" cy="342900"/>
                <wp:effectExtent l="0" t="63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1C7" w:rsidRPr="00A60D10" w:rsidRDefault="00DD21C7" w:rsidP="00A60D10">
                            <w:pPr>
                              <w:spacing w:before="100" w:beforeAutospacing="1" w:line="360" w:lineRule="auto"/>
                              <w:jc w:val="center"/>
                              <w:rPr>
                                <w:rFonts w:ascii="Times New Roman" w:hAnsi="Times New Roman"/>
                                <w:b/>
                                <w:color w:val="FFFFFF"/>
                                <w:sz w:val="24"/>
                                <w:szCs w:val="24"/>
                              </w:rPr>
                            </w:pPr>
                            <w:r w:rsidRPr="00A60D10">
                              <w:rPr>
                                <w:rFonts w:ascii="Times New Roman" w:hAnsi="Times New Roman"/>
                                <w:b/>
                                <w:color w:val="FFFFFF"/>
                                <w:sz w:val="24"/>
                                <w:szCs w:val="24"/>
                              </w:rPr>
                              <w:t>Διαθέσιμα+ Απαιτήσεις/ Σύνολο βραχυπρόθεσμων υποχρεώσεων</w:t>
                            </w:r>
                          </w:p>
                          <w:p w:rsidR="00DD21C7" w:rsidRPr="00A60D10" w:rsidRDefault="00DD21C7" w:rsidP="00A60D10">
                            <w:pPr>
                              <w:jc w:val="center"/>
                              <w:rPr>
                                <w:rFonts w:ascii="Times New Roman" w:hAnsi="Times New Roman"/>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32.3pt;width:41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" fillcolor="#369" stroked="f">
                <v:textbox>
                  <w:txbxContent>
                    <w:p w:rsidR="00DD21C7" w:rsidRPr="00A60D10" w:rsidRDefault="00DD21C7" w:rsidP="00A60D10">
                      <w:pPr>
                        <w:spacing w:before="100" w:beforeAutospacing="1" w:line="360" w:lineRule="auto"/>
                        <w:jc w:val="center"/>
                        <w:rPr>
                          <w:rFonts w:ascii="Times New Roman" w:hAnsi="Times New Roman"/>
                          <w:b/>
                          <w:color w:val="FFFFFF"/>
                          <w:sz w:val="24"/>
                          <w:szCs w:val="24"/>
                        </w:rPr>
                      </w:pPr>
                      <w:r w:rsidRPr="00A60D10">
                        <w:rPr>
                          <w:rFonts w:ascii="Times New Roman" w:hAnsi="Times New Roman"/>
                          <w:b/>
                          <w:color w:val="FFFFFF"/>
                          <w:sz w:val="24"/>
                          <w:szCs w:val="24"/>
                        </w:rPr>
                        <w:t>Διαθέσιμα+ Απαιτήσεις/ Σύνολο βραχυπρόθεσμων υποχρεώσεων</w:t>
                      </w:r>
                    </w:p>
                    <w:p w:rsidR="00DD21C7" w:rsidRPr="00A60D10" w:rsidRDefault="00DD21C7" w:rsidP="00A60D10">
                      <w:pPr>
                        <w:jc w:val="center"/>
                        <w:rPr>
                          <w:rFonts w:ascii="Times New Roman" w:hAnsi="Times New Roman"/>
                          <w:color w:val="FFFFFF"/>
                        </w:rPr>
                      </w:pPr>
                    </w:p>
                  </w:txbxContent>
                </v:textbox>
              </v:shape>
            </w:pict>
          </mc:Fallback>
        </mc:AlternateContent>
      </w:r>
      <w:r w:rsidR="006027E5" w:rsidRPr="00A34F3A">
        <w:rPr>
          <w:rFonts w:ascii="Times New Roman" w:hAnsi="Times New Roman"/>
          <w:sz w:val="24"/>
          <w:szCs w:val="24"/>
        </w:rPr>
        <w:t>Ο αριθμοδείκτης ειδικής ρευστότητας (acid test ratio) υπολογίζεται από τη σχέση:</w:t>
      </w:r>
    </w:p>
    <w:p w:rsidR="006027E5" w:rsidRPr="00A60D10" w:rsidRDefault="006027E5" w:rsidP="00B95DAF">
      <w:pPr>
        <w:spacing w:before="100" w:beforeAutospacing="1" w:line="360" w:lineRule="auto"/>
        <w:jc w:val="both"/>
        <w:rPr>
          <w:rFonts w:ascii="Times New Roman" w:hAnsi="Times New Roman"/>
          <w:b/>
          <w:sz w:val="24"/>
          <w:szCs w:val="24"/>
        </w:rPr>
      </w:pPr>
    </w:p>
    <w:p w:rsidR="006027E5" w:rsidRDefault="006027E5" w:rsidP="00B95DAF">
      <w:pPr>
        <w:spacing w:before="100" w:beforeAutospacing="1" w:line="360" w:lineRule="auto"/>
        <w:jc w:val="both"/>
        <w:rPr>
          <w:rFonts w:ascii="Times New Roman" w:hAnsi="Times New Roman"/>
          <w:sz w:val="24"/>
          <w:szCs w:val="24"/>
        </w:rPr>
      </w:pPr>
      <w:r w:rsidRPr="00A34F3A">
        <w:rPr>
          <w:rFonts w:ascii="Times New Roman" w:hAnsi="Times New Roman"/>
          <w:sz w:val="24"/>
          <w:szCs w:val="24"/>
        </w:rPr>
        <w:t xml:space="preserve">Τα διαθέσιμα και οι απαιτήσεις μπορούν εύκολα να μετατραπούν σε χρήμα, στην ονομαστική τους αξία. </w:t>
      </w:r>
    </w:p>
    <w:p w:rsidR="006027E5" w:rsidRDefault="006027E5" w:rsidP="00B95DAF">
      <w:pPr>
        <w:pStyle w:val="Web"/>
        <w:spacing w:after="200" w:afterAutospacing="0" w:line="360" w:lineRule="auto"/>
        <w:jc w:val="both"/>
      </w:pPr>
      <w:r w:rsidRPr="00A34F3A">
        <w:t>Υπολογίστηκε ο δείκτης ειδικής ρευστότητας των ετών 2012-2015:</w:t>
      </w:r>
    </w:p>
    <w:p w:rsidR="006027E5" w:rsidRPr="00A60D10" w:rsidRDefault="006027E5" w:rsidP="00B95DAF">
      <w:pPr>
        <w:pStyle w:val="Web"/>
        <w:spacing w:after="200" w:afterAutospacing="0" w:line="360" w:lineRule="auto"/>
        <w:jc w:val="both"/>
        <w:rPr>
          <w:b/>
          <w:color w:val="336699"/>
        </w:rPr>
      </w:pPr>
      <w:r w:rsidRPr="00A60D10">
        <w:rPr>
          <w:b/>
          <w:color w:val="336699"/>
        </w:rPr>
        <w:t xml:space="preserve">Για το έτος 2015 </w:t>
      </w:r>
    </w:p>
    <w:p w:rsidR="006027E5" w:rsidRDefault="001035A6" w:rsidP="00B95DAF">
      <w:pPr>
        <w:pStyle w:val="Web"/>
        <w:spacing w:after="200" w:afterAutospacing="0" w:line="360" w:lineRule="auto"/>
        <w:jc w:val="both"/>
        <w:rPr>
          <w:b/>
        </w:rPr>
      </w:pPr>
      <w:r>
        <w:rPr>
          <w:noProof/>
        </w:rPr>
        <w:pict>
          <v:shape id="_x0000_s1034" type="#_x0000_t75" style="position:absolute;left:0;text-align:left;margin-left:-1.05pt;margin-top:.75pt;width:302.45pt;height:30.75pt;z-index:251655168">
            <v:imagedata r:id="rId23" o:title=""/>
            <w10:wrap type="square" side="right"/>
          </v:shape>
          <o:OLEObject Type="Embed" ProgID="Equation.DSMT4" ShapeID="_x0000_s1034" DrawAspect="Content" ObjectID="_1543231778" r:id="rId24"/>
        </w:pict>
      </w:r>
    </w:p>
    <w:p w:rsidR="006027E5" w:rsidRPr="00A60D10" w:rsidRDefault="006027E5" w:rsidP="00B95DAF">
      <w:pPr>
        <w:pStyle w:val="Web"/>
        <w:spacing w:after="200" w:afterAutospacing="0" w:line="360" w:lineRule="auto"/>
        <w:jc w:val="both"/>
        <w:rPr>
          <w:b/>
          <w:color w:val="336699"/>
        </w:rPr>
      </w:pPr>
      <w:r w:rsidRPr="00A60D10">
        <w:rPr>
          <w:b/>
          <w:color w:val="336699"/>
        </w:rPr>
        <w:t xml:space="preserve">Για το έτος 2014 </w:t>
      </w:r>
    </w:p>
    <w:p w:rsidR="006027E5" w:rsidRPr="00B95DAF" w:rsidRDefault="001035A6" w:rsidP="00B95DAF">
      <w:pPr>
        <w:pStyle w:val="Web"/>
        <w:spacing w:after="200" w:afterAutospacing="0" w:line="360" w:lineRule="auto"/>
        <w:jc w:val="both"/>
        <w:rPr>
          <w:b/>
        </w:rPr>
      </w:pPr>
      <w:r>
        <w:rPr>
          <w:noProof/>
        </w:rPr>
        <w:pict>
          <v:shape id="_x0000_s1035" type="#_x0000_t75" style="position:absolute;left:0;text-align:left;margin-left:0;margin-top:1.6pt;width:307.55pt;height:30.75pt;z-index:251656192">
            <v:imagedata r:id="rId25" o:title=""/>
            <w10:wrap type="square" side="right"/>
          </v:shape>
          <o:OLEObject Type="Embed" ProgID="Equation.DSMT4" ShapeID="_x0000_s1035" DrawAspect="Content" ObjectID="_1543231779" r:id="rId26"/>
        </w:pict>
      </w:r>
    </w:p>
    <w:p w:rsidR="006027E5" w:rsidRPr="00A60D10" w:rsidRDefault="006027E5" w:rsidP="00B95DAF">
      <w:pPr>
        <w:pStyle w:val="Web"/>
        <w:spacing w:after="200" w:afterAutospacing="0" w:line="360" w:lineRule="auto"/>
        <w:jc w:val="both"/>
        <w:rPr>
          <w:b/>
          <w:color w:val="336699"/>
        </w:rPr>
      </w:pPr>
      <w:r w:rsidRPr="00A60D10">
        <w:rPr>
          <w:b/>
          <w:color w:val="336699"/>
        </w:rPr>
        <w:t xml:space="preserve">Για το έτος 2013 </w:t>
      </w:r>
    </w:p>
    <w:p w:rsidR="006027E5" w:rsidRPr="00B95DAF" w:rsidRDefault="001035A6" w:rsidP="00B95DAF">
      <w:pPr>
        <w:pStyle w:val="Web"/>
        <w:spacing w:after="200" w:afterAutospacing="0" w:line="360" w:lineRule="auto"/>
        <w:jc w:val="both"/>
        <w:rPr>
          <w:b/>
        </w:rPr>
      </w:pPr>
      <w:r>
        <w:rPr>
          <w:noProof/>
        </w:rPr>
        <w:pict>
          <v:shape id="_x0000_s1036" type="#_x0000_t75" style="position:absolute;left:0;text-align:left;margin-left:1.05pt;margin-top:2.7pt;width:306.5pt;height:30.75pt;z-index:251657216">
            <v:imagedata r:id="rId27" o:title=""/>
            <w10:wrap type="square" side="right"/>
          </v:shape>
          <o:OLEObject Type="Embed" ProgID="Equation.DSMT4" ShapeID="_x0000_s1036" DrawAspect="Content" ObjectID="_1543231780" r:id="rId28"/>
        </w:pict>
      </w:r>
    </w:p>
    <w:p w:rsidR="006027E5" w:rsidRPr="00A60D10" w:rsidRDefault="006027E5" w:rsidP="00B95DAF">
      <w:pPr>
        <w:pStyle w:val="Web"/>
        <w:spacing w:after="200" w:afterAutospacing="0" w:line="360" w:lineRule="auto"/>
        <w:jc w:val="both"/>
        <w:rPr>
          <w:b/>
          <w:color w:val="336699"/>
        </w:rPr>
      </w:pPr>
      <w:r w:rsidRPr="00A60D10">
        <w:rPr>
          <w:b/>
          <w:color w:val="336699"/>
        </w:rPr>
        <w:t xml:space="preserve">Για το έτος 2012 </w:t>
      </w:r>
    </w:p>
    <w:p w:rsidR="006027E5" w:rsidRPr="00B95DAF" w:rsidRDefault="006027E5" w:rsidP="00B95DAF">
      <w:pPr>
        <w:pStyle w:val="Web"/>
        <w:spacing w:after="200" w:afterAutospacing="0" w:line="360" w:lineRule="auto"/>
        <w:jc w:val="both"/>
        <w:rPr>
          <w:b/>
        </w:rPr>
      </w:pPr>
      <w:r w:rsidRPr="0012358B">
        <w:rPr>
          <w:position w:val="-24"/>
        </w:rPr>
        <w:object w:dxaOrig="6020" w:dyaOrig="620">
          <v:shape id="_x0000_i1025" type="#_x0000_t75" style="width:285.75pt;height:30.75pt" o:ole="">
            <v:imagedata r:id="rId29" o:title=""/>
          </v:shape>
          <o:OLEObject Type="Embed" ProgID="Equation.DSMT4" ShapeID="_x0000_i1025" DrawAspect="Content" ObjectID="_1543231759" r:id="rId30"/>
        </w:object>
      </w:r>
    </w:p>
    <w:p w:rsidR="006027E5" w:rsidRDefault="006027E5" w:rsidP="00B95DAF">
      <w:pPr>
        <w:spacing w:before="100" w:beforeAutospacing="1" w:line="360" w:lineRule="auto"/>
        <w:jc w:val="both"/>
        <w:rPr>
          <w:rFonts w:ascii="Times New Roman" w:hAnsi="Times New Roman"/>
          <w:sz w:val="24"/>
          <w:szCs w:val="24"/>
        </w:rPr>
      </w:pPr>
      <w:r>
        <w:rPr>
          <w:rFonts w:ascii="Times New Roman" w:hAnsi="Times New Roman"/>
          <w:sz w:val="24"/>
          <w:szCs w:val="24"/>
        </w:rPr>
        <w:t xml:space="preserve">Τα αμέσως ρευστοποιήσιμα στοιχεία και στα τέσσερα έτη είναι μεγαλύτερα των τρεχουσών υποχρεώσεων, οπότε η </w:t>
      </w:r>
      <w:r w:rsidRPr="00A34F3A">
        <w:rPr>
          <w:rFonts w:ascii="Times New Roman" w:hAnsi="Times New Roman"/>
          <w:sz w:val="24"/>
          <w:szCs w:val="24"/>
        </w:rPr>
        <w:t>J&amp;P- ΑΒΑΞ Α.Ε</w:t>
      </w:r>
      <w:r>
        <w:rPr>
          <w:rFonts w:ascii="Times New Roman" w:hAnsi="Times New Roman"/>
          <w:sz w:val="24"/>
          <w:szCs w:val="24"/>
        </w:rPr>
        <w:t>. είναι σε καλή οικονομική κατάσταση, πράγμα που σημαίνει ότι ανταποκρίνεται στις καθημερινές απαιτήσεις των βραχυπρόθεσμων δανειστών. Εφόσον ο αριθμοδείκτης ειδικής ρευστότητας κινείται γύρω στην μονάδα, θεωρείται ικανοποιητικός, υπό την προϋπόθεση όμως στις απαιτήσεις της εταιρείας να μην περιλαμβάνονται οι επισφαλείς απαιτήσεις και η περίοδος εισπράξεως των απαιτήσεων να είναι ίση με την περίοδο εξοφλήσεως των υποχρεώσεων.</w:t>
      </w:r>
    </w:p>
    <w:p w:rsidR="006027E5" w:rsidRPr="0025156A" w:rsidRDefault="006027E5" w:rsidP="00B95DAF">
      <w:pPr>
        <w:spacing w:before="100" w:beforeAutospacing="1" w:line="360" w:lineRule="auto"/>
        <w:jc w:val="both"/>
        <w:rPr>
          <w:rFonts w:ascii="Times New Roman" w:hAnsi="Times New Roman"/>
          <w:sz w:val="24"/>
          <w:szCs w:val="24"/>
        </w:rPr>
      </w:pPr>
      <w:r>
        <w:rPr>
          <w:rFonts w:ascii="Times New Roman" w:hAnsi="Times New Roman"/>
          <w:sz w:val="24"/>
          <w:szCs w:val="24"/>
        </w:rPr>
        <w:lastRenderedPageBreak/>
        <w:t>Αξιοσημείωτο είναι ότι αυτή η μικρή διαφορά μεταξύ των αριθμοδεικτών γενικής και ειδικής ρευστότητας αποτελεί ένδειξη ότι υπάρχουν λίγο περισσότερα αποθέματα στην επιχείρηση.</w:t>
      </w:r>
    </w:p>
    <w:p w:rsidR="006027E5" w:rsidRPr="00A60D10" w:rsidRDefault="006027E5" w:rsidP="00B95DAF">
      <w:pPr>
        <w:spacing w:before="100" w:beforeAutospacing="1" w:line="360" w:lineRule="auto"/>
        <w:jc w:val="both"/>
        <w:rPr>
          <w:rFonts w:ascii="Times New Roman" w:hAnsi="Times New Roman"/>
          <w:b/>
          <w:color w:val="336699"/>
          <w:sz w:val="24"/>
          <w:szCs w:val="24"/>
          <w:u w:val="single"/>
        </w:rPr>
      </w:pPr>
      <w:r w:rsidRPr="00A60D10">
        <w:rPr>
          <w:rFonts w:ascii="Times New Roman" w:hAnsi="Times New Roman"/>
          <w:b/>
          <w:color w:val="336699"/>
          <w:sz w:val="24"/>
          <w:szCs w:val="24"/>
          <w:u w:val="single"/>
        </w:rPr>
        <w:t>2.3. Αριθμοδείκτης ταμειακής ρευστότητας</w:t>
      </w:r>
    </w:p>
    <w:p w:rsidR="006027E5" w:rsidRDefault="00F67F31" w:rsidP="00B95DAF">
      <w:pPr>
        <w:spacing w:before="100" w:beforeAutospacing="1" w:line="360" w:lineRule="auto"/>
        <w:jc w:val="both"/>
        <w:rPr>
          <w:rFonts w:ascii="Times New Roman" w:hAnsi="Times New Roman"/>
          <w:sz w:val="24"/>
          <w:szCs w:val="24"/>
        </w:rPr>
      </w:pPr>
      <w:r>
        <w:rPr>
          <w:noProof/>
          <w:lang w:eastAsia="el-G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424815</wp:posOffset>
                </wp:positionV>
                <wp:extent cx="5308600" cy="342900"/>
                <wp:effectExtent l="0" t="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1C7" w:rsidRPr="00863169" w:rsidRDefault="00DD21C7" w:rsidP="00863169">
                            <w:pPr>
                              <w:spacing w:before="100" w:beforeAutospacing="1" w:line="360" w:lineRule="auto"/>
                              <w:jc w:val="center"/>
                              <w:rPr>
                                <w:rFonts w:ascii="Times New Roman" w:hAnsi="Times New Roman"/>
                                <w:color w:val="FFFFFF"/>
                                <w:sz w:val="24"/>
                                <w:szCs w:val="24"/>
                              </w:rPr>
                            </w:pPr>
                            <w:r w:rsidRPr="00863169">
                              <w:rPr>
                                <w:rFonts w:ascii="Times New Roman" w:hAnsi="Times New Roman"/>
                                <w:b/>
                                <w:color w:val="FFFFFF"/>
                                <w:sz w:val="24"/>
                                <w:szCs w:val="24"/>
                              </w:rPr>
                              <w:t>Διαθέσιμα / Βραχυπρόθεσμες υποχρεώσεις</w:t>
                            </w:r>
                          </w:p>
                          <w:p w:rsidR="00DD21C7" w:rsidRPr="00863169" w:rsidRDefault="00DD21C7" w:rsidP="00863169">
                            <w:pPr>
                              <w:jc w:val="center"/>
                              <w:rPr>
                                <w:rFonts w:ascii="Times New Roman" w:hAnsi="Times New Roman"/>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0;margin-top:33.45pt;width:41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" fillcolor="#369" stroked="f">
                <v:textbox>
                  <w:txbxContent>
                    <w:p w:rsidR="00DD21C7" w:rsidRPr="00863169" w:rsidRDefault="00DD21C7" w:rsidP="00863169">
                      <w:pPr>
                        <w:spacing w:before="100" w:beforeAutospacing="1" w:line="360" w:lineRule="auto"/>
                        <w:jc w:val="center"/>
                        <w:rPr>
                          <w:rFonts w:ascii="Times New Roman" w:hAnsi="Times New Roman"/>
                          <w:color w:val="FFFFFF"/>
                          <w:sz w:val="24"/>
                          <w:szCs w:val="24"/>
                        </w:rPr>
                      </w:pPr>
                      <w:r w:rsidRPr="00863169">
                        <w:rPr>
                          <w:rFonts w:ascii="Times New Roman" w:hAnsi="Times New Roman"/>
                          <w:b/>
                          <w:color w:val="FFFFFF"/>
                          <w:sz w:val="24"/>
                          <w:szCs w:val="24"/>
                        </w:rPr>
                        <w:t>Διαθέσιμα / Βραχυπρόθεσμες υποχρεώσεις</w:t>
                      </w:r>
                    </w:p>
                    <w:p w:rsidR="00DD21C7" w:rsidRPr="00863169" w:rsidRDefault="00DD21C7" w:rsidP="00863169">
                      <w:pPr>
                        <w:jc w:val="center"/>
                        <w:rPr>
                          <w:rFonts w:ascii="Times New Roman" w:hAnsi="Times New Roman"/>
                          <w:color w:val="FFFFFF"/>
                        </w:rPr>
                      </w:pPr>
                    </w:p>
                  </w:txbxContent>
                </v:textbox>
              </v:shape>
            </w:pict>
          </mc:Fallback>
        </mc:AlternateContent>
      </w:r>
      <w:r w:rsidR="006027E5" w:rsidRPr="003539F7">
        <w:rPr>
          <w:rFonts w:ascii="Times New Roman" w:hAnsi="Times New Roman"/>
          <w:sz w:val="24"/>
          <w:szCs w:val="24"/>
        </w:rPr>
        <w:t>Ο αριθμοδείκτης ταμειακής ρευστότητας δίνεται από τη σχέση:</w:t>
      </w:r>
    </w:p>
    <w:p w:rsidR="006027E5" w:rsidRPr="00863169" w:rsidRDefault="006027E5" w:rsidP="00B95DAF">
      <w:pPr>
        <w:spacing w:before="100" w:beforeAutospacing="1" w:line="360" w:lineRule="auto"/>
        <w:jc w:val="both"/>
        <w:rPr>
          <w:rFonts w:ascii="Times New Roman" w:hAnsi="Times New Roman"/>
          <w:b/>
          <w:color w:val="336699"/>
          <w:sz w:val="24"/>
          <w:szCs w:val="24"/>
        </w:rPr>
      </w:pPr>
    </w:p>
    <w:p w:rsidR="006027E5" w:rsidRDefault="006027E5" w:rsidP="00B95DAF">
      <w:pPr>
        <w:pStyle w:val="Web"/>
        <w:spacing w:after="200" w:afterAutospacing="0" w:line="360" w:lineRule="auto"/>
        <w:jc w:val="both"/>
      </w:pPr>
      <w:r>
        <w:t>Ο δείκτης αυτός μας δείχνει πόσες φορές τα διαθέσιμα περιουσιακά στοιχεία μιας οικονομικής μονάδας καλύπτουν τις ληξιπρόθεσμες υποχρεώσεις.</w:t>
      </w:r>
    </w:p>
    <w:p w:rsidR="006027E5" w:rsidRPr="003539F7" w:rsidRDefault="006027E5" w:rsidP="00B95DAF">
      <w:pPr>
        <w:pStyle w:val="Web"/>
        <w:spacing w:after="200" w:afterAutospacing="0" w:line="360" w:lineRule="auto"/>
        <w:jc w:val="both"/>
      </w:pPr>
      <w:r w:rsidRPr="003539F7">
        <w:t>Υπολογίστηκε ο δείκτης ταμειακής ρευστότητας των ετών 2012-2015:</w:t>
      </w:r>
    </w:p>
    <w:p w:rsidR="006027E5" w:rsidRPr="00A60D10" w:rsidRDefault="006027E5" w:rsidP="0010076A">
      <w:pPr>
        <w:pStyle w:val="Web"/>
        <w:spacing w:after="200" w:afterAutospacing="0" w:line="360" w:lineRule="auto"/>
        <w:jc w:val="both"/>
        <w:rPr>
          <w:b/>
          <w:color w:val="336699"/>
        </w:rPr>
      </w:pPr>
      <w:r w:rsidRPr="00A60D10">
        <w:rPr>
          <w:b/>
          <w:color w:val="336699"/>
        </w:rPr>
        <w:t xml:space="preserve">Για το έτος 2015 </w:t>
      </w:r>
    </w:p>
    <w:p w:rsidR="006027E5" w:rsidRPr="00B95DAF" w:rsidRDefault="001035A6" w:rsidP="0010076A">
      <w:pPr>
        <w:pStyle w:val="Web"/>
        <w:spacing w:after="200" w:afterAutospacing="0" w:line="360" w:lineRule="auto"/>
        <w:jc w:val="both"/>
      </w:pPr>
      <w:r>
        <w:rPr>
          <w:noProof/>
        </w:rPr>
        <w:pict>
          <v:shape id="_x0000_s1038" type="#_x0000_t75" style="position:absolute;left:0;text-align:left;margin-left:0;margin-top:.2pt;width:263.9pt;height:30.75pt;z-index:251653120">
            <v:imagedata r:id="rId31" o:title=""/>
            <w10:wrap type="square" side="right"/>
          </v:shape>
          <o:OLEObject Type="Embed" ProgID="Equation.DSMT4" ShapeID="_x0000_s1038" DrawAspect="Content" ObjectID="_1543231781" r:id="rId32"/>
        </w:pict>
      </w:r>
    </w:p>
    <w:p w:rsidR="006027E5" w:rsidRPr="00A60D10" w:rsidRDefault="006027E5" w:rsidP="0010076A">
      <w:pPr>
        <w:pStyle w:val="Web"/>
        <w:spacing w:after="200" w:afterAutospacing="0" w:line="360" w:lineRule="auto"/>
        <w:jc w:val="both"/>
        <w:rPr>
          <w:b/>
          <w:color w:val="336699"/>
        </w:rPr>
      </w:pPr>
      <w:r w:rsidRPr="00A60D10">
        <w:rPr>
          <w:b/>
          <w:color w:val="336699"/>
        </w:rPr>
        <w:t xml:space="preserve">Για το έτος 2014 </w:t>
      </w:r>
    </w:p>
    <w:p w:rsidR="006027E5" w:rsidRDefault="001035A6" w:rsidP="0010076A">
      <w:pPr>
        <w:pStyle w:val="Web"/>
        <w:spacing w:after="200" w:afterAutospacing="0" w:line="360" w:lineRule="auto"/>
        <w:jc w:val="both"/>
        <w:rPr>
          <w:b/>
        </w:rPr>
      </w:pPr>
      <w:r>
        <w:rPr>
          <w:noProof/>
        </w:rPr>
        <w:pict>
          <v:shape id="_x0000_s1039" type="#_x0000_t75" style="position:absolute;left:0;text-align:left;margin-left:0;margin-top:0;width:262.85pt;height:30.75pt;z-index:251654144;mso-position-horizontal:left">
            <v:imagedata r:id="rId33" o:title=""/>
            <w10:wrap type="square" side="right"/>
          </v:shape>
          <o:OLEObject Type="Embed" ProgID="Equation.DSMT4" ShapeID="_x0000_s1039" DrawAspect="Content" ObjectID="_1543231782" r:id="rId34"/>
        </w:pict>
      </w:r>
    </w:p>
    <w:p w:rsidR="006027E5" w:rsidRPr="00A60D10" w:rsidRDefault="006027E5" w:rsidP="0010076A">
      <w:pPr>
        <w:spacing w:before="100" w:beforeAutospacing="1" w:line="360" w:lineRule="auto"/>
        <w:rPr>
          <w:rFonts w:ascii="Times New Roman" w:hAnsi="Times New Roman"/>
          <w:color w:val="336699"/>
          <w:sz w:val="24"/>
          <w:szCs w:val="24"/>
        </w:rPr>
      </w:pPr>
      <w:r w:rsidRPr="00A60D10">
        <w:rPr>
          <w:rFonts w:ascii="Times New Roman" w:hAnsi="Times New Roman"/>
          <w:b/>
          <w:color w:val="336699"/>
          <w:sz w:val="24"/>
          <w:szCs w:val="24"/>
        </w:rPr>
        <w:t>Για το έτος 2013</w:t>
      </w:r>
    </w:p>
    <w:p w:rsidR="006027E5" w:rsidRPr="001F0281" w:rsidRDefault="006027E5" w:rsidP="0010076A">
      <w:pPr>
        <w:spacing w:before="100" w:beforeAutospacing="1" w:line="360" w:lineRule="auto"/>
      </w:pPr>
      <w:r w:rsidRPr="00FC2CB1">
        <w:rPr>
          <w:position w:val="-24"/>
        </w:rPr>
        <w:object w:dxaOrig="5220" w:dyaOrig="620">
          <v:shape id="_x0000_i1026" type="#_x0000_t75" style="width:261pt;height:30.75pt" o:ole="">
            <v:imagedata r:id="rId35" o:title=""/>
          </v:shape>
          <o:OLEObject Type="Embed" ProgID="Equation.DSMT4" ShapeID="_x0000_i1026" DrawAspect="Content" ObjectID="_1543231760" r:id="rId36"/>
        </w:object>
      </w:r>
      <w:r w:rsidRPr="00236A69">
        <w:t xml:space="preserve"> </w:t>
      </w:r>
    </w:p>
    <w:p w:rsidR="006027E5" w:rsidRPr="00A60D10" w:rsidRDefault="006027E5" w:rsidP="0010076A">
      <w:pPr>
        <w:spacing w:before="100" w:beforeAutospacing="1" w:line="360" w:lineRule="auto"/>
        <w:rPr>
          <w:rFonts w:ascii="Times New Roman" w:hAnsi="Times New Roman"/>
          <w:color w:val="336699"/>
          <w:sz w:val="24"/>
          <w:szCs w:val="24"/>
        </w:rPr>
      </w:pPr>
      <w:r w:rsidRPr="00A60D10">
        <w:rPr>
          <w:rFonts w:ascii="Times New Roman" w:hAnsi="Times New Roman"/>
          <w:b/>
          <w:color w:val="336699"/>
          <w:sz w:val="24"/>
          <w:szCs w:val="24"/>
        </w:rPr>
        <w:t>Για το έτος 2012</w:t>
      </w:r>
    </w:p>
    <w:p w:rsidR="006027E5" w:rsidRPr="001F0281" w:rsidRDefault="006027E5" w:rsidP="0010076A">
      <w:pPr>
        <w:spacing w:before="100" w:beforeAutospacing="1" w:line="360" w:lineRule="auto"/>
        <w:jc w:val="both"/>
        <w:rPr>
          <w:rFonts w:ascii="Times New Roman" w:hAnsi="Times New Roman"/>
          <w:sz w:val="24"/>
          <w:szCs w:val="24"/>
        </w:rPr>
      </w:pPr>
      <w:r w:rsidRPr="00FC2CB1">
        <w:rPr>
          <w:position w:val="-24"/>
        </w:rPr>
        <w:object w:dxaOrig="5179" w:dyaOrig="620">
          <v:shape id="_x0000_i1027" type="#_x0000_t75" style="width:256.5pt;height:30.75pt" o:ole="">
            <v:imagedata r:id="rId37" o:title=""/>
          </v:shape>
          <o:OLEObject Type="Embed" ProgID="Equation.DSMT4" ShapeID="_x0000_i1027" DrawAspect="Content" ObjectID="_1543231761" r:id="rId38"/>
        </w:object>
      </w:r>
      <w:r>
        <w:t xml:space="preserve"> </w:t>
      </w:r>
    </w:p>
    <w:p w:rsidR="006027E5" w:rsidRPr="00424E0F" w:rsidRDefault="006027E5" w:rsidP="00B95DAF">
      <w:pPr>
        <w:spacing w:before="100" w:beforeAutospacing="1" w:line="360" w:lineRule="auto"/>
        <w:jc w:val="both"/>
        <w:rPr>
          <w:rFonts w:ascii="Times New Roman" w:hAnsi="Times New Roman"/>
          <w:sz w:val="24"/>
          <w:szCs w:val="24"/>
        </w:rPr>
      </w:pPr>
      <w:r>
        <w:rPr>
          <w:rFonts w:ascii="Times New Roman" w:hAnsi="Times New Roman"/>
          <w:sz w:val="24"/>
          <w:szCs w:val="24"/>
        </w:rPr>
        <w:t xml:space="preserve">Η </w:t>
      </w:r>
      <w:r w:rsidRPr="00A34F3A">
        <w:rPr>
          <w:rFonts w:ascii="Times New Roman" w:hAnsi="Times New Roman"/>
          <w:sz w:val="24"/>
          <w:szCs w:val="24"/>
        </w:rPr>
        <w:t>J&amp;P- ΑΒΑΞ Α.Ε</w:t>
      </w:r>
      <w:r>
        <w:rPr>
          <w:rFonts w:ascii="Times New Roman" w:hAnsi="Times New Roman"/>
          <w:sz w:val="24"/>
          <w:szCs w:val="24"/>
        </w:rPr>
        <w:t>. παρουσιάζει χαμηλούς δείκτες κάτω από τη μονάδα δηλαδή κυμαίνεται από 0,03 έως 0,16 και αυτό οφείλεται στην έλλειψη ρευστότητας με αποτέλεσμα να μην μπορεί να ανταποκριθεί στις ληξιπρόθεσμες υποχρεώσεις της.</w:t>
      </w:r>
    </w:p>
    <w:p w:rsidR="00DD21C7" w:rsidRPr="00424E0F" w:rsidRDefault="00DD21C7" w:rsidP="00B95DAF">
      <w:pPr>
        <w:spacing w:before="100" w:beforeAutospacing="1" w:line="360" w:lineRule="auto"/>
        <w:jc w:val="both"/>
        <w:rPr>
          <w:rFonts w:ascii="Times New Roman" w:hAnsi="Times New Roman"/>
          <w:sz w:val="24"/>
          <w:szCs w:val="24"/>
        </w:rPr>
      </w:pPr>
    </w:p>
    <w:p w:rsidR="006027E5" w:rsidRPr="0010076A" w:rsidRDefault="006027E5" w:rsidP="00B95DAF">
      <w:pPr>
        <w:pStyle w:val="1"/>
        <w:spacing w:before="100" w:beforeAutospacing="1" w:after="200" w:line="360" w:lineRule="auto"/>
        <w:contextualSpacing w:val="0"/>
        <w:jc w:val="both"/>
        <w:rPr>
          <w:rFonts w:ascii="Times New Roman" w:hAnsi="Times New Roman"/>
          <w:b/>
          <w:smallCaps w:val="0"/>
          <w:color w:val="336699"/>
          <w:spacing w:val="0"/>
          <w:sz w:val="28"/>
          <w:szCs w:val="28"/>
          <w:lang w:val="el-GR"/>
        </w:rPr>
      </w:pPr>
      <w:r w:rsidRPr="0010076A">
        <w:rPr>
          <w:rFonts w:ascii="Times New Roman" w:hAnsi="Times New Roman"/>
          <w:b/>
          <w:smallCaps w:val="0"/>
          <w:color w:val="336699"/>
          <w:spacing w:val="0"/>
          <w:sz w:val="28"/>
          <w:szCs w:val="28"/>
          <w:lang w:val="el-GR"/>
        </w:rPr>
        <w:lastRenderedPageBreak/>
        <w:t>3. ΑΡΙΘΜΟΔΕΙΚΤΕΣ ΔΡΑΣΤΗΡΙΟΤΗΤΑΣ</w:t>
      </w:r>
    </w:p>
    <w:p w:rsidR="006027E5" w:rsidRPr="0025156A" w:rsidRDefault="006027E5" w:rsidP="00B95DAF">
      <w:pPr>
        <w:spacing w:before="100" w:beforeAutospacing="1" w:line="360" w:lineRule="auto"/>
        <w:jc w:val="both"/>
        <w:rPr>
          <w:rFonts w:ascii="Times New Roman" w:hAnsi="Times New Roman"/>
          <w:sz w:val="24"/>
          <w:szCs w:val="24"/>
        </w:rPr>
      </w:pPr>
      <w:r w:rsidRPr="0025156A">
        <w:rPr>
          <w:rFonts w:ascii="Times New Roman" w:hAnsi="Times New Roman"/>
          <w:sz w:val="24"/>
          <w:szCs w:val="24"/>
        </w:rPr>
        <w:t>Η χρησιμοποίηση ορισμένων αριθμοδεικτών δραστηριότητας βοηθά να προσδιορίσουμε το βαθμό μετατροπής ορισμένων περιουσιακών στοιχείων (όπως αποθέματα και απαιτήσεις) σε ρευστά.</w:t>
      </w:r>
    </w:p>
    <w:p w:rsidR="006027E5" w:rsidRPr="00A60D10" w:rsidRDefault="006027E5" w:rsidP="00B95DAF">
      <w:pPr>
        <w:spacing w:before="100" w:beforeAutospacing="1" w:line="360" w:lineRule="auto"/>
        <w:jc w:val="both"/>
        <w:rPr>
          <w:rFonts w:ascii="Times New Roman" w:hAnsi="Times New Roman"/>
          <w:b/>
          <w:color w:val="336699"/>
          <w:sz w:val="24"/>
          <w:szCs w:val="24"/>
          <w:u w:val="single"/>
        </w:rPr>
      </w:pPr>
      <w:r w:rsidRPr="00A60D10">
        <w:rPr>
          <w:rFonts w:ascii="Times New Roman" w:hAnsi="Times New Roman"/>
          <w:b/>
          <w:color w:val="336699"/>
          <w:sz w:val="24"/>
          <w:szCs w:val="24"/>
          <w:u w:val="single"/>
        </w:rPr>
        <w:t>3.1. Αριθμοδείκτης ταχύτητας κυκλοφορίας ενεργητικού</w:t>
      </w:r>
    </w:p>
    <w:p w:rsidR="006027E5" w:rsidRDefault="00F67F31" w:rsidP="00B95DAF">
      <w:pPr>
        <w:spacing w:before="100" w:beforeAutospacing="1" w:line="360" w:lineRule="auto"/>
        <w:jc w:val="both"/>
        <w:rPr>
          <w:rFonts w:ascii="Times New Roman" w:hAnsi="Times New Roman"/>
          <w:sz w:val="24"/>
          <w:szCs w:val="24"/>
        </w:rPr>
      </w:pPr>
      <w:r>
        <w:rPr>
          <w:noProof/>
          <w:lang w:eastAsia="el-GR"/>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407035</wp:posOffset>
                </wp:positionV>
                <wp:extent cx="5308600" cy="342900"/>
                <wp:effectExtent l="0" t="0" r="0" b="254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1C7" w:rsidRPr="00863169" w:rsidRDefault="00DD21C7" w:rsidP="00863169">
                            <w:pPr>
                              <w:spacing w:before="100" w:beforeAutospacing="1" w:line="360" w:lineRule="auto"/>
                              <w:jc w:val="center"/>
                              <w:rPr>
                                <w:rFonts w:ascii="Times New Roman" w:hAnsi="Times New Roman"/>
                                <w:b/>
                                <w:color w:val="FFFFFF"/>
                                <w:sz w:val="24"/>
                                <w:szCs w:val="24"/>
                              </w:rPr>
                            </w:pPr>
                            <w:r w:rsidRPr="00863169">
                              <w:rPr>
                                <w:rFonts w:ascii="Times New Roman" w:hAnsi="Times New Roman"/>
                                <w:b/>
                                <w:color w:val="FFFFFF"/>
                                <w:sz w:val="24"/>
                                <w:szCs w:val="24"/>
                              </w:rPr>
                              <w:t>Καθαρές Πωλήσεις / Σύνολο Ενεργητικού</w:t>
                            </w:r>
                          </w:p>
                          <w:p w:rsidR="00DD21C7" w:rsidRPr="00863169" w:rsidRDefault="00DD21C7" w:rsidP="00863169">
                            <w:pPr>
                              <w:spacing w:before="100" w:beforeAutospacing="1" w:line="360" w:lineRule="auto"/>
                              <w:jc w:val="center"/>
                              <w:rPr>
                                <w:rFonts w:ascii="Times New Roman" w:hAnsi="Times New Roman"/>
                                <w:color w:val="FFFFFF"/>
                                <w:sz w:val="24"/>
                                <w:szCs w:val="24"/>
                              </w:rPr>
                            </w:pPr>
                          </w:p>
                          <w:p w:rsidR="00DD21C7" w:rsidRPr="00863169" w:rsidRDefault="00DD21C7" w:rsidP="00863169">
                            <w:pPr>
                              <w:jc w:val="center"/>
                              <w:rPr>
                                <w:rFonts w:ascii="Times New Roman" w:hAnsi="Times New Roman"/>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5pt;margin-top:32.05pt;width:41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" fillcolor="#369" stroked="f">
                <v:textbox>
                  <w:txbxContent>
                    <w:p w:rsidR="00DD21C7" w:rsidRPr="00863169" w:rsidRDefault="00DD21C7" w:rsidP="00863169">
                      <w:pPr>
                        <w:spacing w:before="100" w:beforeAutospacing="1" w:line="360" w:lineRule="auto"/>
                        <w:jc w:val="center"/>
                        <w:rPr>
                          <w:rFonts w:ascii="Times New Roman" w:hAnsi="Times New Roman"/>
                          <w:b/>
                          <w:color w:val="FFFFFF"/>
                          <w:sz w:val="24"/>
                          <w:szCs w:val="24"/>
                        </w:rPr>
                      </w:pPr>
                      <w:r w:rsidRPr="00863169">
                        <w:rPr>
                          <w:rFonts w:ascii="Times New Roman" w:hAnsi="Times New Roman"/>
                          <w:b/>
                          <w:color w:val="FFFFFF"/>
                          <w:sz w:val="24"/>
                          <w:szCs w:val="24"/>
                        </w:rPr>
                        <w:t>Καθαρές Πωλήσεις / Σύνολο Ενεργητικού</w:t>
                      </w:r>
                    </w:p>
                    <w:p w:rsidR="00DD21C7" w:rsidRPr="00863169" w:rsidRDefault="00DD21C7" w:rsidP="00863169">
                      <w:pPr>
                        <w:spacing w:before="100" w:beforeAutospacing="1" w:line="360" w:lineRule="auto"/>
                        <w:jc w:val="center"/>
                        <w:rPr>
                          <w:rFonts w:ascii="Times New Roman" w:hAnsi="Times New Roman"/>
                          <w:color w:val="FFFFFF"/>
                          <w:sz w:val="24"/>
                          <w:szCs w:val="24"/>
                        </w:rPr>
                      </w:pPr>
                    </w:p>
                    <w:p w:rsidR="00DD21C7" w:rsidRPr="00863169" w:rsidRDefault="00DD21C7" w:rsidP="00863169">
                      <w:pPr>
                        <w:jc w:val="center"/>
                        <w:rPr>
                          <w:rFonts w:ascii="Times New Roman" w:hAnsi="Times New Roman"/>
                          <w:color w:val="FFFFFF"/>
                        </w:rPr>
                      </w:pPr>
                    </w:p>
                  </w:txbxContent>
                </v:textbox>
              </v:shape>
            </w:pict>
          </mc:Fallback>
        </mc:AlternateContent>
      </w:r>
      <w:r w:rsidR="006027E5">
        <w:rPr>
          <w:rFonts w:ascii="Times New Roman" w:hAnsi="Times New Roman"/>
          <w:sz w:val="24"/>
          <w:szCs w:val="24"/>
        </w:rPr>
        <w:t>Ο αριθμοδείκτης ταχύτητας κυκλοφορίας ενεργητικού δίνεται από την σχέση:</w:t>
      </w:r>
    </w:p>
    <w:p w:rsidR="006027E5" w:rsidRPr="0007385F" w:rsidRDefault="006027E5" w:rsidP="00B95DAF">
      <w:pPr>
        <w:spacing w:before="100" w:beforeAutospacing="1" w:line="360" w:lineRule="auto"/>
        <w:jc w:val="both"/>
        <w:rPr>
          <w:rFonts w:ascii="Times New Roman" w:hAnsi="Times New Roman"/>
          <w:b/>
          <w:color w:val="336699"/>
          <w:sz w:val="24"/>
          <w:szCs w:val="24"/>
        </w:rPr>
      </w:pPr>
    </w:p>
    <w:p w:rsidR="006027E5" w:rsidRPr="00C0552E" w:rsidRDefault="006027E5" w:rsidP="00B95DAF">
      <w:pPr>
        <w:spacing w:before="100" w:beforeAutospacing="1" w:line="360" w:lineRule="auto"/>
        <w:jc w:val="both"/>
        <w:rPr>
          <w:rFonts w:ascii="Times New Roman" w:hAnsi="Times New Roman"/>
          <w:sz w:val="24"/>
          <w:szCs w:val="24"/>
        </w:rPr>
      </w:pPr>
      <w:r>
        <w:rPr>
          <w:rFonts w:ascii="Times New Roman" w:hAnsi="Times New Roman"/>
          <w:sz w:val="24"/>
          <w:szCs w:val="24"/>
        </w:rPr>
        <w:t>Ο αριθμοδείκτης αυτός παρέχει ενδείξεις για το πόσο η επιχείρηση χρησιμοποιεί εντατικά τα περιουσιακά της στοιχεία προκειμένου να πραγματοποιεί τις πωλήσεις της.</w:t>
      </w:r>
    </w:p>
    <w:p w:rsidR="006027E5" w:rsidRPr="00A60D1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A60D10">
        <w:rPr>
          <w:rFonts w:ascii="Times New Roman" w:hAnsi="Times New Roman"/>
          <w:b/>
          <w:color w:val="336699"/>
          <w:sz w:val="24"/>
          <w:szCs w:val="24"/>
        </w:rPr>
        <w:t>Για το έτος 2015:</w:t>
      </w:r>
    </w:p>
    <w:p w:rsidR="006027E5" w:rsidRPr="00236A69" w:rsidRDefault="006027E5" w:rsidP="00B95DAF">
      <w:pPr>
        <w:tabs>
          <w:tab w:val="left" w:pos="4815"/>
        </w:tabs>
        <w:spacing w:before="100" w:beforeAutospacing="1" w:line="360" w:lineRule="auto"/>
        <w:jc w:val="both"/>
        <w:rPr>
          <w:rFonts w:ascii="Times New Roman" w:hAnsi="Times New Roman"/>
          <w:b/>
          <w:sz w:val="24"/>
          <w:szCs w:val="24"/>
        </w:rPr>
      </w:pPr>
      <w:r w:rsidRPr="00236A69">
        <w:rPr>
          <w:rFonts w:ascii="Times New Roman" w:hAnsi="Times New Roman"/>
          <w:b/>
          <w:position w:val="-24"/>
          <w:sz w:val="24"/>
          <w:szCs w:val="24"/>
        </w:rPr>
        <w:object w:dxaOrig="3519" w:dyaOrig="620">
          <v:shape id="_x0000_i1028" type="#_x0000_t75" style="width:176.25pt;height:30.75pt" o:ole="">
            <v:imagedata r:id="rId39" o:title=""/>
          </v:shape>
          <o:OLEObject Type="Embed" ProgID="Equation.DSMT4" ShapeID="_x0000_i1028" DrawAspect="Content" ObjectID="_1543231762" r:id="rId40"/>
        </w:object>
      </w:r>
    </w:p>
    <w:p w:rsidR="006027E5" w:rsidRPr="007D60A0" w:rsidRDefault="006027E5" w:rsidP="00B95DAF">
      <w:pPr>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2014:</w:t>
      </w:r>
    </w:p>
    <w:p w:rsidR="006027E5" w:rsidRPr="003539F7" w:rsidRDefault="006027E5" w:rsidP="00B95DAF">
      <w:pPr>
        <w:spacing w:before="100" w:beforeAutospacing="1" w:line="360" w:lineRule="auto"/>
        <w:jc w:val="both"/>
        <w:rPr>
          <w:rFonts w:ascii="Times New Roman" w:hAnsi="Times New Roman"/>
          <w:sz w:val="24"/>
          <w:szCs w:val="24"/>
        </w:rPr>
      </w:pPr>
      <w:r w:rsidRPr="00BA7E60">
        <w:rPr>
          <w:rFonts w:ascii="Times New Roman" w:hAnsi="Times New Roman"/>
          <w:position w:val="-24"/>
          <w:sz w:val="24"/>
          <w:szCs w:val="24"/>
        </w:rPr>
        <w:object w:dxaOrig="3540" w:dyaOrig="620">
          <v:shape id="_x0000_i1029" type="#_x0000_t75" style="width:177pt;height:30.75pt" o:ole="">
            <v:imagedata r:id="rId41" o:title=""/>
          </v:shape>
          <o:OLEObject Type="Embed" ProgID="Equation.DSMT4" ShapeID="_x0000_i1029" DrawAspect="Content" ObjectID="_1543231763" r:id="rId42"/>
        </w:object>
      </w:r>
    </w:p>
    <w:p w:rsidR="006027E5" w:rsidRPr="007D60A0" w:rsidRDefault="006027E5" w:rsidP="00B95DAF">
      <w:pPr>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2013:</w:t>
      </w:r>
    </w:p>
    <w:p w:rsidR="006027E5" w:rsidRPr="003539F7" w:rsidRDefault="006027E5" w:rsidP="00B95DAF">
      <w:pPr>
        <w:spacing w:before="100" w:beforeAutospacing="1" w:line="360" w:lineRule="auto"/>
        <w:jc w:val="both"/>
        <w:rPr>
          <w:rFonts w:ascii="Times New Roman" w:hAnsi="Times New Roman"/>
          <w:sz w:val="24"/>
          <w:szCs w:val="24"/>
        </w:rPr>
      </w:pPr>
      <w:r w:rsidRPr="00BA7E60">
        <w:rPr>
          <w:rFonts w:ascii="Times New Roman" w:hAnsi="Times New Roman"/>
          <w:position w:val="-24"/>
          <w:sz w:val="24"/>
          <w:szCs w:val="24"/>
        </w:rPr>
        <w:object w:dxaOrig="3480" w:dyaOrig="620">
          <v:shape id="_x0000_i1030" type="#_x0000_t75" style="width:174pt;height:30.75pt" o:ole="">
            <v:imagedata r:id="rId43" o:title=""/>
          </v:shape>
          <o:OLEObject Type="Embed" ProgID="Equation.DSMT4" ShapeID="_x0000_i1030" DrawAspect="Content" ObjectID="_1543231764" r:id="rId44"/>
        </w:object>
      </w:r>
    </w:p>
    <w:p w:rsidR="006027E5" w:rsidRPr="007D60A0" w:rsidRDefault="006027E5" w:rsidP="00B95DAF">
      <w:pPr>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2012:</w:t>
      </w:r>
    </w:p>
    <w:p w:rsidR="006027E5" w:rsidRDefault="006027E5" w:rsidP="00B95DAF">
      <w:pPr>
        <w:spacing w:before="100" w:beforeAutospacing="1" w:line="360" w:lineRule="auto"/>
        <w:jc w:val="both"/>
        <w:rPr>
          <w:rFonts w:ascii="Times New Roman" w:hAnsi="Times New Roman"/>
          <w:sz w:val="24"/>
          <w:szCs w:val="24"/>
        </w:rPr>
      </w:pPr>
      <w:r w:rsidRPr="00BA7E60">
        <w:rPr>
          <w:rFonts w:ascii="Times New Roman" w:hAnsi="Times New Roman"/>
          <w:position w:val="-24"/>
          <w:sz w:val="24"/>
          <w:szCs w:val="24"/>
        </w:rPr>
        <w:object w:dxaOrig="3519" w:dyaOrig="620">
          <v:shape id="_x0000_i1031" type="#_x0000_t75" style="width:176.25pt;height:30.75pt" o:ole="">
            <v:imagedata r:id="rId45" o:title=""/>
          </v:shape>
          <o:OLEObject Type="Embed" ProgID="Equation.DSMT4" ShapeID="_x0000_i1031" DrawAspect="Content" ObjectID="_1543231765" r:id="rId46"/>
        </w:object>
      </w:r>
    </w:p>
    <w:p w:rsidR="006027E5" w:rsidRPr="0010076A" w:rsidRDefault="006027E5" w:rsidP="00B95DAF">
      <w:pPr>
        <w:spacing w:before="100" w:beforeAutospacing="1" w:line="360" w:lineRule="auto"/>
        <w:jc w:val="both"/>
        <w:rPr>
          <w:rFonts w:ascii="Times New Roman" w:hAnsi="Times New Roman"/>
          <w:sz w:val="24"/>
          <w:szCs w:val="24"/>
        </w:rPr>
      </w:pPr>
      <w:r>
        <w:rPr>
          <w:rFonts w:ascii="Times New Roman" w:hAnsi="Times New Roman"/>
          <w:sz w:val="24"/>
          <w:szCs w:val="24"/>
        </w:rPr>
        <w:t xml:space="preserve">Ο δείκτης κυκλοφοριακής ταχύτητας ενεργητικού της </w:t>
      </w:r>
      <w:r w:rsidRPr="00A34F3A">
        <w:rPr>
          <w:rFonts w:ascii="Times New Roman" w:hAnsi="Times New Roman"/>
          <w:sz w:val="24"/>
          <w:szCs w:val="24"/>
        </w:rPr>
        <w:t>J&amp;P- ΑΒΑΞ Α.Ε</w:t>
      </w:r>
      <w:r>
        <w:rPr>
          <w:rFonts w:ascii="Times New Roman" w:hAnsi="Times New Roman"/>
          <w:sz w:val="24"/>
          <w:szCs w:val="24"/>
        </w:rPr>
        <w:t xml:space="preserve">. είναι σημαντικά χαμηλότερος από το μέσο δείκτη του κλάδου που ισούται με 2 φορές. Αυτό σημαίνει ότι ο κύκλος εργασιών της εταιρείας δεν είναι ικανοποιητικός σε </w:t>
      </w:r>
      <w:r>
        <w:rPr>
          <w:rFonts w:ascii="Times New Roman" w:hAnsi="Times New Roman"/>
          <w:sz w:val="24"/>
          <w:szCs w:val="24"/>
        </w:rPr>
        <w:lastRenderedPageBreak/>
        <w:t>σχέση με τις επενδύσεις σε περιουσιακά στοιχεία και θα πρέπει είτε να αυξηθούν οι πωλήσεις είτε να πωληθούν περιουσιακά στοιχεία ή και τα δύο. Ωστόσο η μικρή ανοδική πορεία του αριθμοδείκτη διαχρονικά παρέχει ένδειξη μιας πιο εντατικής εκμεταλλεύσεως των στοιχείων του ενεργητικού που σημαίνει είτε αύξηση των πωλήσεων είτε αναλογικά μεγαλύτερη αύξηση των πωλήσεων σε σχέση με την αύξηση του ενεργητικού της επιχείρησης.</w:t>
      </w:r>
    </w:p>
    <w:p w:rsidR="006027E5" w:rsidRPr="007D60A0" w:rsidRDefault="006027E5" w:rsidP="00B95DAF">
      <w:pPr>
        <w:spacing w:before="100" w:beforeAutospacing="1" w:line="360" w:lineRule="auto"/>
        <w:jc w:val="both"/>
        <w:rPr>
          <w:rFonts w:ascii="Times New Roman" w:hAnsi="Times New Roman"/>
          <w:b/>
          <w:color w:val="336699"/>
          <w:sz w:val="24"/>
          <w:szCs w:val="24"/>
          <w:u w:val="single"/>
        </w:rPr>
      </w:pPr>
      <w:r w:rsidRPr="007D60A0">
        <w:rPr>
          <w:rFonts w:ascii="Times New Roman" w:hAnsi="Times New Roman"/>
          <w:b/>
          <w:color w:val="336699"/>
          <w:sz w:val="24"/>
          <w:szCs w:val="24"/>
          <w:u w:val="single"/>
        </w:rPr>
        <w:t>3.2. Αριθμοδείκτης ταχύτητας κυκλοφορίας Ίδιων Κεφαλαίων</w:t>
      </w:r>
    </w:p>
    <w:p w:rsidR="006027E5" w:rsidRDefault="00F67F31" w:rsidP="00B95DAF">
      <w:pPr>
        <w:spacing w:before="100" w:beforeAutospacing="1" w:line="360" w:lineRule="auto"/>
        <w:jc w:val="both"/>
        <w:rPr>
          <w:rFonts w:ascii="Times New Roman" w:hAnsi="Times New Roman"/>
          <w:sz w:val="24"/>
          <w:szCs w:val="24"/>
        </w:rPr>
      </w:pPr>
      <w:r>
        <w:rPr>
          <w:noProof/>
          <w:lang w:eastAsia="el-GR"/>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388620</wp:posOffset>
                </wp:positionV>
                <wp:extent cx="5308600" cy="342900"/>
                <wp:effectExtent l="0" t="0" r="0" b="190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1C7" w:rsidRPr="00863169" w:rsidRDefault="00DD21C7" w:rsidP="00863169">
                            <w:pPr>
                              <w:spacing w:before="100" w:beforeAutospacing="1" w:line="360" w:lineRule="auto"/>
                              <w:jc w:val="center"/>
                              <w:rPr>
                                <w:rFonts w:ascii="Times New Roman" w:hAnsi="Times New Roman"/>
                                <w:b/>
                                <w:color w:val="FFFFFF"/>
                                <w:sz w:val="24"/>
                                <w:szCs w:val="24"/>
                              </w:rPr>
                            </w:pPr>
                            <w:r w:rsidRPr="00863169">
                              <w:rPr>
                                <w:rFonts w:ascii="Times New Roman" w:hAnsi="Times New Roman"/>
                                <w:b/>
                                <w:color w:val="FFFFFF"/>
                                <w:sz w:val="24"/>
                                <w:szCs w:val="24"/>
                              </w:rPr>
                              <w:t>Καθαρές Πωλήσεις / Σύνολο Ίδιων Κεφαλαίων</w:t>
                            </w:r>
                          </w:p>
                          <w:p w:rsidR="00DD21C7" w:rsidRPr="00863169" w:rsidRDefault="00DD21C7" w:rsidP="00863169">
                            <w:pPr>
                              <w:spacing w:before="100" w:beforeAutospacing="1" w:line="360" w:lineRule="auto"/>
                              <w:jc w:val="center"/>
                              <w:rPr>
                                <w:rFonts w:ascii="Times New Roman" w:hAnsi="Times New Roman"/>
                                <w:color w:val="FFFFFF"/>
                                <w:sz w:val="24"/>
                                <w:szCs w:val="24"/>
                              </w:rPr>
                            </w:pPr>
                          </w:p>
                          <w:p w:rsidR="00DD21C7" w:rsidRPr="00863169" w:rsidRDefault="00DD21C7" w:rsidP="00863169">
                            <w:pPr>
                              <w:jc w:val="center"/>
                              <w:rPr>
                                <w:rFonts w:ascii="Times New Roman" w:hAnsi="Times New Roman"/>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0;margin-top:30.6pt;width:41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" fillcolor="#369" stroked="f">
                <v:textbox>
                  <w:txbxContent>
                    <w:p w:rsidR="00DD21C7" w:rsidRPr="00863169" w:rsidRDefault="00DD21C7" w:rsidP="00863169">
                      <w:pPr>
                        <w:spacing w:before="100" w:beforeAutospacing="1" w:line="360" w:lineRule="auto"/>
                        <w:jc w:val="center"/>
                        <w:rPr>
                          <w:rFonts w:ascii="Times New Roman" w:hAnsi="Times New Roman"/>
                          <w:b/>
                          <w:color w:val="FFFFFF"/>
                          <w:sz w:val="24"/>
                          <w:szCs w:val="24"/>
                        </w:rPr>
                      </w:pPr>
                      <w:r w:rsidRPr="00863169">
                        <w:rPr>
                          <w:rFonts w:ascii="Times New Roman" w:hAnsi="Times New Roman"/>
                          <w:b/>
                          <w:color w:val="FFFFFF"/>
                          <w:sz w:val="24"/>
                          <w:szCs w:val="24"/>
                        </w:rPr>
                        <w:t>Καθαρές Πωλήσεις / Σύνολο Ίδιων Κεφαλαίων</w:t>
                      </w:r>
                    </w:p>
                    <w:p w:rsidR="00DD21C7" w:rsidRPr="00863169" w:rsidRDefault="00DD21C7" w:rsidP="00863169">
                      <w:pPr>
                        <w:spacing w:before="100" w:beforeAutospacing="1" w:line="360" w:lineRule="auto"/>
                        <w:jc w:val="center"/>
                        <w:rPr>
                          <w:rFonts w:ascii="Times New Roman" w:hAnsi="Times New Roman"/>
                          <w:color w:val="FFFFFF"/>
                          <w:sz w:val="24"/>
                          <w:szCs w:val="24"/>
                        </w:rPr>
                      </w:pPr>
                    </w:p>
                    <w:p w:rsidR="00DD21C7" w:rsidRPr="00863169" w:rsidRDefault="00DD21C7" w:rsidP="00863169">
                      <w:pPr>
                        <w:jc w:val="center"/>
                        <w:rPr>
                          <w:rFonts w:ascii="Times New Roman" w:hAnsi="Times New Roman"/>
                          <w:color w:val="FFFFFF"/>
                        </w:rPr>
                      </w:pPr>
                    </w:p>
                  </w:txbxContent>
                </v:textbox>
              </v:shape>
            </w:pict>
          </mc:Fallback>
        </mc:AlternateContent>
      </w:r>
      <w:r w:rsidR="006027E5">
        <w:rPr>
          <w:rFonts w:ascii="Times New Roman" w:hAnsi="Times New Roman"/>
          <w:sz w:val="24"/>
          <w:szCs w:val="24"/>
        </w:rPr>
        <w:t>Ο αριθμοδείκτης ταχύτητας κυκλοφορίας ίδιων κεφαλαίων δίνεται από την σχέση:</w:t>
      </w:r>
    </w:p>
    <w:p w:rsidR="006027E5" w:rsidRPr="0007385F" w:rsidRDefault="006027E5" w:rsidP="00B95DAF">
      <w:pPr>
        <w:spacing w:before="100" w:beforeAutospacing="1" w:line="360" w:lineRule="auto"/>
        <w:jc w:val="both"/>
        <w:rPr>
          <w:rFonts w:ascii="Times New Roman" w:hAnsi="Times New Roman"/>
          <w:b/>
          <w:color w:val="336699"/>
          <w:sz w:val="24"/>
          <w:szCs w:val="24"/>
        </w:rPr>
      </w:pPr>
    </w:p>
    <w:p w:rsidR="006027E5" w:rsidRPr="006324E7" w:rsidRDefault="006027E5" w:rsidP="00B95DAF">
      <w:pPr>
        <w:spacing w:before="100" w:beforeAutospacing="1" w:line="360" w:lineRule="auto"/>
        <w:jc w:val="both"/>
        <w:rPr>
          <w:rFonts w:ascii="Times New Roman" w:hAnsi="Times New Roman"/>
          <w:sz w:val="24"/>
          <w:szCs w:val="24"/>
        </w:rPr>
      </w:pPr>
      <w:r>
        <w:rPr>
          <w:rFonts w:ascii="Times New Roman" w:hAnsi="Times New Roman"/>
          <w:sz w:val="24"/>
          <w:szCs w:val="24"/>
        </w:rPr>
        <w:t>Ο δείκτης αυτός δείχνει το βαθμό που χρησιμοποιούνται τα ίδια κεφάλαια μιας οικονομικής μονάδας σε σχέση με τις πωλήσεις της. Δείχνει δηλαδή το ύψος των πωλήσεων που πραγματοποίησε η επιχείρηση με κάθε μονάδα ίδιων κεφαλαίων.</w:t>
      </w:r>
    </w:p>
    <w:p w:rsidR="006027E5" w:rsidRPr="007D60A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2015:</w:t>
      </w:r>
    </w:p>
    <w:p w:rsidR="006027E5" w:rsidRDefault="006027E5" w:rsidP="00B95DAF">
      <w:pPr>
        <w:spacing w:before="100" w:beforeAutospacing="1" w:line="360" w:lineRule="auto"/>
        <w:jc w:val="both"/>
        <w:rPr>
          <w:rFonts w:ascii="Times New Roman" w:hAnsi="Times New Roman"/>
          <w:sz w:val="24"/>
          <w:szCs w:val="24"/>
        </w:rPr>
      </w:pPr>
      <w:r w:rsidRPr="000D563D">
        <w:rPr>
          <w:rFonts w:ascii="Times New Roman" w:hAnsi="Times New Roman"/>
          <w:position w:val="-24"/>
          <w:sz w:val="24"/>
          <w:szCs w:val="24"/>
        </w:rPr>
        <w:object w:dxaOrig="3420" w:dyaOrig="620">
          <v:shape id="_x0000_i1032" type="#_x0000_t75" style="width:171pt;height:30.75pt" o:ole="">
            <v:imagedata r:id="rId47" o:title=""/>
          </v:shape>
          <o:OLEObject Type="Embed" ProgID="Equation.DSMT4" ShapeID="_x0000_i1032" DrawAspect="Content" ObjectID="_1543231766" r:id="rId48"/>
        </w:object>
      </w:r>
    </w:p>
    <w:p w:rsidR="006027E5" w:rsidRPr="007D60A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2014:</w:t>
      </w:r>
    </w:p>
    <w:p w:rsidR="006027E5" w:rsidRDefault="006027E5" w:rsidP="00B95DAF">
      <w:pPr>
        <w:spacing w:before="100" w:beforeAutospacing="1" w:line="360" w:lineRule="auto"/>
        <w:jc w:val="both"/>
        <w:rPr>
          <w:rFonts w:ascii="Times New Roman" w:hAnsi="Times New Roman"/>
          <w:sz w:val="24"/>
          <w:szCs w:val="24"/>
        </w:rPr>
      </w:pPr>
      <w:r w:rsidRPr="000D563D">
        <w:rPr>
          <w:rFonts w:ascii="Times New Roman" w:hAnsi="Times New Roman"/>
          <w:position w:val="-24"/>
          <w:sz w:val="24"/>
          <w:szCs w:val="24"/>
        </w:rPr>
        <w:object w:dxaOrig="3440" w:dyaOrig="620">
          <v:shape id="_x0000_i1033" type="#_x0000_t75" style="width:170.25pt;height:30.75pt" o:ole="">
            <v:imagedata r:id="rId49" o:title=""/>
          </v:shape>
          <o:OLEObject Type="Embed" ProgID="Equation.DSMT4" ShapeID="_x0000_i1033" DrawAspect="Content" ObjectID="_1543231767" r:id="rId50"/>
        </w:object>
      </w:r>
    </w:p>
    <w:p w:rsidR="006027E5" w:rsidRPr="007D60A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2013:</w:t>
      </w:r>
    </w:p>
    <w:p w:rsidR="006027E5" w:rsidRDefault="006027E5" w:rsidP="00B95DAF">
      <w:pPr>
        <w:spacing w:before="100" w:beforeAutospacing="1" w:line="360" w:lineRule="auto"/>
        <w:jc w:val="both"/>
        <w:rPr>
          <w:rFonts w:ascii="Times New Roman" w:hAnsi="Times New Roman"/>
          <w:sz w:val="24"/>
          <w:szCs w:val="24"/>
        </w:rPr>
      </w:pPr>
      <w:r w:rsidRPr="000D563D">
        <w:rPr>
          <w:rFonts w:ascii="Times New Roman" w:hAnsi="Times New Roman"/>
          <w:position w:val="-24"/>
          <w:sz w:val="24"/>
          <w:szCs w:val="24"/>
        </w:rPr>
        <w:object w:dxaOrig="3500" w:dyaOrig="620">
          <v:shape id="_x0000_i1034" type="#_x0000_t75" style="width:173.25pt;height:30.75pt" o:ole="">
            <v:imagedata r:id="rId51" o:title=""/>
          </v:shape>
          <o:OLEObject Type="Embed" ProgID="Equation.DSMT4" ShapeID="_x0000_i1034" DrawAspect="Content" ObjectID="_1543231768" r:id="rId52"/>
        </w:object>
      </w:r>
    </w:p>
    <w:p w:rsidR="006027E5" w:rsidRPr="007D60A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2012:</w:t>
      </w:r>
    </w:p>
    <w:p w:rsidR="006027E5" w:rsidRDefault="006027E5" w:rsidP="00B95DAF">
      <w:pPr>
        <w:spacing w:before="100" w:beforeAutospacing="1" w:line="360" w:lineRule="auto"/>
        <w:jc w:val="both"/>
        <w:rPr>
          <w:rFonts w:ascii="Times New Roman" w:hAnsi="Times New Roman"/>
          <w:sz w:val="24"/>
          <w:szCs w:val="24"/>
        </w:rPr>
      </w:pPr>
      <w:r w:rsidRPr="000D563D">
        <w:rPr>
          <w:rFonts w:ascii="Times New Roman" w:hAnsi="Times New Roman"/>
          <w:position w:val="-24"/>
          <w:sz w:val="24"/>
          <w:szCs w:val="24"/>
        </w:rPr>
        <w:object w:dxaOrig="3500" w:dyaOrig="620">
          <v:shape id="_x0000_i1035" type="#_x0000_t75" style="width:173.25pt;height:30.75pt" o:ole="">
            <v:imagedata r:id="rId53" o:title=""/>
          </v:shape>
          <o:OLEObject Type="Embed" ProgID="Equation.DSMT4" ShapeID="_x0000_i1035" DrawAspect="Content" ObjectID="_1543231769" r:id="rId54"/>
        </w:object>
      </w:r>
    </w:p>
    <w:p w:rsidR="006027E5" w:rsidRDefault="006027E5" w:rsidP="00B95DAF">
      <w:pPr>
        <w:spacing w:before="100" w:beforeAutospacing="1" w:line="360" w:lineRule="auto"/>
        <w:jc w:val="both"/>
        <w:rPr>
          <w:rFonts w:ascii="Times New Roman" w:hAnsi="Times New Roman"/>
          <w:sz w:val="24"/>
          <w:szCs w:val="24"/>
        </w:rPr>
      </w:pPr>
      <w:r>
        <w:rPr>
          <w:rFonts w:ascii="Times New Roman" w:hAnsi="Times New Roman"/>
          <w:sz w:val="24"/>
          <w:szCs w:val="24"/>
        </w:rPr>
        <w:lastRenderedPageBreak/>
        <w:t xml:space="preserve">Η </w:t>
      </w:r>
      <w:r w:rsidRPr="00A34F3A">
        <w:rPr>
          <w:rFonts w:ascii="Times New Roman" w:hAnsi="Times New Roman"/>
          <w:sz w:val="24"/>
          <w:szCs w:val="24"/>
        </w:rPr>
        <w:t>J&amp;P- ΑΒΑΞ Α.Ε</w:t>
      </w:r>
      <w:r>
        <w:rPr>
          <w:rFonts w:ascii="Times New Roman" w:hAnsi="Times New Roman"/>
          <w:sz w:val="24"/>
          <w:szCs w:val="24"/>
        </w:rPr>
        <w:t>. παρουσιάζει αυξανόμενη τάση αυτού του δείκτη, πράγμα που σημαίνει ότι συνεχίζει να πραγματοποιεί πωλήσεις με μικρότερη χρήση των ιδίων κεφαλαίων.</w:t>
      </w:r>
    </w:p>
    <w:p w:rsidR="006027E5" w:rsidRPr="007D60A0" w:rsidRDefault="006027E5" w:rsidP="00B95DAF">
      <w:pPr>
        <w:spacing w:before="100" w:beforeAutospacing="1" w:line="360" w:lineRule="auto"/>
        <w:jc w:val="both"/>
        <w:rPr>
          <w:rFonts w:ascii="Times New Roman" w:hAnsi="Times New Roman"/>
          <w:b/>
          <w:color w:val="336699"/>
          <w:sz w:val="24"/>
          <w:szCs w:val="24"/>
          <w:u w:val="single"/>
        </w:rPr>
      </w:pPr>
      <w:r w:rsidRPr="007D60A0">
        <w:rPr>
          <w:rFonts w:ascii="Times New Roman" w:hAnsi="Times New Roman"/>
          <w:b/>
          <w:color w:val="336699"/>
          <w:sz w:val="24"/>
          <w:szCs w:val="24"/>
          <w:u w:val="single"/>
        </w:rPr>
        <w:t>3.3. Αριθμοδείκτης ταχύτητας Είσπραξης Απαιτήσεων</w:t>
      </w:r>
    </w:p>
    <w:p w:rsidR="006027E5" w:rsidRDefault="00F67F31" w:rsidP="00B95DAF">
      <w:pPr>
        <w:spacing w:before="100" w:beforeAutospacing="1" w:line="360" w:lineRule="auto"/>
        <w:jc w:val="both"/>
        <w:rPr>
          <w:rFonts w:ascii="Times New Roman" w:hAnsi="Times New Roman"/>
          <w:sz w:val="24"/>
          <w:szCs w:val="24"/>
        </w:rPr>
      </w:pPr>
      <w:r>
        <w:rPr>
          <w:noProof/>
          <w:lang w:eastAsia="el-GR"/>
        </w:rPr>
        <mc:AlternateContent>
          <mc:Choice Requires="wps">
            <w:drawing>
              <wp:anchor distT="0" distB="0" distL="114300" distR="114300" simplePos="0" relativeHeight="251666432" behindDoc="0" locked="0" layoutInCell="1" allowOverlap="1">
                <wp:simplePos x="0" y="0"/>
                <wp:positionH relativeFrom="column">
                  <wp:posOffset>-15875</wp:posOffset>
                </wp:positionH>
                <wp:positionV relativeFrom="paragraph">
                  <wp:posOffset>388620</wp:posOffset>
                </wp:positionV>
                <wp:extent cx="5308600" cy="342900"/>
                <wp:effectExtent l="3175" t="0" r="3175" b="190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1C7" w:rsidRPr="00863169" w:rsidRDefault="00DD21C7" w:rsidP="00863169">
                            <w:pPr>
                              <w:spacing w:before="100" w:beforeAutospacing="1" w:line="360" w:lineRule="auto"/>
                              <w:jc w:val="center"/>
                              <w:rPr>
                                <w:rFonts w:ascii="Times New Roman" w:hAnsi="Times New Roman"/>
                                <w:b/>
                                <w:color w:val="FFFFFF"/>
                                <w:sz w:val="24"/>
                                <w:szCs w:val="24"/>
                              </w:rPr>
                            </w:pPr>
                            <w:r w:rsidRPr="00863169">
                              <w:rPr>
                                <w:rFonts w:ascii="Times New Roman" w:hAnsi="Times New Roman"/>
                                <w:b/>
                                <w:color w:val="FFFFFF"/>
                                <w:sz w:val="24"/>
                                <w:szCs w:val="24"/>
                              </w:rPr>
                              <w:t>Καθαρές Πωλήσεις / Μέσο ύψος Απαιτήσεων</w:t>
                            </w:r>
                          </w:p>
                          <w:p w:rsidR="00DD21C7" w:rsidRPr="00863169" w:rsidRDefault="00DD21C7" w:rsidP="00863169">
                            <w:pPr>
                              <w:spacing w:before="100" w:beforeAutospacing="1" w:line="360" w:lineRule="auto"/>
                              <w:jc w:val="center"/>
                              <w:rPr>
                                <w:rFonts w:ascii="Times New Roman" w:hAnsi="Times New Roman"/>
                                <w:color w:val="FFFFFF"/>
                                <w:sz w:val="24"/>
                                <w:szCs w:val="24"/>
                              </w:rPr>
                            </w:pPr>
                          </w:p>
                          <w:p w:rsidR="00DD21C7" w:rsidRPr="00863169" w:rsidRDefault="00DD21C7" w:rsidP="00863169">
                            <w:pPr>
                              <w:jc w:val="center"/>
                              <w:rPr>
                                <w:rFonts w:ascii="Times New Roman" w:hAnsi="Times New Roman"/>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1.25pt;margin-top:30.6pt;width:41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" fillcolor="#369" stroked="f">
                <v:textbox>
                  <w:txbxContent>
                    <w:p w:rsidR="00DD21C7" w:rsidRPr="00863169" w:rsidRDefault="00DD21C7" w:rsidP="00863169">
                      <w:pPr>
                        <w:spacing w:before="100" w:beforeAutospacing="1" w:line="360" w:lineRule="auto"/>
                        <w:jc w:val="center"/>
                        <w:rPr>
                          <w:rFonts w:ascii="Times New Roman" w:hAnsi="Times New Roman"/>
                          <w:b/>
                          <w:color w:val="FFFFFF"/>
                          <w:sz w:val="24"/>
                          <w:szCs w:val="24"/>
                        </w:rPr>
                      </w:pPr>
                      <w:r w:rsidRPr="00863169">
                        <w:rPr>
                          <w:rFonts w:ascii="Times New Roman" w:hAnsi="Times New Roman"/>
                          <w:b/>
                          <w:color w:val="FFFFFF"/>
                          <w:sz w:val="24"/>
                          <w:szCs w:val="24"/>
                        </w:rPr>
                        <w:t>Καθαρές Πωλήσεις / Μέσο ύψος Απαιτήσεων</w:t>
                      </w:r>
                    </w:p>
                    <w:p w:rsidR="00DD21C7" w:rsidRPr="00863169" w:rsidRDefault="00DD21C7" w:rsidP="00863169">
                      <w:pPr>
                        <w:spacing w:before="100" w:beforeAutospacing="1" w:line="360" w:lineRule="auto"/>
                        <w:jc w:val="center"/>
                        <w:rPr>
                          <w:rFonts w:ascii="Times New Roman" w:hAnsi="Times New Roman"/>
                          <w:color w:val="FFFFFF"/>
                          <w:sz w:val="24"/>
                          <w:szCs w:val="24"/>
                        </w:rPr>
                      </w:pPr>
                    </w:p>
                    <w:p w:rsidR="00DD21C7" w:rsidRPr="00863169" w:rsidRDefault="00DD21C7" w:rsidP="00863169">
                      <w:pPr>
                        <w:jc w:val="center"/>
                        <w:rPr>
                          <w:rFonts w:ascii="Times New Roman" w:hAnsi="Times New Roman"/>
                          <w:color w:val="FFFFFF"/>
                        </w:rPr>
                      </w:pPr>
                    </w:p>
                  </w:txbxContent>
                </v:textbox>
              </v:shape>
            </w:pict>
          </mc:Fallback>
        </mc:AlternateContent>
      </w:r>
      <w:r w:rsidR="006027E5">
        <w:rPr>
          <w:rFonts w:ascii="Times New Roman" w:hAnsi="Times New Roman"/>
          <w:sz w:val="24"/>
          <w:szCs w:val="24"/>
        </w:rPr>
        <w:t>Ο αριθμοδείκτης ταχύτητας είσπραξης απαιτήσεων δίνεται από την σχέση:</w:t>
      </w:r>
    </w:p>
    <w:p w:rsidR="006027E5" w:rsidRPr="00863169" w:rsidRDefault="006027E5" w:rsidP="00B95DAF">
      <w:pPr>
        <w:spacing w:before="100" w:beforeAutospacing="1" w:line="360" w:lineRule="auto"/>
        <w:jc w:val="both"/>
        <w:rPr>
          <w:rFonts w:ascii="Times New Roman" w:hAnsi="Times New Roman"/>
          <w:b/>
          <w:color w:val="336699"/>
          <w:sz w:val="24"/>
          <w:szCs w:val="24"/>
        </w:rPr>
      </w:pPr>
    </w:p>
    <w:p w:rsidR="006027E5" w:rsidRPr="00E54D33" w:rsidRDefault="006027E5" w:rsidP="00B95DAF">
      <w:pPr>
        <w:spacing w:before="100" w:beforeAutospacing="1" w:line="360" w:lineRule="auto"/>
        <w:jc w:val="both"/>
        <w:rPr>
          <w:rFonts w:ascii="Times New Roman" w:hAnsi="Times New Roman"/>
          <w:sz w:val="24"/>
          <w:szCs w:val="24"/>
        </w:rPr>
      </w:pPr>
      <w:r w:rsidRPr="00E54D33">
        <w:rPr>
          <w:rFonts w:ascii="Times New Roman" w:hAnsi="Times New Roman"/>
          <w:sz w:val="24"/>
          <w:szCs w:val="24"/>
        </w:rPr>
        <w:t xml:space="preserve">Ο δείκτης </w:t>
      </w:r>
      <w:r>
        <w:rPr>
          <w:rFonts w:ascii="Times New Roman" w:hAnsi="Times New Roman"/>
          <w:sz w:val="24"/>
          <w:szCs w:val="24"/>
        </w:rPr>
        <w:t>αυτός δείχνει πόσες φορές εισπράττονται, κατά μέσο όρο, οι απαιτήσεις της οικονομικής μονάδας μέσα στη διάρκεια της λογιστικής χρήσης. Όσο το συντομότερο εισπράττει η επιχείρηση τις απαιτήσεις της, τόσο το συντομότερο θα έχει τη δυνατότητα να αποπληρώσει τις βραχυπρόθεσμες υποχρεώσεις της.</w:t>
      </w:r>
    </w:p>
    <w:p w:rsidR="006027E5" w:rsidRPr="007D60A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2015:</w:t>
      </w:r>
    </w:p>
    <w:p w:rsidR="006027E5" w:rsidRDefault="006027E5" w:rsidP="00B95DAF">
      <w:pPr>
        <w:spacing w:before="100" w:beforeAutospacing="1" w:line="360" w:lineRule="auto"/>
        <w:jc w:val="both"/>
        <w:rPr>
          <w:rFonts w:ascii="Times New Roman" w:hAnsi="Times New Roman"/>
          <w:sz w:val="24"/>
          <w:szCs w:val="24"/>
        </w:rPr>
      </w:pPr>
      <w:r w:rsidRPr="004144FF">
        <w:rPr>
          <w:rFonts w:ascii="Times New Roman" w:hAnsi="Times New Roman"/>
          <w:position w:val="-24"/>
          <w:sz w:val="24"/>
          <w:szCs w:val="24"/>
        </w:rPr>
        <w:object w:dxaOrig="3280" w:dyaOrig="620">
          <v:shape id="_x0000_i1036" type="#_x0000_t75" style="width:164.25pt;height:30.75pt" o:ole="">
            <v:imagedata r:id="rId55" o:title=""/>
          </v:shape>
          <o:OLEObject Type="Embed" ProgID="Equation.DSMT4" ShapeID="_x0000_i1036" DrawAspect="Content" ObjectID="_1543231770" r:id="rId56"/>
        </w:object>
      </w:r>
    </w:p>
    <w:p w:rsidR="006027E5" w:rsidRPr="007D60A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2014:</w:t>
      </w:r>
    </w:p>
    <w:p w:rsidR="006027E5" w:rsidRDefault="006027E5" w:rsidP="00B95DAF">
      <w:pPr>
        <w:spacing w:before="100" w:beforeAutospacing="1" w:line="360" w:lineRule="auto"/>
        <w:jc w:val="both"/>
        <w:rPr>
          <w:rFonts w:ascii="Times New Roman" w:hAnsi="Times New Roman"/>
          <w:sz w:val="24"/>
          <w:szCs w:val="24"/>
        </w:rPr>
      </w:pPr>
      <w:r w:rsidRPr="004144FF">
        <w:rPr>
          <w:rFonts w:ascii="Times New Roman" w:hAnsi="Times New Roman"/>
          <w:position w:val="-24"/>
          <w:sz w:val="24"/>
          <w:szCs w:val="24"/>
        </w:rPr>
        <w:object w:dxaOrig="3360" w:dyaOrig="620">
          <v:shape id="_x0000_i1037" type="#_x0000_t75" style="width:168pt;height:30.75pt" o:ole="">
            <v:imagedata r:id="rId57" o:title=""/>
          </v:shape>
          <o:OLEObject Type="Embed" ProgID="Equation.DSMT4" ShapeID="_x0000_i1037" DrawAspect="Content" ObjectID="_1543231771" r:id="rId58"/>
        </w:object>
      </w:r>
    </w:p>
    <w:p w:rsidR="006027E5" w:rsidRPr="007D60A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2013:</w:t>
      </w:r>
    </w:p>
    <w:p w:rsidR="006027E5" w:rsidRDefault="006027E5" w:rsidP="00B95DAF">
      <w:pPr>
        <w:spacing w:before="100" w:beforeAutospacing="1" w:line="360" w:lineRule="auto"/>
        <w:jc w:val="both"/>
        <w:rPr>
          <w:rFonts w:ascii="Times New Roman" w:hAnsi="Times New Roman"/>
          <w:sz w:val="24"/>
          <w:szCs w:val="24"/>
        </w:rPr>
      </w:pPr>
      <w:r w:rsidRPr="004144FF">
        <w:rPr>
          <w:rFonts w:ascii="Times New Roman" w:hAnsi="Times New Roman"/>
          <w:position w:val="-24"/>
          <w:sz w:val="24"/>
          <w:szCs w:val="24"/>
        </w:rPr>
        <w:object w:dxaOrig="3360" w:dyaOrig="620">
          <v:shape id="_x0000_i1038" type="#_x0000_t75" style="width:168pt;height:30.75pt" o:ole="">
            <v:imagedata r:id="rId59" o:title=""/>
          </v:shape>
          <o:OLEObject Type="Embed" ProgID="Equation.DSMT4" ShapeID="_x0000_i1038" DrawAspect="Content" ObjectID="_1543231772" r:id="rId60"/>
        </w:object>
      </w:r>
    </w:p>
    <w:p w:rsidR="006027E5" w:rsidRPr="007D60A0" w:rsidRDefault="006027E5" w:rsidP="00B95DAF">
      <w:pPr>
        <w:tabs>
          <w:tab w:val="left" w:pos="4815"/>
        </w:tabs>
        <w:spacing w:before="100" w:beforeAutospacing="1" w:line="360" w:lineRule="auto"/>
        <w:jc w:val="both"/>
        <w:rPr>
          <w:rFonts w:ascii="Times New Roman" w:hAnsi="Times New Roman"/>
          <w:b/>
          <w:color w:val="336699"/>
          <w:sz w:val="24"/>
          <w:szCs w:val="24"/>
        </w:rPr>
      </w:pPr>
      <w:r w:rsidRPr="007D60A0">
        <w:rPr>
          <w:rFonts w:ascii="Times New Roman" w:hAnsi="Times New Roman"/>
          <w:b/>
          <w:color w:val="336699"/>
          <w:sz w:val="24"/>
          <w:szCs w:val="24"/>
        </w:rPr>
        <w:t>Για το έτος 2012:</w:t>
      </w:r>
    </w:p>
    <w:p w:rsidR="006027E5" w:rsidRDefault="006027E5" w:rsidP="00B95DAF">
      <w:pPr>
        <w:spacing w:before="100" w:beforeAutospacing="1" w:line="360" w:lineRule="auto"/>
        <w:jc w:val="both"/>
        <w:rPr>
          <w:rFonts w:ascii="Times New Roman" w:hAnsi="Times New Roman"/>
          <w:sz w:val="24"/>
          <w:szCs w:val="24"/>
          <w:lang w:val="en-US"/>
        </w:rPr>
      </w:pPr>
      <w:r w:rsidRPr="004144FF">
        <w:rPr>
          <w:rFonts w:ascii="Times New Roman" w:hAnsi="Times New Roman"/>
          <w:position w:val="-24"/>
          <w:sz w:val="24"/>
          <w:szCs w:val="24"/>
          <w:lang w:val="en-US"/>
        </w:rPr>
        <w:object w:dxaOrig="3360" w:dyaOrig="620">
          <v:shape id="_x0000_i1039" type="#_x0000_t75" style="width:168pt;height:30.75pt" o:ole="">
            <v:imagedata r:id="rId61" o:title=""/>
          </v:shape>
          <o:OLEObject Type="Embed" ProgID="Equation.DSMT4" ShapeID="_x0000_i1039" DrawAspect="Content" ObjectID="_1543231773" r:id="rId62"/>
        </w:object>
      </w:r>
    </w:p>
    <w:p w:rsidR="006027E5" w:rsidRDefault="006027E5" w:rsidP="00B95DAF">
      <w:pPr>
        <w:spacing w:before="100" w:beforeAutospacing="1" w:line="360" w:lineRule="auto"/>
        <w:jc w:val="both"/>
        <w:rPr>
          <w:rFonts w:ascii="Times New Roman" w:hAnsi="Times New Roman"/>
          <w:sz w:val="24"/>
          <w:szCs w:val="24"/>
        </w:rPr>
      </w:pPr>
      <w:r>
        <w:rPr>
          <w:rFonts w:ascii="Times New Roman" w:hAnsi="Times New Roman"/>
          <w:sz w:val="24"/>
          <w:szCs w:val="24"/>
        </w:rPr>
        <w:t xml:space="preserve">Σε αυτόν τον δείκτη όπως και σε προηγούμενους, η </w:t>
      </w:r>
      <w:r w:rsidRPr="00A34F3A">
        <w:rPr>
          <w:rFonts w:ascii="Times New Roman" w:hAnsi="Times New Roman"/>
          <w:sz w:val="24"/>
          <w:szCs w:val="24"/>
        </w:rPr>
        <w:t>J&amp;P- ΑΒΑΞ Α.Ε</w:t>
      </w:r>
      <w:r>
        <w:rPr>
          <w:rFonts w:ascii="Times New Roman" w:hAnsi="Times New Roman"/>
          <w:sz w:val="24"/>
          <w:szCs w:val="24"/>
        </w:rPr>
        <w:t>. παρουσιάζει μία μέτρια κατάσταση είσπραξης των απαιτήσεων πράγμα που σημαίνει ότι δεν αποπληρώνει πολύ σύντομα τις βραχυπρόθεσμες υποχρεώσεις της.</w:t>
      </w:r>
    </w:p>
    <w:p w:rsidR="006027E5" w:rsidRDefault="006027E5" w:rsidP="00B51955">
      <w:pPr>
        <w:spacing w:line="360" w:lineRule="auto"/>
        <w:jc w:val="both"/>
        <w:rPr>
          <w:rFonts w:ascii="Times New Roman" w:hAnsi="Times New Roman"/>
          <w:sz w:val="24"/>
        </w:rPr>
      </w:pPr>
      <w:r w:rsidRPr="0010076A">
        <w:rPr>
          <w:rFonts w:ascii="Times New Roman" w:hAnsi="Times New Roman"/>
          <w:b/>
          <w:color w:val="336699"/>
          <w:sz w:val="28"/>
          <w:szCs w:val="28"/>
        </w:rPr>
        <w:lastRenderedPageBreak/>
        <w:t>4. ΑΞΙΟΛΟΓΗΣΗ ΧΡΗΜΑΤΙΣΤΗΡΙΑΚΗΣ ΤΙΜΗΣ</w:t>
      </w:r>
      <w:r w:rsidRPr="00AE15A9">
        <w:rPr>
          <w:rFonts w:ascii="Times New Roman" w:hAnsi="Times New Roman"/>
          <w:sz w:val="24"/>
        </w:rPr>
        <w:t xml:space="preserve"> </w:t>
      </w:r>
    </w:p>
    <w:p w:rsidR="006027E5" w:rsidRPr="00B51955" w:rsidRDefault="006027E5" w:rsidP="00B51955">
      <w:pPr>
        <w:spacing w:line="360" w:lineRule="auto"/>
        <w:jc w:val="both"/>
        <w:rPr>
          <w:rFonts w:ascii="Times New Roman" w:hAnsi="Times New Roman"/>
          <w:b/>
          <w:color w:val="336699"/>
          <w:sz w:val="28"/>
          <w:szCs w:val="28"/>
        </w:rPr>
      </w:pPr>
      <w:r>
        <w:rPr>
          <w:rFonts w:ascii="Times New Roman" w:hAnsi="Times New Roman"/>
          <w:sz w:val="24"/>
        </w:rPr>
        <w:t xml:space="preserve">Στο Σχήμα 1  παρουσιάζεται </w:t>
      </w:r>
      <w:r w:rsidRPr="001E1775">
        <w:rPr>
          <w:rFonts w:ascii="Times New Roman" w:hAnsi="Times New Roman"/>
          <w:sz w:val="24"/>
        </w:rPr>
        <w:t>η αξιολόγηση της χρημα</w:t>
      </w:r>
      <w:r>
        <w:rPr>
          <w:rFonts w:ascii="Times New Roman" w:hAnsi="Times New Roman"/>
          <w:sz w:val="24"/>
        </w:rPr>
        <w:t>τιστηριακής τιμής της εταιρίας με τη</w:t>
      </w:r>
      <w:r w:rsidRPr="001E1775">
        <w:rPr>
          <w:rFonts w:ascii="Times New Roman" w:hAnsi="Times New Roman"/>
          <w:sz w:val="24"/>
        </w:rPr>
        <w:t xml:space="preserve"> χρήση του Υποδείγματος Αποτίμησης Μετοχών Βάσει Μερισμάτων. Η τιμή της μετοχής της </w:t>
      </w:r>
      <w:r w:rsidRPr="001E1775">
        <w:rPr>
          <w:rFonts w:ascii="Times New Roman" w:hAnsi="Times New Roman"/>
          <w:sz w:val="24"/>
          <w:szCs w:val="24"/>
          <w:lang w:val="en-US"/>
        </w:rPr>
        <w:t>J</w:t>
      </w:r>
      <w:r w:rsidRPr="001E1775">
        <w:rPr>
          <w:rFonts w:ascii="Times New Roman" w:hAnsi="Times New Roman"/>
          <w:sz w:val="24"/>
          <w:szCs w:val="24"/>
        </w:rPr>
        <w:t>&amp;</w:t>
      </w:r>
      <w:r w:rsidRPr="001E1775">
        <w:rPr>
          <w:rFonts w:ascii="Times New Roman" w:hAnsi="Times New Roman"/>
          <w:sz w:val="24"/>
          <w:szCs w:val="24"/>
          <w:lang w:val="en-US"/>
        </w:rPr>
        <w:t>P</w:t>
      </w:r>
      <w:r w:rsidRPr="001E1775">
        <w:rPr>
          <w:rFonts w:ascii="Times New Roman" w:hAnsi="Times New Roman"/>
          <w:sz w:val="24"/>
          <w:szCs w:val="24"/>
        </w:rPr>
        <w:t>- ΑΒΑΞ Α.Ε.</w:t>
      </w:r>
      <w:r w:rsidRPr="001E1775">
        <w:rPr>
          <w:rFonts w:ascii="Times New Roman" w:hAnsi="Times New Roman"/>
          <w:sz w:val="24"/>
        </w:rPr>
        <w:t xml:space="preserve"> καθορίζεται καθημερινά στο χρηματιστήριο αξιών στο οποίο είναι εισηγμένη. Η τιμή της μετοχής της </w:t>
      </w:r>
      <w:r w:rsidRPr="001E1775">
        <w:rPr>
          <w:rFonts w:ascii="Times New Roman" w:hAnsi="Times New Roman"/>
          <w:sz w:val="24"/>
          <w:szCs w:val="24"/>
          <w:lang w:val="en-US"/>
        </w:rPr>
        <w:t>J</w:t>
      </w:r>
      <w:r w:rsidRPr="001E1775">
        <w:rPr>
          <w:rFonts w:ascii="Times New Roman" w:hAnsi="Times New Roman"/>
          <w:sz w:val="24"/>
          <w:szCs w:val="24"/>
        </w:rPr>
        <w:t>&amp;</w:t>
      </w:r>
      <w:r w:rsidRPr="001E1775">
        <w:rPr>
          <w:rFonts w:ascii="Times New Roman" w:hAnsi="Times New Roman"/>
          <w:sz w:val="24"/>
          <w:szCs w:val="24"/>
          <w:lang w:val="en-US"/>
        </w:rPr>
        <w:t>P</w:t>
      </w:r>
      <w:r w:rsidRPr="001E1775">
        <w:rPr>
          <w:rFonts w:ascii="Times New Roman" w:hAnsi="Times New Roman"/>
          <w:sz w:val="24"/>
          <w:szCs w:val="24"/>
        </w:rPr>
        <w:t>- ΑΒΑΞ Α.Ε.</w:t>
      </w:r>
      <w:r w:rsidRPr="001E1775">
        <w:rPr>
          <w:rFonts w:ascii="Times New Roman" w:hAnsi="Times New Roman"/>
          <w:sz w:val="24"/>
        </w:rPr>
        <w:t xml:space="preserve"> δείχνει τις προοπτικές της εταιρίας στο γενικότερο οικονομικό περιβάλλον</w:t>
      </w:r>
      <w:r>
        <w:rPr>
          <w:rFonts w:ascii="Times New Roman" w:hAnsi="Times New Roman"/>
          <w:sz w:val="24"/>
        </w:rPr>
        <w:t>.</w:t>
      </w:r>
    </w:p>
    <w:p w:rsidR="006027E5" w:rsidRDefault="00F67F31" w:rsidP="00B51955">
      <w:pPr>
        <w:shd w:val="clear" w:color="auto" w:fill="FFFFFF"/>
        <w:spacing w:line="360" w:lineRule="auto"/>
        <w:jc w:val="both"/>
        <w:rPr>
          <w:rFonts w:ascii="Times New Roman" w:hAnsi="Times New Roman"/>
          <w:sz w:val="24"/>
          <w:szCs w:val="24"/>
        </w:rPr>
      </w:pPr>
      <w:r>
        <w:rPr>
          <w:rFonts w:ascii="Times New Roman" w:hAnsi="Times New Roman"/>
          <w:noProof/>
          <w:sz w:val="24"/>
          <w:szCs w:val="24"/>
          <w:lang w:eastAsia="el-GR"/>
        </w:rPr>
        <w:drawing>
          <wp:inline distT="0" distB="0" distL="0" distR="0">
            <wp:extent cx="5278755" cy="2254250"/>
            <wp:effectExtent l="0" t="0" r="17145" b="12700"/>
            <wp:docPr id="26" name="Γράφημα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6027E5" w:rsidRPr="007D60A0" w:rsidRDefault="006027E5" w:rsidP="004B1A9F">
      <w:pPr>
        <w:shd w:val="clear" w:color="auto" w:fill="FFFFFF"/>
        <w:spacing w:line="360" w:lineRule="auto"/>
        <w:ind w:firstLine="284"/>
        <w:jc w:val="both"/>
        <w:rPr>
          <w:rFonts w:ascii="Times New Roman" w:hAnsi="Times New Roman"/>
          <w:sz w:val="24"/>
          <w:szCs w:val="24"/>
          <w:shd w:val="clear" w:color="auto" w:fill="FFFFFF"/>
        </w:rPr>
      </w:pPr>
      <w:r w:rsidRPr="007D60A0">
        <w:rPr>
          <w:rFonts w:ascii="Times New Roman" w:hAnsi="Times New Roman"/>
          <w:b/>
          <w:sz w:val="24"/>
          <w:szCs w:val="24"/>
        </w:rPr>
        <w:t>Σχήμα 1.</w:t>
      </w:r>
      <w:r w:rsidRPr="007D60A0">
        <w:rPr>
          <w:rFonts w:ascii="Times New Roman" w:hAnsi="Times New Roman"/>
          <w:b/>
          <w:sz w:val="24"/>
          <w:szCs w:val="24"/>
          <w:shd w:val="clear" w:color="auto" w:fill="FFFFFF"/>
        </w:rPr>
        <w:t xml:space="preserve"> </w:t>
      </w:r>
      <w:r w:rsidRPr="007D60A0">
        <w:rPr>
          <w:rFonts w:ascii="Times New Roman" w:hAnsi="Times New Roman"/>
          <w:sz w:val="24"/>
          <w:szCs w:val="24"/>
          <w:shd w:val="clear" w:color="auto" w:fill="FFFFFF"/>
        </w:rPr>
        <w:t>Εξέλιξη κλεισίματος μετοχής και όγκου συναλλαγών.</w:t>
      </w:r>
    </w:p>
    <w:p w:rsidR="006027E5" w:rsidRPr="001E1775" w:rsidRDefault="006027E5" w:rsidP="00B51955">
      <w:pPr>
        <w:spacing w:line="360" w:lineRule="auto"/>
        <w:jc w:val="both"/>
        <w:rPr>
          <w:rFonts w:ascii="Times New Roman" w:hAnsi="Times New Roman"/>
        </w:rPr>
      </w:pPr>
      <w:r w:rsidRPr="001E1775">
        <w:rPr>
          <w:rFonts w:ascii="Times New Roman" w:hAnsi="Times New Roman"/>
          <w:sz w:val="24"/>
        </w:rPr>
        <w:t xml:space="preserve">Σύμφωνα με το Υπόδειγμα Αποτίμησης Μετοχών Βάσει Μερισμάτων, η αξία μιας μετοχής είναι ίση με την προεξοφλημένη αξία όλων των αναμενόμενων μερισμάτων, ενώ τα μερίσματα προσδοκάται ότι θα λαμβάνονται επ’ άπειρο. Το μοντέλο της </w:t>
      </w:r>
      <w:r>
        <w:rPr>
          <w:rFonts w:ascii="Times New Roman" w:hAnsi="Times New Roman"/>
          <w:sz w:val="24"/>
        </w:rPr>
        <w:t>σταθερής ανάπτυξης</w:t>
      </w:r>
      <w:r w:rsidRPr="001E1775">
        <w:rPr>
          <w:rFonts w:ascii="Times New Roman" w:hAnsi="Times New Roman"/>
          <w:sz w:val="24"/>
        </w:rPr>
        <w:t xml:space="preserve"> (Gordon Growth Model) απαιτεί πέρα από την εκτίμηση του κόστους κεφαλαίου και την εκτίμηση του ρυθμού ανάπτυξης της εταιρίας.</w:t>
      </w:r>
    </w:p>
    <w:p w:rsidR="006027E5" w:rsidRPr="001E1775" w:rsidRDefault="006027E5" w:rsidP="00B51955">
      <w:pPr>
        <w:spacing w:line="360" w:lineRule="auto"/>
        <w:jc w:val="both"/>
        <w:rPr>
          <w:rFonts w:ascii="Times New Roman" w:hAnsi="Times New Roman"/>
          <w:sz w:val="24"/>
        </w:rPr>
      </w:pPr>
      <w:r w:rsidRPr="001E1775">
        <w:rPr>
          <w:rFonts w:ascii="Times New Roman" w:hAnsi="Times New Roman"/>
          <w:sz w:val="24"/>
        </w:rPr>
        <w:t xml:space="preserve">Μια μέθοδος εύρεσης του ρυθμού </w:t>
      </w:r>
      <w:r>
        <w:rPr>
          <w:rFonts w:ascii="Times New Roman" w:hAnsi="Times New Roman"/>
          <w:sz w:val="24"/>
        </w:rPr>
        <w:t>ανάπτυξης είναι:</w:t>
      </w:r>
    </w:p>
    <w:p w:rsidR="006027E5" w:rsidRPr="001E1775" w:rsidRDefault="006027E5" w:rsidP="00B51955">
      <w:pPr>
        <w:spacing w:line="360" w:lineRule="auto"/>
        <w:jc w:val="both"/>
        <w:rPr>
          <w:rFonts w:ascii="Times New Roman" w:hAnsi="Times New Roman"/>
          <w:sz w:val="24"/>
        </w:rPr>
      </w:pPr>
      <w:r w:rsidRPr="001E1775">
        <w:rPr>
          <w:rFonts w:ascii="Times New Roman" w:hAnsi="Times New Roman"/>
          <w:sz w:val="24"/>
        </w:rPr>
        <w:t xml:space="preserve">g= </w:t>
      </w:r>
      <w:r>
        <w:rPr>
          <w:rFonts w:ascii="Times New Roman" w:hAnsi="Times New Roman"/>
          <w:sz w:val="24"/>
        </w:rPr>
        <w:t>b*(ΑΙΚ) = % Αδιανέμητων Κερδών * Αποδοτικότητα Ιδίων Κεφαλαίων</w:t>
      </w:r>
    </w:p>
    <w:p w:rsidR="006027E5" w:rsidRPr="001E1775" w:rsidRDefault="006027E5" w:rsidP="00B51955">
      <w:pPr>
        <w:spacing w:line="360" w:lineRule="auto"/>
        <w:jc w:val="both"/>
        <w:rPr>
          <w:rFonts w:ascii="Times New Roman" w:hAnsi="Times New Roman"/>
          <w:sz w:val="24"/>
        </w:rPr>
      </w:pPr>
      <w:r w:rsidRPr="001E1775">
        <w:rPr>
          <w:rFonts w:ascii="Times New Roman" w:hAnsi="Times New Roman"/>
          <w:sz w:val="24"/>
        </w:rPr>
        <w:t>Η αποδοτικότητα των ιδίων κεφαλαίων μετράται με το ποσοστό των καθαρών κερδών προς την αξία των ιδίων κεφαλαίων</w:t>
      </w:r>
      <w:r>
        <w:rPr>
          <w:rFonts w:ascii="Times New Roman" w:hAnsi="Times New Roman"/>
          <w:sz w:val="24"/>
        </w:rPr>
        <w:t xml:space="preserve"> (λογιστική ή χρηματιστηριακή).</w:t>
      </w:r>
    </w:p>
    <w:p w:rsidR="006027E5" w:rsidRPr="001E1775" w:rsidRDefault="006027E5" w:rsidP="00B51955">
      <w:pPr>
        <w:spacing w:line="360" w:lineRule="auto"/>
        <w:jc w:val="both"/>
        <w:rPr>
          <w:rFonts w:ascii="Times New Roman" w:hAnsi="Times New Roman"/>
          <w:sz w:val="24"/>
        </w:rPr>
      </w:pPr>
      <w:r w:rsidRPr="001E1775">
        <w:rPr>
          <w:rFonts w:ascii="Times New Roman" w:hAnsi="Times New Roman"/>
          <w:sz w:val="24"/>
        </w:rPr>
        <w:t xml:space="preserve">Επίσης, το ποσοστό των αδιανέμητων κερδών εξαρτάται σε μεγάλο βαθμό από την μερισματική πολιτική της </w:t>
      </w:r>
      <w:r w:rsidRPr="001E1775">
        <w:rPr>
          <w:rFonts w:ascii="Times New Roman" w:hAnsi="Times New Roman"/>
          <w:sz w:val="24"/>
          <w:szCs w:val="24"/>
          <w:lang w:val="en-US"/>
        </w:rPr>
        <w:t>J</w:t>
      </w:r>
      <w:r w:rsidRPr="001E1775">
        <w:rPr>
          <w:rFonts w:ascii="Times New Roman" w:hAnsi="Times New Roman"/>
          <w:sz w:val="24"/>
          <w:szCs w:val="24"/>
        </w:rPr>
        <w:t>&amp;</w:t>
      </w:r>
      <w:r w:rsidRPr="001E1775">
        <w:rPr>
          <w:rFonts w:ascii="Times New Roman" w:hAnsi="Times New Roman"/>
          <w:sz w:val="24"/>
          <w:szCs w:val="24"/>
          <w:lang w:val="en-US"/>
        </w:rPr>
        <w:t>P</w:t>
      </w:r>
      <w:r w:rsidRPr="001E1775">
        <w:rPr>
          <w:rFonts w:ascii="Times New Roman" w:hAnsi="Times New Roman"/>
          <w:sz w:val="24"/>
          <w:szCs w:val="24"/>
        </w:rPr>
        <w:t>- ΑΒΑΞ Α.Ε.</w:t>
      </w:r>
    </w:p>
    <w:p w:rsidR="006027E5" w:rsidRDefault="006027E5" w:rsidP="00B51955">
      <w:pPr>
        <w:spacing w:line="360" w:lineRule="auto"/>
        <w:jc w:val="both"/>
        <w:rPr>
          <w:rFonts w:ascii="Times New Roman" w:hAnsi="Times New Roman"/>
          <w:sz w:val="24"/>
        </w:rPr>
      </w:pPr>
      <w:r w:rsidRPr="00526B33">
        <w:rPr>
          <w:rFonts w:ascii="Times New Roman" w:hAnsi="Times New Roman"/>
          <w:sz w:val="24"/>
        </w:rPr>
        <w:t xml:space="preserve">Η αποδοτικότητα ιδίων κεφαλαίων (ΑΙΚ) της </w:t>
      </w:r>
      <w:r w:rsidRPr="00526B33">
        <w:rPr>
          <w:rFonts w:ascii="Times New Roman" w:hAnsi="Times New Roman"/>
          <w:sz w:val="24"/>
          <w:szCs w:val="24"/>
          <w:lang w:val="en-US"/>
        </w:rPr>
        <w:t>J</w:t>
      </w:r>
      <w:r w:rsidRPr="00526B33">
        <w:rPr>
          <w:rFonts w:ascii="Times New Roman" w:hAnsi="Times New Roman"/>
          <w:sz w:val="24"/>
          <w:szCs w:val="24"/>
        </w:rPr>
        <w:t>&amp;</w:t>
      </w:r>
      <w:r w:rsidRPr="00526B33">
        <w:rPr>
          <w:rFonts w:ascii="Times New Roman" w:hAnsi="Times New Roman"/>
          <w:sz w:val="24"/>
          <w:szCs w:val="24"/>
          <w:lang w:val="en-US"/>
        </w:rPr>
        <w:t>P</w:t>
      </w:r>
      <w:r w:rsidRPr="00526B33">
        <w:rPr>
          <w:rFonts w:ascii="Times New Roman" w:hAnsi="Times New Roman"/>
          <w:sz w:val="24"/>
          <w:szCs w:val="24"/>
        </w:rPr>
        <w:t xml:space="preserve">- ΑΒΑΞ Α.Ε. </w:t>
      </w:r>
      <w:r w:rsidRPr="00526B33">
        <w:rPr>
          <w:rFonts w:ascii="Times New Roman" w:hAnsi="Times New Roman"/>
          <w:sz w:val="24"/>
        </w:rPr>
        <w:t xml:space="preserve">για το 2014 </w:t>
      </w:r>
      <w:r w:rsidRPr="00232934">
        <w:rPr>
          <w:rFonts w:ascii="Times New Roman" w:hAnsi="Times New Roman"/>
          <w:sz w:val="24"/>
        </w:rPr>
        <w:t xml:space="preserve">ανήλθε σε </w:t>
      </w:r>
      <w:r>
        <w:rPr>
          <w:rFonts w:ascii="Times New Roman" w:hAnsi="Times New Roman"/>
          <w:sz w:val="24"/>
        </w:rPr>
        <w:t>4,5</w:t>
      </w:r>
      <w:r w:rsidRPr="00232934">
        <w:rPr>
          <w:rFonts w:ascii="Times New Roman" w:hAnsi="Times New Roman"/>
          <w:sz w:val="24"/>
        </w:rPr>
        <w:t>%.</w:t>
      </w:r>
      <w:r>
        <w:rPr>
          <w:rFonts w:ascii="Times New Roman" w:hAnsi="Times New Roman"/>
          <w:sz w:val="24"/>
        </w:rPr>
        <w:t xml:space="preserve"> Αναλυτικότερα:</w:t>
      </w:r>
    </w:p>
    <w:p w:rsidR="006027E5" w:rsidRPr="007646A7" w:rsidRDefault="006027E5" w:rsidP="00B51955">
      <w:pPr>
        <w:spacing w:line="360" w:lineRule="auto"/>
        <w:jc w:val="both"/>
        <w:rPr>
          <w:rFonts w:ascii="Times New Roman" w:hAnsi="Times New Roman"/>
          <w:sz w:val="24"/>
        </w:rPr>
      </w:pPr>
      <w:r>
        <w:rPr>
          <w:rFonts w:ascii="Times New Roman" w:hAnsi="Times New Roman"/>
          <w:sz w:val="24"/>
        </w:rPr>
        <w:lastRenderedPageBreak/>
        <w:t>ΑΙΚ=</w:t>
      </w:r>
      <m:oMath>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ΚΑΘΑΡΑ ΚΕΡΔΗ</m:t>
                </m:r>
              </m:e>
              <m:sub>
                <m:r>
                  <w:rPr>
                    <w:rFonts w:ascii="Cambria Math" w:hAnsi="Cambria Math"/>
                    <w:sz w:val="24"/>
                  </w:rPr>
                  <m:t>ΕΤΑΙΡΕΙΑΣ 2014</m:t>
                </m:r>
              </m:sub>
            </m:sSub>
          </m:num>
          <m:den>
            <m:sSub>
              <m:sSubPr>
                <m:ctrlPr>
                  <w:rPr>
                    <w:rFonts w:ascii="Cambria Math" w:hAnsi="Cambria Math"/>
                    <w:i/>
                    <w:sz w:val="24"/>
                  </w:rPr>
                </m:ctrlPr>
              </m:sSubPr>
              <m:e>
                <m:r>
                  <w:rPr>
                    <w:rFonts w:ascii="Cambria Math" w:hAnsi="Cambria Math"/>
                    <w:sz w:val="24"/>
                  </w:rPr>
                  <m:t>ΣΥΝΟΛΟ ΙΔΙΩΝ ΚΕΦΑΛΑΙΩΝ</m:t>
                </m:r>
              </m:e>
              <m:sub>
                <m:r>
                  <w:rPr>
                    <w:rFonts w:ascii="Cambria Math" w:hAnsi="Cambria Math"/>
                    <w:sz w:val="24"/>
                  </w:rPr>
                  <m:t>ΕΤΑΙΡΕΙΑΣ 2014</m:t>
                </m:r>
              </m:sub>
            </m:sSub>
          </m:den>
        </m:f>
        <m:r>
          <w:rPr>
            <w:rFonts w:ascii="Cambria Math" w:hAnsi="Cambria Math"/>
            <w:sz w:val="24"/>
          </w:rPr>
          <m:t>=</m:t>
        </m:r>
        <m:f>
          <m:fPr>
            <m:ctrlPr>
              <w:rPr>
                <w:rFonts w:ascii="Cambria Math" w:hAnsi="Cambria Math"/>
                <w:i/>
                <w:sz w:val="24"/>
              </w:rPr>
            </m:ctrlPr>
          </m:fPr>
          <m:num>
            <m:r>
              <w:rPr>
                <w:rFonts w:ascii="Cambria Math" w:hAnsi="Cambria Math"/>
                <w:sz w:val="24"/>
              </w:rPr>
              <m:t>16.685.853</m:t>
            </m:r>
          </m:num>
          <m:den>
            <m:r>
              <w:rPr>
                <w:rFonts w:ascii="Cambria Math" w:hAnsi="Cambria Math"/>
                <w:sz w:val="24"/>
              </w:rPr>
              <m:t>364.980.072</m:t>
            </m:r>
          </m:den>
        </m:f>
        <m:r>
          <w:rPr>
            <w:rFonts w:ascii="Cambria Math" w:hAnsi="Cambria Math"/>
            <w:sz w:val="24"/>
          </w:rPr>
          <m:t>=0,045 ή 45%</m:t>
        </m:r>
      </m:oMath>
    </w:p>
    <w:p w:rsidR="006027E5" w:rsidRPr="007646A7" w:rsidRDefault="006027E5" w:rsidP="00B51955">
      <w:pPr>
        <w:autoSpaceDE w:val="0"/>
        <w:autoSpaceDN w:val="0"/>
        <w:adjustRightInd w:val="0"/>
        <w:spacing w:line="360" w:lineRule="auto"/>
        <w:jc w:val="both"/>
        <w:rPr>
          <w:rFonts w:ascii="Times New Roman" w:hAnsi="Times New Roman"/>
          <w:color w:val="272627"/>
          <w:sz w:val="24"/>
          <w:szCs w:val="24"/>
          <w:lang w:eastAsia="el-GR"/>
        </w:rPr>
      </w:pPr>
      <w:r w:rsidRPr="007646A7">
        <w:rPr>
          <w:rFonts w:ascii="Times New Roman" w:hAnsi="Times New Roman"/>
          <w:color w:val="272627"/>
          <w:sz w:val="24"/>
          <w:szCs w:val="24"/>
          <w:lang w:eastAsia="el-GR"/>
        </w:rPr>
        <w:t>Για το 2014, το</w:t>
      </w:r>
      <w:r>
        <w:rPr>
          <w:rFonts w:ascii="Times New Roman" w:hAnsi="Times New Roman"/>
          <w:color w:val="272627"/>
          <w:sz w:val="24"/>
          <w:szCs w:val="24"/>
          <w:lang w:eastAsia="el-GR"/>
        </w:rPr>
        <w:t xml:space="preserve"> μετοχικό κεφάλαιο της ε</w:t>
      </w:r>
      <w:r w:rsidRPr="007646A7">
        <w:rPr>
          <w:rFonts w:ascii="Times New Roman" w:hAnsi="Times New Roman"/>
          <w:color w:val="272627"/>
          <w:sz w:val="24"/>
          <w:szCs w:val="24"/>
          <w:lang w:eastAsia="el-GR"/>
        </w:rPr>
        <w:t>ταιρίας ανήλθε σε 45.039.813 ευρώ διαιρούμενο σε 77.654.850 κοινές ανώνυμες μετοχές ονομαστικής αξίας 0,58</w:t>
      </w:r>
      <w:r>
        <w:rPr>
          <w:rFonts w:ascii="Times New Roman" w:hAnsi="Times New Roman"/>
          <w:color w:val="272627"/>
          <w:sz w:val="24"/>
          <w:szCs w:val="24"/>
          <w:lang w:eastAsia="el-GR"/>
        </w:rPr>
        <w:t xml:space="preserve"> ευρώ εκάστη. Η εταιρεία</w:t>
      </w:r>
      <w:r w:rsidRPr="007646A7">
        <w:rPr>
          <w:rFonts w:ascii="Times New Roman" w:hAnsi="Times New Roman"/>
          <w:color w:val="272627"/>
          <w:sz w:val="24"/>
          <w:szCs w:val="24"/>
          <w:lang w:eastAsia="el-GR"/>
        </w:rPr>
        <w:t xml:space="preserve"> </w:t>
      </w:r>
      <w:r>
        <w:rPr>
          <w:rFonts w:ascii="Times New Roman" w:hAnsi="Times New Roman"/>
          <w:color w:val="272627"/>
          <w:sz w:val="24"/>
          <w:szCs w:val="24"/>
          <w:lang w:eastAsia="el-GR"/>
        </w:rPr>
        <w:t>πραγματοποίησε κέρδη</w:t>
      </w:r>
      <w:r w:rsidRPr="007646A7">
        <w:rPr>
          <w:rFonts w:ascii="Times New Roman" w:hAnsi="Times New Roman"/>
          <w:color w:val="272627"/>
          <w:sz w:val="24"/>
          <w:szCs w:val="24"/>
          <w:lang w:eastAsia="el-GR"/>
        </w:rPr>
        <w:t xml:space="preserve"> το 2014 ύψους </w:t>
      </w:r>
      <w:r>
        <w:rPr>
          <w:rFonts w:ascii="Times New Roman" w:hAnsi="Times New Roman"/>
          <w:color w:val="272627"/>
          <w:sz w:val="24"/>
          <w:szCs w:val="24"/>
          <w:lang w:eastAsia="el-GR"/>
        </w:rPr>
        <w:t>16.685.853</w:t>
      </w:r>
      <w:r w:rsidRPr="007646A7">
        <w:rPr>
          <w:rFonts w:ascii="Times New Roman" w:hAnsi="Times New Roman"/>
          <w:color w:val="272627"/>
          <w:sz w:val="24"/>
          <w:szCs w:val="24"/>
          <w:lang w:eastAsia="el-GR"/>
        </w:rPr>
        <w:t xml:space="preserve"> ευρώ.</w:t>
      </w:r>
    </w:p>
    <w:p w:rsidR="006027E5" w:rsidRPr="00CE239F" w:rsidRDefault="006027E5" w:rsidP="00B51955">
      <w:pPr>
        <w:autoSpaceDE w:val="0"/>
        <w:autoSpaceDN w:val="0"/>
        <w:adjustRightInd w:val="0"/>
        <w:spacing w:line="360" w:lineRule="auto"/>
        <w:jc w:val="both"/>
        <w:rPr>
          <w:rFonts w:ascii="Times New Roman" w:hAnsi="Times New Roman"/>
          <w:color w:val="272627"/>
          <w:sz w:val="24"/>
          <w:szCs w:val="24"/>
          <w:lang w:eastAsia="el-GR"/>
        </w:rPr>
      </w:pPr>
      <w:r>
        <w:rPr>
          <w:rFonts w:ascii="Times New Roman" w:hAnsi="Times New Roman"/>
          <w:color w:val="272627"/>
          <w:sz w:val="24"/>
          <w:szCs w:val="24"/>
          <w:lang w:eastAsia="el-GR"/>
        </w:rPr>
        <w:t>Υποθέτουμε</w:t>
      </w:r>
      <w:r w:rsidRPr="00CE239F">
        <w:rPr>
          <w:rFonts w:ascii="Times New Roman" w:hAnsi="Times New Roman"/>
          <w:color w:val="272627"/>
          <w:sz w:val="24"/>
          <w:szCs w:val="24"/>
          <w:lang w:eastAsia="el-GR"/>
        </w:rPr>
        <w:t xml:space="preserve"> ότι η εταιρία δίνει ως μέρισμα το 20 % των κερδών, που σημαίνει 0,</w:t>
      </w:r>
      <w:r>
        <w:rPr>
          <w:rFonts w:ascii="Times New Roman" w:hAnsi="Times New Roman"/>
          <w:color w:val="272627"/>
          <w:sz w:val="24"/>
          <w:szCs w:val="24"/>
          <w:lang w:eastAsia="el-GR"/>
        </w:rPr>
        <w:t>20 * 16.685.853</w:t>
      </w:r>
      <w:r w:rsidRPr="00CE239F">
        <w:rPr>
          <w:rFonts w:ascii="Times New Roman" w:hAnsi="Times New Roman"/>
          <w:color w:val="272627"/>
          <w:sz w:val="24"/>
          <w:szCs w:val="24"/>
          <w:lang w:eastAsia="el-GR"/>
        </w:rPr>
        <w:t xml:space="preserve"> = </w:t>
      </w:r>
      <w:r>
        <w:rPr>
          <w:rFonts w:ascii="Times New Roman" w:hAnsi="Times New Roman"/>
          <w:color w:val="272627"/>
          <w:sz w:val="24"/>
          <w:szCs w:val="24"/>
          <w:lang w:eastAsia="el-GR"/>
        </w:rPr>
        <w:t>3.337.171</w:t>
      </w:r>
      <w:r w:rsidRPr="00CE239F">
        <w:rPr>
          <w:rFonts w:ascii="Times New Roman" w:hAnsi="Times New Roman"/>
          <w:color w:val="272627"/>
          <w:sz w:val="24"/>
          <w:szCs w:val="24"/>
          <w:lang w:eastAsia="el-GR"/>
        </w:rPr>
        <w:t xml:space="preserve"> Ευρώ μέρισμα.</w:t>
      </w:r>
    </w:p>
    <w:p w:rsidR="006027E5" w:rsidRPr="00CE239F" w:rsidRDefault="006027E5" w:rsidP="00B51955">
      <w:pPr>
        <w:autoSpaceDE w:val="0"/>
        <w:autoSpaceDN w:val="0"/>
        <w:adjustRightInd w:val="0"/>
        <w:spacing w:line="360" w:lineRule="auto"/>
        <w:jc w:val="both"/>
        <w:rPr>
          <w:rFonts w:ascii="Times New Roman" w:hAnsi="Times New Roman"/>
          <w:b/>
          <w:color w:val="272627"/>
          <w:sz w:val="24"/>
          <w:szCs w:val="24"/>
          <w:lang w:eastAsia="el-GR"/>
        </w:rPr>
      </w:pPr>
      <w:r w:rsidRPr="00CE239F">
        <w:rPr>
          <w:rFonts w:ascii="Times New Roman" w:hAnsi="Times New Roman"/>
          <w:b/>
          <w:color w:val="272627"/>
          <w:sz w:val="24"/>
          <w:szCs w:val="24"/>
          <w:lang w:eastAsia="el-GR"/>
        </w:rPr>
        <w:t>Ο ρυθμός αύξησης των μερισμάτων g υπολογίζεται ως εξής:</w:t>
      </w:r>
    </w:p>
    <w:p w:rsidR="006027E5" w:rsidRPr="00CE239F" w:rsidRDefault="006027E5" w:rsidP="00B51955">
      <w:pPr>
        <w:autoSpaceDE w:val="0"/>
        <w:autoSpaceDN w:val="0"/>
        <w:adjustRightInd w:val="0"/>
        <w:spacing w:line="360" w:lineRule="auto"/>
        <w:jc w:val="both"/>
        <w:rPr>
          <w:rFonts w:ascii="Times New Roman" w:hAnsi="Times New Roman"/>
          <w:color w:val="272627"/>
          <w:sz w:val="24"/>
          <w:szCs w:val="24"/>
          <w:lang w:eastAsia="el-GR"/>
        </w:rPr>
      </w:pPr>
      <w:r w:rsidRPr="00CE239F">
        <w:rPr>
          <w:rFonts w:ascii="Times New Roman" w:hAnsi="Times New Roman"/>
          <w:color w:val="272627"/>
          <w:sz w:val="24"/>
          <w:szCs w:val="24"/>
          <w:lang w:eastAsia="el-GR"/>
        </w:rPr>
        <w:t xml:space="preserve">Το ποσοστό των αδιανέμητων κερδών της </w:t>
      </w:r>
      <w:r w:rsidRPr="00CE239F">
        <w:rPr>
          <w:rFonts w:ascii="Times New Roman" w:hAnsi="Times New Roman"/>
          <w:sz w:val="24"/>
          <w:szCs w:val="24"/>
          <w:lang w:val="en-US"/>
        </w:rPr>
        <w:t>J</w:t>
      </w:r>
      <w:r w:rsidRPr="00CE239F">
        <w:rPr>
          <w:rFonts w:ascii="Times New Roman" w:hAnsi="Times New Roman"/>
          <w:sz w:val="24"/>
          <w:szCs w:val="24"/>
        </w:rPr>
        <w:t>&amp;</w:t>
      </w:r>
      <w:r w:rsidRPr="00CE239F">
        <w:rPr>
          <w:rFonts w:ascii="Times New Roman" w:hAnsi="Times New Roman"/>
          <w:sz w:val="24"/>
          <w:szCs w:val="24"/>
          <w:lang w:val="en-US"/>
        </w:rPr>
        <w:t>P</w:t>
      </w:r>
      <w:r w:rsidRPr="00CE239F">
        <w:rPr>
          <w:rFonts w:ascii="Times New Roman" w:hAnsi="Times New Roman"/>
          <w:sz w:val="24"/>
          <w:szCs w:val="24"/>
        </w:rPr>
        <w:t>- ΑΒΑΞ Α.Ε.</w:t>
      </w:r>
      <w:r w:rsidRPr="00CE239F">
        <w:rPr>
          <w:rFonts w:ascii="Times New Roman" w:hAnsi="Times New Roman"/>
          <w:color w:val="272627"/>
          <w:sz w:val="24"/>
          <w:szCs w:val="24"/>
          <w:lang w:eastAsia="el-GR"/>
        </w:rPr>
        <w:t xml:space="preserve"> ανήλθε σε </w:t>
      </w:r>
    </w:p>
    <w:p w:rsidR="006027E5" w:rsidRPr="00F67F31" w:rsidRDefault="001035A6" w:rsidP="00B51955">
      <w:pPr>
        <w:autoSpaceDE w:val="0"/>
        <w:autoSpaceDN w:val="0"/>
        <w:adjustRightInd w:val="0"/>
        <w:spacing w:line="360" w:lineRule="auto"/>
        <w:jc w:val="both"/>
        <w:rPr>
          <w:rFonts w:ascii="Times New Roman" w:hAnsi="Times New Roman"/>
          <w:color w:val="272627"/>
          <w:sz w:val="24"/>
          <w:szCs w:val="24"/>
          <w:lang w:val="en-US" w:eastAsia="el-GR"/>
        </w:rPr>
      </w:pPr>
      <m:oMathPara>
        <m:oMath>
          <m:f>
            <m:fPr>
              <m:ctrlPr>
                <w:rPr>
                  <w:rFonts w:ascii="Cambria Math" w:hAnsi="Times New Roman"/>
                  <w:i/>
                  <w:color w:val="272627"/>
                  <w:sz w:val="24"/>
                  <w:szCs w:val="24"/>
                  <w:lang w:eastAsia="el-GR"/>
                </w:rPr>
              </m:ctrlPr>
            </m:fPr>
            <m:num>
              <m:r>
                <w:rPr>
                  <w:rFonts w:ascii="Cambria Math" w:hAnsi="Times New Roman"/>
                  <w:color w:val="272627"/>
                  <w:sz w:val="24"/>
                  <w:szCs w:val="24"/>
                  <w:lang w:eastAsia="el-GR"/>
                </w:rPr>
                <m:t>16.685.853</m:t>
              </m:r>
              <m:r>
                <w:rPr>
                  <w:rFonts w:ascii="Cambria Math" w:hAnsi="Times New Roman"/>
                  <w:color w:val="272627"/>
                  <w:sz w:val="24"/>
                  <w:szCs w:val="24"/>
                  <w:lang w:eastAsia="el-GR"/>
                </w:rPr>
                <m:t>-</m:t>
              </m:r>
              <m:r>
                <w:rPr>
                  <w:rFonts w:ascii="Cambria Math" w:hAnsi="Times New Roman"/>
                  <w:color w:val="272627"/>
                  <w:sz w:val="24"/>
                  <w:szCs w:val="24"/>
                  <w:lang w:eastAsia="el-GR"/>
                </w:rPr>
                <m:t>3.337.171</m:t>
              </m:r>
            </m:num>
            <m:den>
              <m:r>
                <w:rPr>
                  <w:rFonts w:ascii="Cambria Math" w:hAnsi="Times New Roman"/>
                  <w:color w:val="272627"/>
                  <w:sz w:val="24"/>
                  <w:szCs w:val="24"/>
                  <w:lang w:eastAsia="el-GR"/>
                </w:rPr>
                <m:t>16.685.853</m:t>
              </m:r>
            </m:den>
          </m:f>
          <m:r>
            <w:rPr>
              <w:rFonts w:ascii="Cambria Math" w:hAnsi="Times New Roman"/>
              <w:color w:val="272627"/>
              <w:sz w:val="24"/>
              <w:szCs w:val="24"/>
              <w:lang w:eastAsia="el-GR"/>
            </w:rPr>
            <m:t>=0,80</m:t>
          </m:r>
        </m:oMath>
      </m:oMathPara>
    </w:p>
    <w:p w:rsidR="006027E5" w:rsidRPr="003A6246" w:rsidRDefault="006027E5" w:rsidP="00B51955">
      <w:pPr>
        <w:autoSpaceDE w:val="0"/>
        <w:autoSpaceDN w:val="0"/>
        <w:adjustRightInd w:val="0"/>
        <w:spacing w:line="360" w:lineRule="auto"/>
        <w:jc w:val="both"/>
        <w:rPr>
          <w:rFonts w:ascii="Times New Roman" w:hAnsi="Times New Roman"/>
          <w:color w:val="272627"/>
          <w:sz w:val="24"/>
          <w:szCs w:val="24"/>
          <w:lang w:eastAsia="el-GR"/>
        </w:rPr>
      </w:pPr>
      <w:r w:rsidRPr="003A6246">
        <w:rPr>
          <w:rFonts w:ascii="Times New Roman" w:hAnsi="Times New Roman"/>
          <w:color w:val="272627"/>
          <w:sz w:val="24"/>
          <w:szCs w:val="24"/>
          <w:lang w:eastAsia="el-GR"/>
        </w:rPr>
        <w:t>ή 80 %. Οπότε ο ρυθμός αύξησης των μερισμάτων αναμένεται να είναι:</w:t>
      </w:r>
    </w:p>
    <w:p w:rsidR="006027E5" w:rsidRPr="00B51955" w:rsidRDefault="006027E5" w:rsidP="00B51955">
      <w:pPr>
        <w:spacing w:line="360" w:lineRule="auto"/>
        <w:jc w:val="both"/>
        <w:rPr>
          <w:rFonts w:ascii="Times New Roman" w:hAnsi="Times New Roman"/>
          <w:sz w:val="24"/>
        </w:rPr>
      </w:pPr>
      <w:r w:rsidRPr="00F06178">
        <w:rPr>
          <w:rFonts w:ascii="Times New Roman" w:hAnsi="Times New Roman"/>
          <w:sz w:val="24"/>
        </w:rPr>
        <w:t>g= b*(ΑΙΚ) = 0,80</w:t>
      </w:r>
      <w:r w:rsidRPr="00996ECC">
        <w:rPr>
          <w:rFonts w:ascii="Times New Roman" w:hAnsi="Times New Roman"/>
          <w:sz w:val="24"/>
        </w:rPr>
        <w:t xml:space="preserve">* </w:t>
      </w:r>
      <w:r>
        <w:rPr>
          <w:rFonts w:ascii="Times New Roman" w:hAnsi="Times New Roman"/>
          <w:sz w:val="24"/>
        </w:rPr>
        <w:t>0,045</w:t>
      </w:r>
      <w:r w:rsidRPr="00996ECC">
        <w:rPr>
          <w:rFonts w:ascii="Times New Roman" w:hAnsi="Times New Roman"/>
          <w:sz w:val="24"/>
        </w:rPr>
        <w:t>= 0,</w:t>
      </w:r>
      <w:r>
        <w:rPr>
          <w:rFonts w:ascii="Times New Roman" w:hAnsi="Times New Roman"/>
          <w:sz w:val="24"/>
        </w:rPr>
        <w:t>036 ή 3,6</w:t>
      </w:r>
      <w:r w:rsidRPr="00F06178">
        <w:rPr>
          <w:rFonts w:ascii="Times New Roman" w:hAnsi="Times New Roman"/>
          <w:sz w:val="24"/>
        </w:rPr>
        <w:t>%.</w:t>
      </w:r>
    </w:p>
    <w:p w:rsidR="006027E5" w:rsidRPr="00FD7817" w:rsidRDefault="006027E5" w:rsidP="00B51955">
      <w:pPr>
        <w:spacing w:line="360" w:lineRule="auto"/>
        <w:jc w:val="both"/>
        <w:rPr>
          <w:rFonts w:ascii="Times New Roman" w:hAnsi="Times New Roman"/>
          <w:sz w:val="24"/>
        </w:rPr>
      </w:pPr>
      <w:r w:rsidRPr="00FD7817">
        <w:rPr>
          <w:rFonts w:ascii="Times New Roman" w:hAnsi="Times New Roman"/>
          <w:sz w:val="24"/>
        </w:rPr>
        <w:t>Ο αριθμός των μετοχών της εταιρίας είναι 77.654.850 (</w:t>
      </w:r>
      <w:r w:rsidRPr="00FD7817">
        <w:rPr>
          <w:rFonts w:ascii="Times New Roman" w:hAnsi="Times New Roman"/>
          <w:b/>
          <w:sz w:val="24"/>
        </w:rPr>
        <w:t>πηγή: capital.gr</w:t>
      </w:r>
      <w:r w:rsidRPr="00FD7817">
        <w:rPr>
          <w:rFonts w:ascii="Times New Roman" w:hAnsi="Times New Roman"/>
          <w:sz w:val="24"/>
        </w:rPr>
        <w:t xml:space="preserve">), συνεπώς </w:t>
      </w:r>
      <w:r>
        <w:rPr>
          <w:rFonts w:ascii="Times New Roman" w:hAnsi="Times New Roman"/>
          <w:sz w:val="24"/>
        </w:rPr>
        <w:t>το μέρισμα ανά μετοχή ανέρχεται</w:t>
      </w:r>
    </w:p>
    <w:p w:rsidR="00DD21C7" w:rsidRPr="00F67F31" w:rsidRDefault="001035A6" w:rsidP="00DD21C7">
      <w:pPr>
        <w:spacing w:line="360" w:lineRule="auto"/>
        <w:jc w:val="both"/>
        <w:rPr>
          <w:rFonts w:ascii="Times New Roman" w:hAnsi="Times New Roman"/>
          <w:sz w:val="24"/>
        </w:rPr>
      </w:pPr>
      <m:oMathPara>
        <m:oMath>
          <m:f>
            <m:fPr>
              <m:ctrlPr>
                <w:rPr>
                  <w:rFonts w:ascii="Cambria Math" w:hAnsi="Times New Roman"/>
                  <w:i/>
                  <w:color w:val="272627"/>
                  <w:sz w:val="24"/>
                  <w:szCs w:val="24"/>
                  <w:lang w:eastAsia="el-GR"/>
                </w:rPr>
              </m:ctrlPr>
            </m:fPr>
            <m:num>
              <m:r>
                <w:rPr>
                  <w:rFonts w:ascii="Cambria Math" w:hAnsi="Times New Roman"/>
                  <w:color w:val="272627"/>
                  <w:sz w:val="24"/>
                  <w:szCs w:val="24"/>
                  <w:lang w:eastAsia="el-GR"/>
                </w:rPr>
                <m:t>3.337.171</m:t>
              </m:r>
            </m:num>
            <m:den>
              <m:r>
                <m:rPr>
                  <m:sty m:val="p"/>
                </m:rPr>
                <w:rPr>
                  <w:rFonts w:ascii="Cambria Math" w:hAnsi="Times New Roman"/>
                  <w:sz w:val="24"/>
                </w:rPr>
                <m:t>77.654.850</m:t>
              </m:r>
            </m:den>
          </m:f>
          <m:r>
            <w:rPr>
              <w:rFonts w:ascii="Cambria Math" w:hAnsi="Times New Roman"/>
              <w:color w:val="272627"/>
              <w:sz w:val="24"/>
              <w:szCs w:val="24"/>
              <w:lang w:eastAsia="el-GR"/>
            </w:rPr>
            <m:t>=0,04</m:t>
          </m:r>
        </m:oMath>
      </m:oMathPara>
    </w:p>
    <w:p w:rsidR="006027E5" w:rsidRPr="007646A7" w:rsidRDefault="006027E5" w:rsidP="00B51955">
      <w:pPr>
        <w:spacing w:line="360" w:lineRule="auto"/>
        <w:jc w:val="both"/>
        <w:rPr>
          <w:rFonts w:ascii="Times New Roman" w:hAnsi="Times New Roman"/>
          <w:sz w:val="24"/>
          <w:highlight w:val="yellow"/>
        </w:rPr>
      </w:pPr>
      <w:r w:rsidRPr="00FD7817">
        <w:rPr>
          <w:rFonts w:ascii="Times New Roman" w:hAnsi="Times New Roman"/>
          <w:sz w:val="24"/>
        </w:rPr>
        <w:t>Το μέρισμα που έδωσε, λοιπόν,</w:t>
      </w:r>
      <w:r>
        <w:rPr>
          <w:rFonts w:ascii="Times New Roman" w:hAnsi="Times New Roman"/>
          <w:sz w:val="24"/>
        </w:rPr>
        <w:t xml:space="preserve"> η εταιρία το 2014 ήταν 0,04</w:t>
      </w:r>
      <w:r w:rsidRPr="00FD7817">
        <w:rPr>
          <w:rFonts w:ascii="Times New Roman" w:hAnsi="Times New Roman"/>
          <w:sz w:val="24"/>
        </w:rPr>
        <w:t xml:space="preserve"> ευρώ, το οποίο υποθέτουμε ότι είναι το τρέχον μέρισμα (D</w:t>
      </w:r>
      <w:r w:rsidRPr="00FD7817">
        <w:rPr>
          <w:rFonts w:ascii="Times New Roman" w:hAnsi="Times New Roman"/>
          <w:sz w:val="24"/>
          <w:vertAlign w:val="subscript"/>
        </w:rPr>
        <w:t>0</w:t>
      </w:r>
      <w:r w:rsidRPr="00FD7817">
        <w:rPr>
          <w:rFonts w:ascii="Times New Roman" w:hAnsi="Times New Roman"/>
          <w:sz w:val="24"/>
        </w:rPr>
        <w:t>), επομένως το μέρισμα του επόμενου έτους θα είναι</w:t>
      </w:r>
      <w:r w:rsidRPr="00F06178">
        <w:rPr>
          <w:rFonts w:ascii="Times New Roman" w:hAnsi="Times New Roman"/>
          <w:sz w:val="24"/>
        </w:rPr>
        <w:t>: D1=</w:t>
      </w:r>
      <w:r>
        <w:rPr>
          <w:rFonts w:ascii="Times New Roman" w:hAnsi="Times New Roman"/>
          <w:sz w:val="24"/>
        </w:rPr>
        <w:t>0,04</w:t>
      </w:r>
      <w:r w:rsidRPr="00F06178">
        <w:rPr>
          <w:rFonts w:ascii="Times New Roman" w:hAnsi="Times New Roman"/>
          <w:sz w:val="24"/>
        </w:rPr>
        <w:t>*(1+</w:t>
      </w:r>
      <w:r w:rsidRPr="00D902D8">
        <w:rPr>
          <w:rFonts w:ascii="Times New Roman" w:hAnsi="Times New Roman"/>
          <w:sz w:val="24"/>
        </w:rPr>
        <w:t>0,036)=</w:t>
      </w:r>
      <w:r>
        <w:rPr>
          <w:rFonts w:ascii="Times New Roman" w:hAnsi="Times New Roman"/>
          <w:sz w:val="24"/>
        </w:rPr>
        <w:t>0,04144</w:t>
      </w:r>
    </w:p>
    <w:p w:rsidR="006027E5" w:rsidRPr="0000504C" w:rsidRDefault="006027E5" w:rsidP="00B51955">
      <w:pPr>
        <w:spacing w:line="360" w:lineRule="auto"/>
        <w:jc w:val="both"/>
        <w:rPr>
          <w:rFonts w:ascii="Times New Roman" w:hAnsi="Times New Roman"/>
          <w:b/>
          <w:sz w:val="24"/>
        </w:rPr>
      </w:pPr>
      <w:r w:rsidRPr="0000504C">
        <w:rPr>
          <w:rFonts w:ascii="Times New Roman" w:hAnsi="Times New Roman"/>
          <w:b/>
          <w:sz w:val="24"/>
        </w:rPr>
        <w:t>Το κόστος κεφαλαίου της εταιρίας θα υπολογισθεί με το CAPM.</w:t>
      </w:r>
    </w:p>
    <w:p w:rsidR="006027E5" w:rsidRPr="006422C8" w:rsidRDefault="006027E5" w:rsidP="00B51955">
      <w:pPr>
        <w:spacing w:line="360" w:lineRule="auto"/>
        <w:jc w:val="both"/>
        <w:rPr>
          <w:rFonts w:ascii="Times New Roman" w:hAnsi="Times New Roman"/>
          <w:sz w:val="24"/>
        </w:rPr>
      </w:pPr>
      <w:r w:rsidRPr="006422C8">
        <w:rPr>
          <w:rFonts w:ascii="Times New Roman" w:hAnsi="Times New Roman"/>
          <w:sz w:val="24"/>
        </w:rPr>
        <w:t xml:space="preserve">Έστω ότι η μέση απόδοση των Εντόκων Γραμματίων του Ελληνικού Δημοσίου στα τελευταία 30 χρόνια είναι </w:t>
      </w:r>
      <w:r w:rsidRPr="00E90158">
        <w:rPr>
          <w:rFonts w:ascii="Times New Roman" w:hAnsi="Times New Roman"/>
          <w:sz w:val="24"/>
        </w:rPr>
        <w:t xml:space="preserve">5%. </w:t>
      </w:r>
      <w:r w:rsidRPr="006422C8">
        <w:rPr>
          <w:rFonts w:ascii="Times New Roman" w:hAnsi="Times New Roman"/>
          <w:sz w:val="24"/>
        </w:rPr>
        <w:t xml:space="preserve">Έστω επίσης ότι η μέση απόδοση της αγοράς τα τελευταία 30 έτη είναι </w:t>
      </w:r>
      <w:r w:rsidRPr="00E90158">
        <w:rPr>
          <w:rFonts w:ascii="Times New Roman" w:hAnsi="Times New Roman"/>
          <w:sz w:val="24"/>
        </w:rPr>
        <w:t xml:space="preserve">15% </w:t>
      </w:r>
      <w:r w:rsidRPr="006422C8">
        <w:rPr>
          <w:rFonts w:ascii="Times New Roman" w:hAnsi="Times New Roman"/>
          <w:sz w:val="24"/>
        </w:rPr>
        <w:t xml:space="preserve">και ο συντελεστής βήτα της υπό εξέτασης εταιρίας είναι </w:t>
      </w:r>
      <w:r>
        <w:rPr>
          <w:rFonts w:ascii="Times New Roman" w:hAnsi="Times New Roman"/>
          <w:sz w:val="24"/>
        </w:rPr>
        <w:t>1,2</w:t>
      </w:r>
      <w:r w:rsidRPr="0037208C">
        <w:rPr>
          <w:rFonts w:ascii="Times New Roman" w:hAnsi="Times New Roman"/>
          <w:sz w:val="24"/>
        </w:rPr>
        <w:t xml:space="preserve">. </w:t>
      </w:r>
      <w:r w:rsidRPr="006422C8">
        <w:rPr>
          <w:rFonts w:ascii="Times New Roman" w:hAnsi="Times New Roman"/>
          <w:sz w:val="24"/>
        </w:rPr>
        <w:t xml:space="preserve">Με βάση το Υπόδειγμα Αποτίμησης Κεφαλαιακών Περιουσιακών Στοιχείων η απαιτούμενη απόδοση του κοινού μετοχικού κεφαλαίου της </w:t>
      </w:r>
      <w:r w:rsidRPr="00CE239F">
        <w:rPr>
          <w:rFonts w:ascii="Times New Roman" w:hAnsi="Times New Roman"/>
          <w:sz w:val="24"/>
          <w:szCs w:val="24"/>
          <w:lang w:val="en-US"/>
        </w:rPr>
        <w:t>J</w:t>
      </w:r>
      <w:r w:rsidRPr="00CE239F">
        <w:rPr>
          <w:rFonts w:ascii="Times New Roman" w:hAnsi="Times New Roman"/>
          <w:sz w:val="24"/>
          <w:szCs w:val="24"/>
        </w:rPr>
        <w:t>&amp;</w:t>
      </w:r>
      <w:r w:rsidRPr="00CE239F">
        <w:rPr>
          <w:rFonts w:ascii="Times New Roman" w:hAnsi="Times New Roman"/>
          <w:sz w:val="24"/>
          <w:szCs w:val="24"/>
          <w:lang w:val="en-US"/>
        </w:rPr>
        <w:t>P</w:t>
      </w:r>
      <w:r w:rsidRPr="00CE239F">
        <w:rPr>
          <w:rFonts w:ascii="Times New Roman" w:hAnsi="Times New Roman"/>
          <w:sz w:val="24"/>
          <w:szCs w:val="24"/>
        </w:rPr>
        <w:t>- ΑΒΑΞ Α.Ε.</w:t>
      </w:r>
      <w:r>
        <w:rPr>
          <w:rFonts w:ascii="Times New Roman" w:hAnsi="Times New Roman"/>
          <w:sz w:val="24"/>
        </w:rPr>
        <w:t xml:space="preserve"> ισούται με:</w:t>
      </w:r>
    </w:p>
    <w:p w:rsidR="006027E5" w:rsidRPr="00B51955" w:rsidRDefault="001035A6" w:rsidP="00B51955">
      <w:pPr>
        <w:spacing w:line="360" w:lineRule="auto"/>
        <w:jc w:val="both"/>
        <w:rPr>
          <w:rFonts w:ascii="Times New Roman" w:hAnsi="Times New Roman"/>
          <w:sz w:val="24"/>
          <w:highlight w:val="yellow"/>
        </w:rPr>
      </w:pPr>
      <w:r>
        <w:rPr>
          <w:noProof/>
          <w:lang w:eastAsia="el-GR"/>
        </w:rPr>
        <w:pict>
          <v:shape id="_x0000_s1043" type="#_x0000_t75" style="position:absolute;left:0;text-align:left;margin-left:1.5pt;margin-top:10.2pt;width:368.25pt;height:36pt;z-index:251658240">
            <v:imagedata r:id="rId64" o:title=""/>
            <w10:wrap type="square" side="right"/>
          </v:shape>
          <o:OLEObject Type="Embed" ProgID="Equation.DSMT4" ShapeID="_x0000_s1043" DrawAspect="Content" ObjectID="_1543231783" r:id="rId65"/>
        </w:pict>
      </w:r>
    </w:p>
    <w:p w:rsidR="006027E5" w:rsidRPr="007E7EEE" w:rsidRDefault="006027E5" w:rsidP="00B51955">
      <w:pPr>
        <w:spacing w:line="360" w:lineRule="auto"/>
        <w:jc w:val="both"/>
        <w:rPr>
          <w:rFonts w:ascii="Times New Roman" w:hAnsi="Times New Roman"/>
          <w:b/>
          <w:sz w:val="24"/>
        </w:rPr>
      </w:pPr>
    </w:p>
    <w:p w:rsidR="006027E5" w:rsidRDefault="006027E5" w:rsidP="00B51955">
      <w:pPr>
        <w:spacing w:line="360" w:lineRule="auto"/>
        <w:jc w:val="both"/>
        <w:rPr>
          <w:rFonts w:ascii="Times New Roman" w:hAnsi="Times New Roman"/>
          <w:sz w:val="24"/>
        </w:rPr>
      </w:pPr>
      <w:r w:rsidRPr="00D902D8">
        <w:rPr>
          <w:rFonts w:ascii="Times New Roman" w:hAnsi="Times New Roman"/>
          <w:b/>
          <w:sz w:val="24"/>
        </w:rPr>
        <w:t>Η τιμή της μετοχής της εταιρίας</w:t>
      </w:r>
      <w:r w:rsidRPr="00D902D8">
        <w:rPr>
          <w:rFonts w:ascii="Times New Roman" w:hAnsi="Times New Roman"/>
          <w:sz w:val="24"/>
        </w:rPr>
        <w:t xml:space="preserve"> με βάση τα διαθέσιμα στοιχεία είναι:</w:t>
      </w:r>
    </w:p>
    <w:p w:rsidR="006027E5" w:rsidRPr="00B51955" w:rsidRDefault="001035A6" w:rsidP="00B51955">
      <w:pPr>
        <w:spacing w:line="360" w:lineRule="auto"/>
        <w:jc w:val="both"/>
        <w:rPr>
          <w:rFonts w:ascii="Times New Roman" w:hAnsi="Times New Roman"/>
          <w:sz w:val="24"/>
        </w:rPr>
      </w:pPr>
      <w:r>
        <w:rPr>
          <w:noProof/>
          <w:lang w:eastAsia="el-GR"/>
        </w:rPr>
        <w:pict>
          <v:shape id="_x0000_s1044" type="#_x0000_t75" style="position:absolute;left:0;text-align:left;margin-left:18.95pt;margin-top:.7pt;width:211.95pt;height:33pt;z-index:251659264">
            <v:imagedata r:id="rId66" o:title=""/>
            <w10:wrap type="square" side="right"/>
          </v:shape>
          <o:OLEObject Type="Embed" ProgID="Equation.DSMT4" ShapeID="_x0000_s1044" DrawAspect="Content" ObjectID="_1543231784" r:id="rId67"/>
        </w:pict>
      </w:r>
    </w:p>
    <w:p w:rsidR="006027E5" w:rsidRDefault="006027E5" w:rsidP="00B51955">
      <w:pPr>
        <w:spacing w:line="360" w:lineRule="auto"/>
        <w:jc w:val="both"/>
        <w:rPr>
          <w:rFonts w:ascii="Times New Roman" w:hAnsi="Times New Roman"/>
          <w:sz w:val="24"/>
        </w:rPr>
      </w:pPr>
    </w:p>
    <w:p w:rsidR="006027E5" w:rsidRPr="00596D61" w:rsidRDefault="006027E5" w:rsidP="00B51955">
      <w:pPr>
        <w:spacing w:line="360" w:lineRule="auto"/>
        <w:jc w:val="both"/>
        <w:rPr>
          <w:rFonts w:ascii="Times New Roman" w:hAnsi="Times New Roman"/>
          <w:sz w:val="24"/>
        </w:rPr>
      </w:pPr>
      <w:r w:rsidRPr="00596D61">
        <w:rPr>
          <w:rFonts w:ascii="Times New Roman" w:hAnsi="Times New Roman"/>
          <w:sz w:val="24"/>
        </w:rPr>
        <w:t xml:space="preserve">χαμηλότερη από την χρηματιστηριακή τιμή της μετοχής, και επομένως σύμφωνα με την εκτίμησή μας είναι υπερτιμημένη, οπότε συμφέρει έναν επενδυτή να πουλήσει τη μετοχή της </w:t>
      </w:r>
      <w:r w:rsidRPr="00596D61">
        <w:rPr>
          <w:rFonts w:ascii="Times New Roman" w:hAnsi="Times New Roman"/>
          <w:sz w:val="24"/>
          <w:szCs w:val="24"/>
          <w:lang w:val="en-US"/>
        </w:rPr>
        <w:t>J</w:t>
      </w:r>
      <w:r w:rsidRPr="00596D61">
        <w:rPr>
          <w:rFonts w:ascii="Times New Roman" w:hAnsi="Times New Roman"/>
          <w:sz w:val="24"/>
          <w:szCs w:val="24"/>
        </w:rPr>
        <w:t>&amp;</w:t>
      </w:r>
      <w:r w:rsidRPr="00596D61">
        <w:rPr>
          <w:rFonts w:ascii="Times New Roman" w:hAnsi="Times New Roman"/>
          <w:sz w:val="24"/>
          <w:szCs w:val="24"/>
          <w:lang w:val="en-US"/>
        </w:rPr>
        <w:t>P</w:t>
      </w:r>
      <w:r w:rsidRPr="00596D61">
        <w:rPr>
          <w:rFonts w:ascii="Times New Roman" w:hAnsi="Times New Roman"/>
          <w:sz w:val="24"/>
          <w:szCs w:val="24"/>
        </w:rPr>
        <w:t>- ΑΒΑΞ Α.Ε.</w:t>
      </w:r>
      <w:r>
        <w:rPr>
          <w:rFonts w:ascii="Times New Roman" w:hAnsi="Times New Roman"/>
          <w:sz w:val="24"/>
          <w:szCs w:val="24"/>
        </w:rPr>
        <w:t xml:space="preserve"> </w:t>
      </w:r>
      <w:r w:rsidRPr="00596D61">
        <w:rPr>
          <w:rFonts w:ascii="Times New Roman" w:hAnsi="Times New Roman"/>
          <w:sz w:val="24"/>
        </w:rPr>
        <w:t>για να την αγοράσει στο μέλλον σε χαμηλότερη τιμή.</w:t>
      </w:r>
    </w:p>
    <w:p w:rsidR="006027E5" w:rsidRPr="007049B0" w:rsidRDefault="006027E5" w:rsidP="00B51955">
      <w:pPr>
        <w:spacing w:line="360" w:lineRule="auto"/>
        <w:jc w:val="both"/>
        <w:rPr>
          <w:rFonts w:ascii="Times New Roman" w:hAnsi="Times New Roman"/>
          <w:b/>
          <w:sz w:val="24"/>
        </w:rPr>
      </w:pPr>
      <w:r w:rsidRPr="007049B0">
        <w:rPr>
          <w:rFonts w:ascii="Times New Roman" w:hAnsi="Times New Roman"/>
          <w:b/>
          <w:sz w:val="24"/>
        </w:rPr>
        <w:t xml:space="preserve">Το σταθμικό κόστος κεφαλαίου υπολογίζεται ως εξής: </w:t>
      </w:r>
    </w:p>
    <w:p w:rsidR="006027E5" w:rsidRPr="007049B0" w:rsidRDefault="006027E5" w:rsidP="00B51955">
      <w:pPr>
        <w:spacing w:line="360" w:lineRule="auto"/>
        <w:jc w:val="both"/>
        <w:rPr>
          <w:rFonts w:ascii="Times New Roman" w:hAnsi="Times New Roman"/>
          <w:sz w:val="24"/>
        </w:rPr>
      </w:pPr>
      <w:r w:rsidRPr="007049B0">
        <w:rPr>
          <w:rFonts w:ascii="Times New Roman" w:hAnsi="Times New Roman"/>
          <w:sz w:val="24"/>
        </w:rPr>
        <w:t xml:space="preserve">Το συνολικό κεφάλαιο της εταιρίας αποτελείται από τα ίδια κεφάλαια και τα μακροπρόθεσμα της δάνεια, οπότε συνολικά έχουμε: </w:t>
      </w:r>
    </w:p>
    <w:p w:rsidR="006027E5" w:rsidRPr="007049B0" w:rsidRDefault="006027E5" w:rsidP="00B51955">
      <w:pPr>
        <w:spacing w:line="360" w:lineRule="auto"/>
        <w:jc w:val="both"/>
        <w:rPr>
          <w:rFonts w:ascii="Times New Roman" w:hAnsi="Times New Roman"/>
          <w:sz w:val="24"/>
        </w:rPr>
      </w:pPr>
      <w:r w:rsidRPr="007049B0">
        <w:rPr>
          <w:rFonts w:ascii="Times New Roman" w:hAnsi="Times New Roman"/>
          <w:sz w:val="24"/>
        </w:rPr>
        <w:t>364.980.072+513.442.001=878.422.073</w:t>
      </w:r>
    </w:p>
    <w:p w:rsidR="006027E5" w:rsidRPr="005E03E4" w:rsidRDefault="006027E5" w:rsidP="00B51955">
      <w:pPr>
        <w:spacing w:line="360" w:lineRule="auto"/>
        <w:jc w:val="both"/>
        <w:rPr>
          <w:rFonts w:ascii="Times New Roman" w:hAnsi="Times New Roman"/>
          <w:sz w:val="24"/>
        </w:rPr>
      </w:pPr>
      <w:r w:rsidRPr="003847EA">
        <w:rPr>
          <w:rFonts w:ascii="Times New Roman" w:hAnsi="Times New Roman"/>
          <w:sz w:val="24"/>
        </w:rPr>
        <w:t>Επομένως, το ποσοστό συμμετοχής των ξένων δανείων στα συνολικά κεφαλαία είναι w</w:t>
      </w:r>
      <w:r w:rsidRPr="003847EA">
        <w:rPr>
          <w:rFonts w:ascii="Times New Roman" w:hAnsi="Times New Roman"/>
          <w:sz w:val="24"/>
          <w:vertAlign w:val="subscript"/>
        </w:rPr>
        <w:t>δ</w:t>
      </w:r>
      <w:r w:rsidRPr="003847EA">
        <w:rPr>
          <w:rFonts w:ascii="Times New Roman" w:hAnsi="Times New Roman"/>
          <w:sz w:val="24"/>
        </w:rPr>
        <w:t xml:space="preserve">=364.980.072/878.422.073=0,4155 ή 41,55% οπότε το ποσοστό συμμετοχής των </w:t>
      </w:r>
      <w:r w:rsidRPr="005E03E4">
        <w:rPr>
          <w:rFonts w:ascii="Times New Roman" w:hAnsi="Times New Roman"/>
          <w:sz w:val="24"/>
        </w:rPr>
        <w:t>ιδίων κεφαλαίων είναι 0,6049</w:t>
      </w:r>
      <w:r>
        <w:rPr>
          <w:rFonts w:ascii="Times New Roman" w:hAnsi="Times New Roman"/>
          <w:sz w:val="24"/>
        </w:rPr>
        <w:t>.</w:t>
      </w:r>
    </w:p>
    <w:p w:rsidR="006027E5" w:rsidRPr="005337BB" w:rsidRDefault="006027E5" w:rsidP="00B51955">
      <w:pPr>
        <w:spacing w:line="360" w:lineRule="auto"/>
        <w:jc w:val="both"/>
        <w:rPr>
          <w:rFonts w:ascii="Times New Roman" w:hAnsi="Times New Roman"/>
          <w:sz w:val="24"/>
        </w:rPr>
      </w:pPr>
      <w:r w:rsidRPr="005337BB">
        <w:rPr>
          <w:rFonts w:ascii="Times New Roman" w:hAnsi="Times New Roman"/>
          <w:sz w:val="24"/>
        </w:rPr>
        <w:t>Για τον υπολογισμό του επιτοκίου παραθέτουμε τα εξής:</w:t>
      </w:r>
    </w:p>
    <w:p w:rsidR="006027E5" w:rsidRPr="005337BB" w:rsidRDefault="006027E5" w:rsidP="00B51955">
      <w:pPr>
        <w:pStyle w:val="a7"/>
        <w:numPr>
          <w:ilvl w:val="0"/>
          <w:numId w:val="10"/>
        </w:numPr>
        <w:spacing w:line="360" w:lineRule="auto"/>
        <w:jc w:val="both"/>
        <w:rPr>
          <w:rFonts w:ascii="Times New Roman" w:hAnsi="Times New Roman"/>
          <w:sz w:val="24"/>
          <w:lang w:val="el-GR"/>
        </w:rPr>
      </w:pPr>
      <w:r w:rsidRPr="005337BB">
        <w:rPr>
          <w:rFonts w:ascii="Times New Roman" w:hAnsi="Times New Roman"/>
          <w:sz w:val="24"/>
          <w:lang w:val="el-GR"/>
        </w:rPr>
        <w:t>τα χρηματοοικονομικά έξοδα 25.436.266 αποτελούν τους τόκους όλων των δανείων (βραχυπρόθεσμων και μακροπρόθεσμων).</w:t>
      </w:r>
    </w:p>
    <w:p w:rsidR="006027E5" w:rsidRPr="00C44557" w:rsidRDefault="006027E5" w:rsidP="00B51955">
      <w:pPr>
        <w:pStyle w:val="a7"/>
        <w:numPr>
          <w:ilvl w:val="0"/>
          <w:numId w:val="10"/>
        </w:numPr>
        <w:spacing w:line="360" w:lineRule="auto"/>
        <w:jc w:val="both"/>
        <w:rPr>
          <w:rFonts w:ascii="Times New Roman" w:hAnsi="Times New Roman"/>
          <w:sz w:val="24"/>
          <w:lang w:val="el-GR"/>
        </w:rPr>
      </w:pPr>
      <w:r w:rsidRPr="00C44557">
        <w:rPr>
          <w:rFonts w:ascii="Times New Roman" w:hAnsi="Times New Roman"/>
          <w:sz w:val="24"/>
          <w:lang w:val="el-GR"/>
        </w:rPr>
        <w:t xml:space="preserve"> τα βραχυπρόθεσμα δάνεια ανέρχονται σε 133.215.385. Το σύνολο των υποχρεώσεων της εταιρίας σε δάνεια είναι μακροπρόθεσμα + βραχυπρόθεσμα = 545.939.848</w:t>
      </w:r>
    </w:p>
    <w:p w:rsidR="006027E5" w:rsidRPr="00C44557" w:rsidRDefault="006027E5" w:rsidP="00B51955">
      <w:pPr>
        <w:pStyle w:val="a7"/>
        <w:numPr>
          <w:ilvl w:val="0"/>
          <w:numId w:val="10"/>
        </w:numPr>
        <w:spacing w:line="360" w:lineRule="auto"/>
        <w:jc w:val="both"/>
        <w:rPr>
          <w:rFonts w:ascii="Times New Roman" w:hAnsi="Times New Roman"/>
          <w:sz w:val="24"/>
          <w:lang w:val="el-GR"/>
        </w:rPr>
      </w:pPr>
      <w:r w:rsidRPr="00C44557">
        <w:rPr>
          <w:rFonts w:ascii="Times New Roman" w:hAnsi="Times New Roman"/>
          <w:sz w:val="24"/>
          <w:lang w:val="el-GR"/>
        </w:rPr>
        <w:t xml:space="preserve">Το επιτόκιο όλων των δανείων είναι </w:t>
      </w:r>
    </w:p>
    <w:p w:rsidR="00101172" w:rsidRPr="00F67F31" w:rsidRDefault="001035A6" w:rsidP="00101172">
      <w:pPr>
        <w:pStyle w:val="a7"/>
        <w:spacing w:line="360" w:lineRule="auto"/>
        <w:jc w:val="both"/>
        <w:rPr>
          <w:rFonts w:ascii="Times New Roman" w:hAnsi="Times New Roman"/>
          <w:color w:val="272627"/>
          <w:sz w:val="24"/>
          <w:szCs w:val="24"/>
          <w:lang w:val="el-GR" w:eastAsia="el-GR"/>
        </w:rPr>
      </w:pPr>
      <m:oMathPara>
        <m:oMath>
          <m:f>
            <m:fPr>
              <m:ctrlPr>
                <w:rPr>
                  <w:rFonts w:ascii="Cambria Math" w:hAnsi="Times New Roman"/>
                  <w:i/>
                  <w:color w:val="272627"/>
                  <w:sz w:val="24"/>
                  <w:szCs w:val="24"/>
                  <w:lang w:eastAsia="el-GR"/>
                </w:rPr>
              </m:ctrlPr>
            </m:fPr>
            <m:num>
              <m:r>
                <w:rPr>
                  <w:rFonts w:ascii="Cambria Math" w:hAnsi="Times New Roman"/>
                  <w:color w:val="272627"/>
                  <w:sz w:val="24"/>
                  <w:szCs w:val="24"/>
                  <w:lang w:eastAsia="el-GR"/>
                </w:rPr>
                <m:t>25.436.266</m:t>
              </m:r>
            </m:num>
            <m:den>
              <m:r>
                <m:rPr>
                  <m:sty m:val="p"/>
                </m:rPr>
                <w:rPr>
                  <w:rFonts w:ascii="Cambria Math" w:hAnsi="Times New Roman"/>
                  <w:sz w:val="24"/>
                </w:rPr>
                <m:t>545.939.848</m:t>
              </m:r>
            </m:den>
          </m:f>
          <m:r>
            <w:rPr>
              <w:rFonts w:ascii="Cambria Math" w:hAnsi="Times New Roman"/>
              <w:color w:val="272627"/>
              <w:sz w:val="24"/>
              <w:szCs w:val="24"/>
              <w:lang w:eastAsia="el-GR"/>
            </w:rPr>
            <m:t>=0,046</m:t>
          </m:r>
        </m:oMath>
      </m:oMathPara>
    </w:p>
    <w:p w:rsidR="006027E5" w:rsidRDefault="006027E5" w:rsidP="00B51955">
      <w:pPr>
        <w:pStyle w:val="a7"/>
        <w:numPr>
          <w:ilvl w:val="0"/>
          <w:numId w:val="10"/>
        </w:numPr>
        <w:spacing w:line="360" w:lineRule="auto"/>
        <w:jc w:val="both"/>
        <w:rPr>
          <w:rFonts w:ascii="Times New Roman" w:hAnsi="Times New Roman"/>
          <w:sz w:val="24"/>
          <w:lang w:val="el-GR"/>
        </w:rPr>
      </w:pPr>
      <w:r w:rsidRPr="005337BB">
        <w:rPr>
          <w:rFonts w:ascii="Times New Roman" w:hAnsi="Times New Roman"/>
          <w:sz w:val="24"/>
          <w:lang w:val="el-GR"/>
        </w:rPr>
        <w:t>τα μακροπρόθεσμα δάνεια έχουν μικρότερο επιτόκιο από τα βραχυπρόθεσμα και υπ</w:t>
      </w:r>
      <w:r>
        <w:rPr>
          <w:rFonts w:ascii="Times New Roman" w:hAnsi="Times New Roman"/>
          <w:sz w:val="24"/>
          <w:lang w:val="el-GR"/>
        </w:rPr>
        <w:t>οθέτουμε ότι τοκίζονται με 2 %.</w:t>
      </w:r>
    </w:p>
    <w:p w:rsidR="00101172" w:rsidRPr="00B51955" w:rsidRDefault="00101172" w:rsidP="00101172">
      <w:pPr>
        <w:pStyle w:val="a7"/>
        <w:spacing w:line="360" w:lineRule="auto"/>
        <w:ind w:left="360"/>
        <w:jc w:val="both"/>
        <w:rPr>
          <w:rFonts w:ascii="Times New Roman" w:hAnsi="Times New Roman"/>
          <w:sz w:val="24"/>
          <w:lang w:val="el-GR"/>
        </w:rPr>
      </w:pPr>
    </w:p>
    <w:p w:rsidR="006027E5" w:rsidRPr="005337BB" w:rsidRDefault="006027E5" w:rsidP="00B51955">
      <w:pPr>
        <w:spacing w:line="360" w:lineRule="auto"/>
        <w:jc w:val="both"/>
        <w:rPr>
          <w:rFonts w:ascii="Times New Roman" w:hAnsi="Times New Roman"/>
          <w:sz w:val="24"/>
        </w:rPr>
      </w:pPr>
      <w:r w:rsidRPr="00C44557">
        <w:rPr>
          <w:rFonts w:ascii="Times New Roman" w:hAnsi="Times New Roman"/>
          <w:sz w:val="24"/>
        </w:rPr>
        <w:t xml:space="preserve">Το επιτόκιο των ομολόγων ανέρχεται σε 4,3%. </w:t>
      </w:r>
      <w:r w:rsidRPr="005337BB">
        <w:rPr>
          <w:rFonts w:ascii="Times New Roman" w:hAnsi="Times New Roman"/>
          <w:sz w:val="24"/>
        </w:rPr>
        <w:t>Ο συντελεστής φορολογίας θεωρείται ότι είναι 40%,</w:t>
      </w:r>
      <w:r>
        <w:rPr>
          <w:rFonts w:ascii="Times New Roman" w:hAnsi="Times New Roman"/>
          <w:sz w:val="24"/>
        </w:rPr>
        <w:t xml:space="preserve"> όπως σε όλες τις επιχειρήσεις.</w:t>
      </w:r>
    </w:p>
    <w:p w:rsidR="006027E5" w:rsidRPr="005337BB" w:rsidRDefault="006027E5" w:rsidP="00B51955">
      <w:pPr>
        <w:spacing w:line="360" w:lineRule="auto"/>
        <w:jc w:val="both"/>
        <w:rPr>
          <w:rFonts w:ascii="Times New Roman" w:hAnsi="Times New Roman"/>
          <w:sz w:val="24"/>
        </w:rPr>
      </w:pPr>
      <w:r w:rsidRPr="005337BB">
        <w:rPr>
          <w:rFonts w:ascii="Times New Roman" w:hAnsi="Times New Roman"/>
          <w:sz w:val="24"/>
        </w:rPr>
        <w:lastRenderedPageBreak/>
        <w:t xml:space="preserve">Το </w:t>
      </w:r>
      <w:r w:rsidRPr="009A6C3A">
        <w:rPr>
          <w:rFonts w:ascii="Times New Roman" w:hAnsi="Times New Roman"/>
          <w:b/>
          <w:sz w:val="24"/>
        </w:rPr>
        <w:t>κόστος κεφαλαίου της εταιρίας</w:t>
      </w:r>
      <w:r w:rsidRPr="005337BB">
        <w:rPr>
          <w:rFonts w:ascii="Times New Roman" w:hAnsi="Times New Roman"/>
          <w:sz w:val="24"/>
        </w:rPr>
        <w:t xml:space="preserve"> είναι:</w:t>
      </w:r>
    </w:p>
    <w:p w:rsidR="006027E5" w:rsidRPr="0001267F" w:rsidRDefault="006027E5" w:rsidP="00B51955">
      <w:pPr>
        <w:spacing w:line="360" w:lineRule="auto"/>
        <w:jc w:val="both"/>
        <w:rPr>
          <w:rFonts w:ascii="Times New Roman" w:hAnsi="Times New Roman"/>
          <w:sz w:val="24"/>
        </w:rPr>
      </w:pPr>
      <w:r w:rsidRPr="00200510">
        <w:rPr>
          <w:rFonts w:ascii="Times New Roman" w:hAnsi="Times New Roman"/>
          <w:sz w:val="24"/>
        </w:rPr>
        <w:t>WACC</w:t>
      </w:r>
      <w:r>
        <w:rPr>
          <w:rFonts w:ascii="Times New Roman" w:hAnsi="Times New Roman"/>
          <w:sz w:val="24"/>
        </w:rPr>
        <w:t xml:space="preserve"> </w:t>
      </w:r>
      <w:r w:rsidRPr="00200510">
        <w:rPr>
          <w:rFonts w:ascii="Times New Roman" w:hAnsi="Times New Roman"/>
          <w:sz w:val="24"/>
        </w:rPr>
        <w:t>=</w:t>
      </w:r>
      <w:r>
        <w:rPr>
          <w:rFonts w:ascii="Times New Roman" w:hAnsi="Times New Roman"/>
          <w:sz w:val="24"/>
        </w:rPr>
        <w:t xml:space="preserve"> </w:t>
      </w:r>
      <w:r w:rsidRPr="00200510">
        <w:rPr>
          <w:rFonts w:ascii="Times New Roman" w:hAnsi="Times New Roman"/>
          <w:sz w:val="24"/>
        </w:rPr>
        <w:t>w</w:t>
      </w:r>
      <w:r w:rsidRPr="00200510">
        <w:rPr>
          <w:rFonts w:ascii="Times New Roman" w:hAnsi="Times New Roman"/>
          <w:sz w:val="24"/>
          <w:vertAlign w:val="subscript"/>
        </w:rPr>
        <w:t>δ</w:t>
      </w:r>
      <w:r w:rsidRPr="00200510">
        <w:rPr>
          <w:rFonts w:ascii="Times New Roman" w:hAnsi="Times New Roman"/>
          <w:sz w:val="24"/>
        </w:rPr>
        <w:t>*(k</w:t>
      </w:r>
      <w:r w:rsidRPr="00200510">
        <w:rPr>
          <w:rFonts w:ascii="Times New Roman" w:hAnsi="Times New Roman"/>
          <w:sz w:val="24"/>
          <w:vertAlign w:val="subscript"/>
        </w:rPr>
        <w:t>δ</w:t>
      </w:r>
      <w:r w:rsidRPr="00200510">
        <w:rPr>
          <w:rFonts w:ascii="Times New Roman" w:hAnsi="Times New Roman"/>
          <w:sz w:val="24"/>
        </w:rPr>
        <w:t>(1-Φ)+w</w:t>
      </w:r>
      <w:r w:rsidRPr="00200510">
        <w:rPr>
          <w:rFonts w:ascii="Times New Roman" w:hAnsi="Times New Roman"/>
          <w:sz w:val="24"/>
          <w:vertAlign w:val="subscript"/>
        </w:rPr>
        <w:t>μ</w:t>
      </w:r>
      <w:r w:rsidRPr="00200510">
        <w:rPr>
          <w:rFonts w:ascii="Times New Roman" w:hAnsi="Times New Roman"/>
          <w:sz w:val="24"/>
        </w:rPr>
        <w:t>*k</w:t>
      </w:r>
      <w:r w:rsidRPr="00200510">
        <w:rPr>
          <w:rFonts w:ascii="Times New Roman" w:hAnsi="Times New Roman"/>
          <w:sz w:val="24"/>
          <w:vertAlign w:val="subscript"/>
        </w:rPr>
        <w:t>μ</w:t>
      </w:r>
      <w:r w:rsidRPr="00200510">
        <w:rPr>
          <w:rFonts w:ascii="Times New Roman" w:hAnsi="Times New Roman"/>
          <w:sz w:val="24"/>
        </w:rPr>
        <w:t>=0,4155*(0,02(1-0,4))+0,6049*0,17</w:t>
      </w:r>
      <w:r>
        <w:rPr>
          <w:rFonts w:ascii="Times New Roman" w:hAnsi="Times New Roman"/>
          <w:sz w:val="24"/>
        </w:rPr>
        <w:t xml:space="preserve"> </w:t>
      </w:r>
      <w:r w:rsidRPr="00200510">
        <w:rPr>
          <w:rFonts w:ascii="Times New Roman" w:hAnsi="Times New Roman"/>
          <w:sz w:val="24"/>
        </w:rPr>
        <w:t>= 0,00498+0,1028</w:t>
      </w:r>
      <w:r>
        <w:rPr>
          <w:rFonts w:ascii="Times New Roman" w:hAnsi="Times New Roman"/>
          <w:sz w:val="24"/>
        </w:rPr>
        <w:t xml:space="preserve"> </w:t>
      </w:r>
      <w:r w:rsidRPr="00200510">
        <w:rPr>
          <w:rFonts w:ascii="Times New Roman" w:hAnsi="Times New Roman"/>
          <w:sz w:val="24"/>
        </w:rPr>
        <w:t>=</w:t>
      </w:r>
      <w:r>
        <w:rPr>
          <w:rFonts w:ascii="Times New Roman" w:hAnsi="Times New Roman"/>
          <w:sz w:val="24"/>
        </w:rPr>
        <w:t xml:space="preserve"> </w:t>
      </w:r>
      <w:r w:rsidRPr="00200510">
        <w:rPr>
          <w:rFonts w:ascii="Times New Roman" w:hAnsi="Times New Roman"/>
          <w:sz w:val="24"/>
        </w:rPr>
        <w:t xml:space="preserve">0,10778 ή </w:t>
      </w:r>
      <w:r w:rsidRPr="009A6C3A">
        <w:rPr>
          <w:rFonts w:ascii="Times New Roman" w:hAnsi="Times New Roman"/>
          <w:b/>
          <w:sz w:val="24"/>
        </w:rPr>
        <w:t>10,78%</w:t>
      </w:r>
    </w:p>
    <w:p w:rsidR="006027E5" w:rsidRPr="0010076A" w:rsidRDefault="006027E5" w:rsidP="008F4F9D">
      <w:pPr>
        <w:pStyle w:val="1"/>
        <w:spacing w:after="200" w:line="360" w:lineRule="auto"/>
        <w:rPr>
          <w:rFonts w:ascii="Times New Roman" w:hAnsi="Times New Roman"/>
          <w:b/>
          <w:smallCaps w:val="0"/>
          <w:color w:val="336699"/>
          <w:spacing w:val="0"/>
          <w:sz w:val="28"/>
          <w:szCs w:val="28"/>
          <w:lang w:val="el-GR"/>
        </w:rPr>
      </w:pPr>
      <w:r>
        <w:rPr>
          <w:rFonts w:ascii="Times New Roman" w:hAnsi="Times New Roman"/>
          <w:b/>
          <w:smallCaps w:val="0"/>
          <w:color w:val="336699"/>
          <w:spacing w:val="0"/>
          <w:sz w:val="28"/>
          <w:szCs w:val="28"/>
          <w:lang w:val="el-GR"/>
        </w:rPr>
        <w:t>5. ΚΑΤΑΡΤΙΣΗ ΚΑΤΑΣΤΑΣΗΣ ΤΑΜΕΙΑΚΩΝ ΡΟΩ</w:t>
      </w:r>
      <w:r w:rsidRPr="0010076A">
        <w:rPr>
          <w:rFonts w:ascii="Times New Roman" w:hAnsi="Times New Roman"/>
          <w:b/>
          <w:smallCaps w:val="0"/>
          <w:color w:val="336699"/>
          <w:spacing w:val="0"/>
          <w:sz w:val="28"/>
          <w:szCs w:val="28"/>
          <w:lang w:val="el-GR"/>
        </w:rPr>
        <w:t>Ν</w:t>
      </w:r>
      <w:bookmarkEnd w:id="1"/>
    </w:p>
    <w:p w:rsidR="006027E5" w:rsidRPr="007D60A0" w:rsidRDefault="006027E5" w:rsidP="008F4F9D">
      <w:pPr>
        <w:spacing w:line="360" w:lineRule="auto"/>
        <w:ind w:left="360"/>
        <w:jc w:val="both"/>
        <w:rPr>
          <w:rFonts w:ascii="Times New Roman" w:hAnsi="Times New Roman"/>
          <w:b/>
          <w:color w:val="336699"/>
          <w:sz w:val="24"/>
          <w:szCs w:val="24"/>
        </w:rPr>
      </w:pPr>
      <w:r w:rsidRPr="007D60A0">
        <w:rPr>
          <w:rFonts w:ascii="Times New Roman" w:hAnsi="Times New Roman"/>
          <w:b/>
          <w:color w:val="336699"/>
          <w:sz w:val="24"/>
          <w:szCs w:val="24"/>
        </w:rPr>
        <w:t>5.1.</w:t>
      </w:r>
      <w:r w:rsidRPr="007E7EEE">
        <w:rPr>
          <w:rFonts w:ascii="Times New Roman" w:hAnsi="Times New Roman"/>
          <w:b/>
          <w:color w:val="336699"/>
          <w:sz w:val="24"/>
          <w:szCs w:val="24"/>
        </w:rPr>
        <w:t xml:space="preserve"> </w:t>
      </w:r>
      <w:r w:rsidRPr="007D60A0">
        <w:rPr>
          <w:rFonts w:ascii="Times New Roman" w:hAnsi="Times New Roman"/>
          <w:b/>
          <w:color w:val="336699"/>
          <w:sz w:val="24"/>
          <w:szCs w:val="24"/>
        </w:rPr>
        <w:t>Εισαγωγή</w:t>
      </w:r>
    </w:p>
    <w:p w:rsidR="006027E5" w:rsidRPr="008A51F8" w:rsidRDefault="006027E5" w:rsidP="0007385F">
      <w:pPr>
        <w:spacing w:line="336" w:lineRule="auto"/>
        <w:jc w:val="both"/>
        <w:rPr>
          <w:rFonts w:ascii="Times New Roman" w:hAnsi="Times New Roman"/>
          <w:sz w:val="24"/>
          <w:szCs w:val="24"/>
        </w:rPr>
      </w:pPr>
      <w:r w:rsidRPr="008A51F8">
        <w:rPr>
          <w:rFonts w:ascii="Times New Roman" w:hAnsi="Times New Roman"/>
          <w:sz w:val="24"/>
          <w:szCs w:val="24"/>
        </w:rPr>
        <w:t>Στην Κατάσταση Ταμειακών Ροών</w:t>
      </w:r>
      <w:r w:rsidRPr="008A51F8">
        <w:rPr>
          <w:rStyle w:val="a9"/>
          <w:rFonts w:ascii="Times New Roman" w:hAnsi="Times New Roman"/>
          <w:sz w:val="24"/>
          <w:szCs w:val="24"/>
        </w:rPr>
        <w:footnoteReference w:id="1"/>
      </w:r>
      <w:r w:rsidRPr="008A51F8">
        <w:rPr>
          <w:rFonts w:ascii="Times New Roman" w:hAnsi="Times New Roman"/>
          <w:sz w:val="24"/>
          <w:szCs w:val="24"/>
        </w:rPr>
        <w:t xml:space="preserve"> εμφανίζονται πληροφορίες σχετικά με τις μεταβολές στα ταμειακά διαθέσιμα μιας επιχείρησης, κατατάσσοντας τις ταμειακές ροές της χρήσης σε ροές από </w:t>
      </w:r>
      <w:r w:rsidRPr="008A51F8">
        <w:rPr>
          <w:rFonts w:ascii="Times New Roman" w:hAnsi="Times New Roman"/>
          <w:b/>
          <w:sz w:val="24"/>
          <w:szCs w:val="24"/>
        </w:rPr>
        <w:t>Επιχειρηματικές, Επενδυτικές και Χρηματοοικονομικές δραστηριότητες</w:t>
      </w:r>
      <w:r w:rsidRPr="008A51F8">
        <w:rPr>
          <w:rFonts w:ascii="Times New Roman" w:hAnsi="Times New Roman"/>
          <w:sz w:val="24"/>
          <w:szCs w:val="24"/>
        </w:rPr>
        <w:t xml:space="preserve">. Βάσει του Κύκλου της Ταμειακής Ροής που αποτυπώνεται στο γράφημα που ακολουθεί, η Κατάσταση Ταμειακών Ροών καταγράφει τις </w:t>
      </w:r>
      <w:r w:rsidRPr="008A51F8">
        <w:rPr>
          <w:rFonts w:ascii="Times New Roman" w:hAnsi="Times New Roman"/>
          <w:b/>
          <w:i/>
          <w:sz w:val="24"/>
          <w:szCs w:val="24"/>
        </w:rPr>
        <w:t>«μεταβολές»</w:t>
      </w:r>
      <w:r w:rsidRPr="008A51F8">
        <w:rPr>
          <w:rFonts w:ascii="Times New Roman" w:hAnsi="Times New Roman"/>
          <w:sz w:val="24"/>
          <w:szCs w:val="24"/>
        </w:rPr>
        <w:t xml:space="preserve"> σε όλες τις λειτουργίες της επιχείρησης, που επηρεάζουν τα ταμειακά διαθέσιμα.</w:t>
      </w:r>
    </w:p>
    <w:p w:rsidR="006027E5" w:rsidRDefault="00F67F31" w:rsidP="0007385F">
      <w:pPr>
        <w:spacing w:line="360" w:lineRule="auto"/>
        <w:jc w:val="center"/>
        <w:rPr>
          <w:rFonts w:ascii="Times New Roman" w:hAnsi="Times New Roman"/>
          <w:noProof/>
          <w:sz w:val="24"/>
          <w:szCs w:val="24"/>
          <w:lang w:val="en-US" w:eastAsia="el-GR"/>
        </w:rPr>
      </w:pPr>
      <w:r>
        <w:rPr>
          <w:rFonts w:ascii="Times New Roman" w:hAnsi="Times New Roman"/>
          <w:noProof/>
          <w:sz w:val="24"/>
          <w:szCs w:val="24"/>
          <w:lang w:eastAsia="el-GR"/>
        </w:rPr>
        <w:drawing>
          <wp:inline distT="0" distB="0" distL="0" distR="0">
            <wp:extent cx="4083050" cy="3397250"/>
            <wp:effectExtent l="0" t="0" r="0" b="0"/>
            <wp:docPr id="34" name="Εικόνα 4" descr="https://documents.lucidchart.com/documents/35cca01d-df86-4ee8-a39f-9b42682938d2/pages/0_0?a=884&amp;x=-23&amp;y=109&amp;w=1382&amp;h=1131&amp;store=1&amp;accept=image%2F*&amp;auth=LCA%207a677efee785e60cc11d8e728828ef3d6e0a63ae-ts%3D145793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documents.lucidchart.com/documents/35cca01d-df86-4ee8-a39f-9b42682938d2/pages/0_0?a=884&amp;x=-23&amp;y=109&amp;w=1382&amp;h=1131&amp;store=1&amp;accept=image%2F*&amp;auth=LCA%207a677efee785e60cc11d8e728828ef3d6e0a63ae-ts%3D145793648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083050" cy="3397250"/>
                    </a:xfrm>
                    <a:prstGeom prst="rect">
                      <a:avLst/>
                    </a:prstGeom>
                    <a:noFill/>
                    <a:ln>
                      <a:noFill/>
                    </a:ln>
                  </pic:spPr>
                </pic:pic>
              </a:graphicData>
            </a:graphic>
          </wp:inline>
        </w:drawing>
      </w:r>
    </w:p>
    <w:p w:rsidR="006027E5" w:rsidRPr="008A51F8" w:rsidRDefault="006027E5" w:rsidP="008F4F9D">
      <w:pPr>
        <w:spacing w:line="360" w:lineRule="auto"/>
        <w:rPr>
          <w:rFonts w:ascii="Times New Roman" w:hAnsi="Times New Roman"/>
          <w:i/>
          <w:sz w:val="24"/>
          <w:szCs w:val="24"/>
        </w:rPr>
      </w:pPr>
      <w:r w:rsidRPr="008A51F8">
        <w:rPr>
          <w:rFonts w:ascii="Times New Roman" w:hAnsi="Times New Roman"/>
          <w:i/>
          <w:sz w:val="24"/>
          <w:szCs w:val="24"/>
        </w:rPr>
        <w:t>Πηγή: Chekley (1999)</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b/>
          <w:i/>
          <w:sz w:val="24"/>
          <w:szCs w:val="24"/>
        </w:rPr>
        <w:lastRenderedPageBreak/>
        <w:t>Ταμ</w:t>
      </w:r>
      <w:r w:rsidR="00DD21C7">
        <w:rPr>
          <w:rFonts w:ascii="Times New Roman" w:hAnsi="Times New Roman"/>
          <w:b/>
          <w:i/>
          <w:sz w:val="24"/>
          <w:szCs w:val="24"/>
        </w:rPr>
        <w:t>ε</w:t>
      </w:r>
      <w:r w:rsidRPr="008A51F8">
        <w:rPr>
          <w:rFonts w:ascii="Times New Roman" w:hAnsi="Times New Roman"/>
          <w:b/>
          <w:i/>
          <w:sz w:val="24"/>
          <w:szCs w:val="24"/>
        </w:rPr>
        <w:t>ιακά Διαθέσιμα</w:t>
      </w:r>
      <w:r w:rsidRPr="008A51F8">
        <w:rPr>
          <w:rFonts w:ascii="Times New Roman" w:hAnsi="Times New Roman"/>
          <w:sz w:val="24"/>
          <w:szCs w:val="24"/>
        </w:rPr>
        <w:t xml:space="preserve"> είναι αυτά που αποτελούνται από μετρητά στο ταμείο της επιχείρησης και από καταθέσεις σε τραπεζικούς λογαριασμούς που μπορούν να αναληφθούν άμεσα</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b/>
          <w:i/>
          <w:sz w:val="24"/>
          <w:szCs w:val="24"/>
        </w:rPr>
        <w:t>Ταμειακά Ισοδύναμα</w:t>
      </w:r>
      <w:r w:rsidRPr="008A51F8">
        <w:rPr>
          <w:rFonts w:ascii="Times New Roman" w:hAnsi="Times New Roman"/>
          <w:sz w:val="24"/>
          <w:szCs w:val="24"/>
        </w:rPr>
        <w:t xml:space="preserve"> είναι οι βραχυπρόθεσμες, υψηλής ρευστότητας, επενδύσεις, που είναι άμεσα μετατρέψιμες σε συγκεκριμένα ποσά ταμιακών διαθεσίμων και οι οποίες υπόκεινται σε χαμηλό κίνδυνο μεταβολής της αξίας τους</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Επιπλέον, κατά την λογιστική αποτύπωση έχουμε τα ακόλουθα:</w:t>
      </w:r>
    </w:p>
    <w:p w:rsidR="006027E5" w:rsidRPr="008A51F8" w:rsidRDefault="006027E5" w:rsidP="008F4F9D">
      <w:pPr>
        <w:pStyle w:val="a7"/>
        <w:numPr>
          <w:ilvl w:val="0"/>
          <w:numId w:val="3"/>
        </w:numPr>
        <w:spacing w:line="360" w:lineRule="auto"/>
        <w:jc w:val="both"/>
        <w:rPr>
          <w:rFonts w:ascii="Times New Roman" w:hAnsi="Times New Roman"/>
          <w:sz w:val="24"/>
          <w:szCs w:val="24"/>
          <w:lang w:val="el-GR"/>
        </w:rPr>
      </w:pPr>
      <w:r w:rsidRPr="008A51F8">
        <w:rPr>
          <w:rFonts w:ascii="Times New Roman" w:hAnsi="Times New Roman"/>
          <w:sz w:val="24"/>
          <w:szCs w:val="24"/>
          <w:lang w:val="el-GR"/>
        </w:rPr>
        <w:t>Όλα τα κονδύλια του Ενεργητικού όταν αυξάνονται δ</w:t>
      </w:r>
      <w:r>
        <w:rPr>
          <w:rFonts w:ascii="Times New Roman" w:hAnsi="Times New Roman"/>
          <w:sz w:val="24"/>
          <w:szCs w:val="24"/>
          <w:lang w:val="el-GR"/>
        </w:rPr>
        <w:t xml:space="preserve">ημιουργούν µια εκροή, ενώ όταν </w:t>
      </w:r>
      <w:r w:rsidRPr="008A51F8">
        <w:rPr>
          <w:rFonts w:ascii="Times New Roman" w:hAnsi="Times New Roman"/>
          <w:sz w:val="24"/>
          <w:szCs w:val="24"/>
          <w:lang w:val="el-GR"/>
        </w:rPr>
        <w:t xml:space="preserve">μειώνονται δημιουργούν µια εισροή. </w:t>
      </w:r>
    </w:p>
    <w:p w:rsidR="006027E5" w:rsidRPr="008A51F8" w:rsidRDefault="006027E5" w:rsidP="008F4F9D">
      <w:pPr>
        <w:pStyle w:val="a7"/>
        <w:numPr>
          <w:ilvl w:val="0"/>
          <w:numId w:val="3"/>
        </w:numPr>
        <w:spacing w:line="360" w:lineRule="auto"/>
        <w:jc w:val="both"/>
        <w:rPr>
          <w:rFonts w:ascii="Times New Roman" w:hAnsi="Times New Roman"/>
          <w:sz w:val="24"/>
          <w:szCs w:val="24"/>
          <w:lang w:val="el-GR"/>
        </w:rPr>
      </w:pPr>
      <w:r w:rsidRPr="008A51F8">
        <w:rPr>
          <w:rFonts w:ascii="Times New Roman" w:hAnsi="Times New Roman"/>
          <w:sz w:val="24"/>
          <w:szCs w:val="24"/>
          <w:lang w:val="el-GR"/>
        </w:rPr>
        <w:t>Αντίθετα στο Παθητικό, οι αυξ</w:t>
      </w:r>
      <w:r>
        <w:rPr>
          <w:rFonts w:ascii="Times New Roman" w:hAnsi="Times New Roman"/>
          <w:sz w:val="24"/>
          <w:szCs w:val="24"/>
          <w:lang w:val="el-GR"/>
        </w:rPr>
        <w:t>ήσεις σηµαίνουν Εισροές και οι μ</w:t>
      </w:r>
      <w:r w:rsidRPr="008A51F8">
        <w:rPr>
          <w:rFonts w:ascii="Times New Roman" w:hAnsi="Times New Roman"/>
          <w:sz w:val="24"/>
          <w:szCs w:val="24"/>
          <w:lang w:val="el-GR"/>
        </w:rPr>
        <w:t xml:space="preserve">ειώσεις των κονδυλίων σηµαίνουν Εκροές.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Αυτό εξηγείται µε βάση τον αντικ</w:t>
      </w:r>
      <w:r>
        <w:rPr>
          <w:rFonts w:ascii="Times New Roman" w:hAnsi="Times New Roman"/>
          <w:sz w:val="24"/>
          <w:szCs w:val="24"/>
        </w:rPr>
        <w:t>ατοπτρισµό της συναλλαγής στο τα</w:t>
      </w:r>
      <w:r w:rsidRPr="008A51F8">
        <w:rPr>
          <w:rFonts w:ascii="Times New Roman" w:hAnsi="Times New Roman"/>
          <w:sz w:val="24"/>
          <w:szCs w:val="24"/>
        </w:rPr>
        <w:t>µείο της επιχείρησης. Έτσι όταν µια επιχείρηση αυξάνει ένα στοιχείο του Ενεργητικού της θα πρέπει να καταβάλει χρήµατα από τον ταµείο για την αποπληρωμή του. Επομένως, η εισροή εν</w:t>
      </w:r>
      <w:r>
        <w:rPr>
          <w:rFonts w:ascii="Times New Roman" w:hAnsi="Times New Roman"/>
          <w:sz w:val="24"/>
          <w:szCs w:val="24"/>
        </w:rPr>
        <w:t>ός στοιχείου Ενεργητικού θα σηµαί</w:t>
      </w:r>
      <w:r w:rsidRPr="008A51F8">
        <w:rPr>
          <w:rFonts w:ascii="Times New Roman" w:hAnsi="Times New Roman"/>
          <w:sz w:val="24"/>
          <w:szCs w:val="24"/>
        </w:rPr>
        <w:t xml:space="preserve">νει την εκροή µετρητών.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Αντίστοιχα αν η επιχείρηση αποφασίσει να ρευστοποιήσει ένα στοιχείο του ενεργητικού θα εισρεύσουν µετρητά στο ταµείο, δηλαδή δημιουργείται εκροή ενός στοιχείου Ενεργητικού κ</w:t>
      </w:r>
      <w:r>
        <w:rPr>
          <w:rFonts w:ascii="Times New Roman" w:hAnsi="Times New Roman"/>
          <w:sz w:val="24"/>
          <w:szCs w:val="24"/>
        </w:rPr>
        <w:t xml:space="preserve">αι θα σηµαίνει εισροή </w:t>
      </w:r>
      <w:r w:rsidRPr="008A51F8">
        <w:rPr>
          <w:rFonts w:ascii="Times New Roman" w:hAnsi="Times New Roman"/>
          <w:sz w:val="24"/>
          <w:szCs w:val="24"/>
        </w:rPr>
        <w:t>μετρητών</w:t>
      </w:r>
      <w:r>
        <w:rPr>
          <w:rFonts w:ascii="Times New Roman" w:hAnsi="Times New Roman"/>
          <w:sz w:val="24"/>
          <w:szCs w:val="24"/>
        </w:rPr>
        <w:t xml:space="preserve">. Ίδιος συλλογισµός εξηγεί τη </w:t>
      </w:r>
      <w:r w:rsidRPr="008A51F8">
        <w:rPr>
          <w:rFonts w:ascii="Times New Roman" w:hAnsi="Times New Roman"/>
          <w:sz w:val="24"/>
          <w:szCs w:val="24"/>
        </w:rPr>
        <w:t>μεταβολή</w:t>
      </w:r>
      <w:r>
        <w:rPr>
          <w:rFonts w:ascii="Times New Roman" w:hAnsi="Times New Roman"/>
          <w:sz w:val="24"/>
          <w:szCs w:val="24"/>
        </w:rPr>
        <w:t xml:space="preserve"> των στοιχείων του Παθητικού.</w:t>
      </w:r>
    </w:p>
    <w:p w:rsidR="006027E5" w:rsidRPr="007D60A0" w:rsidRDefault="006027E5" w:rsidP="008F4F9D">
      <w:pPr>
        <w:spacing w:line="360" w:lineRule="auto"/>
        <w:ind w:left="360"/>
        <w:jc w:val="both"/>
        <w:rPr>
          <w:rFonts w:ascii="Times New Roman" w:hAnsi="Times New Roman"/>
          <w:b/>
          <w:color w:val="336699"/>
          <w:sz w:val="24"/>
          <w:szCs w:val="24"/>
        </w:rPr>
      </w:pPr>
      <w:r w:rsidRPr="007D60A0">
        <w:rPr>
          <w:rFonts w:ascii="Times New Roman" w:hAnsi="Times New Roman"/>
          <w:b/>
          <w:color w:val="336699"/>
          <w:sz w:val="24"/>
          <w:szCs w:val="24"/>
        </w:rPr>
        <w:t>5.2.</w:t>
      </w:r>
      <w:r w:rsidRPr="007E7EEE">
        <w:rPr>
          <w:rFonts w:ascii="Times New Roman" w:hAnsi="Times New Roman"/>
          <w:b/>
          <w:color w:val="336699"/>
          <w:sz w:val="24"/>
          <w:szCs w:val="24"/>
        </w:rPr>
        <w:t xml:space="preserve"> </w:t>
      </w:r>
      <w:r w:rsidRPr="007D60A0">
        <w:rPr>
          <w:rFonts w:ascii="Times New Roman" w:hAnsi="Times New Roman"/>
          <w:b/>
          <w:color w:val="336699"/>
          <w:sz w:val="24"/>
          <w:szCs w:val="24"/>
        </w:rPr>
        <w:t>Πηγές-Χρήσεις Κεφαλαίων</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Εναλλακτικά, η ανάλυση των πηγών και των χρήσεων των κεφαλαίων μιας επιχείρησης παρέχει πληροφορίες για τις πηγές προέλευσης των κεφαλαίων της, καθώς και για τον τρόπο με τον οποίο αυτά χρησιμοποιήθηκαν ή θα χρησιμοποιηθούν σε μια συγκεκριμένη χρονική περίοδο.</w:t>
      </w:r>
    </w:p>
    <w:p w:rsidR="006027E5" w:rsidRPr="008A51F8" w:rsidRDefault="006027E5" w:rsidP="008F4F9D">
      <w:pPr>
        <w:pStyle w:val="a7"/>
        <w:numPr>
          <w:ilvl w:val="0"/>
          <w:numId w:val="4"/>
        </w:numPr>
        <w:spacing w:line="360" w:lineRule="auto"/>
        <w:jc w:val="both"/>
        <w:rPr>
          <w:rFonts w:ascii="Times New Roman" w:hAnsi="Times New Roman"/>
          <w:sz w:val="24"/>
          <w:szCs w:val="24"/>
          <w:lang w:val="el-GR"/>
        </w:rPr>
      </w:pPr>
      <w:r w:rsidRPr="008A51F8">
        <w:rPr>
          <w:rFonts w:ascii="Times New Roman" w:hAnsi="Times New Roman"/>
          <w:sz w:val="24"/>
          <w:szCs w:val="24"/>
          <w:lang w:val="el-GR"/>
        </w:rPr>
        <w:t>Οι πληροφορίες αυτές μπορούν να δείξουν εάν η επιχείρηση αναπτύσσεται ομαλά ή εάν αυτή εμφανίζει χρηματοοικονομικά προβλήματα, ενώ βοηθά σημαντικά στον προγραμματισμό των χρηματοδοτικών αναγκών.</w:t>
      </w:r>
    </w:p>
    <w:p w:rsidR="006027E5" w:rsidRPr="008A51F8" w:rsidRDefault="006027E5" w:rsidP="008F4F9D">
      <w:pPr>
        <w:pStyle w:val="a7"/>
        <w:numPr>
          <w:ilvl w:val="0"/>
          <w:numId w:val="4"/>
        </w:numPr>
        <w:spacing w:line="360" w:lineRule="auto"/>
        <w:jc w:val="both"/>
        <w:rPr>
          <w:rFonts w:ascii="Times New Roman" w:hAnsi="Times New Roman"/>
          <w:sz w:val="24"/>
          <w:szCs w:val="24"/>
          <w:lang w:val="el-GR"/>
        </w:rPr>
      </w:pPr>
      <w:r w:rsidRPr="008A51F8">
        <w:rPr>
          <w:rFonts w:ascii="Times New Roman" w:hAnsi="Times New Roman"/>
          <w:sz w:val="24"/>
          <w:szCs w:val="24"/>
          <w:lang w:val="el-GR"/>
        </w:rPr>
        <w:t xml:space="preserve">Με την ευρύτερη έννοια, σε μια δεδομένη χρονική στιγμή </w:t>
      </w:r>
      <w:r w:rsidRPr="008A51F8">
        <w:rPr>
          <w:rFonts w:ascii="Times New Roman" w:hAnsi="Times New Roman"/>
          <w:i/>
          <w:sz w:val="24"/>
          <w:szCs w:val="24"/>
          <w:lang w:val="el-GR"/>
        </w:rPr>
        <w:t>Πηγές</w:t>
      </w:r>
      <w:r w:rsidRPr="008A51F8">
        <w:rPr>
          <w:rFonts w:ascii="Times New Roman" w:hAnsi="Times New Roman"/>
          <w:sz w:val="24"/>
          <w:szCs w:val="24"/>
          <w:lang w:val="el-GR"/>
        </w:rPr>
        <w:t xml:space="preserve"> κεφαλαίου είναι το παθητικό της επιχείρησης, δηλαδή η καθαρή της περιουσία, καθώς </w:t>
      </w:r>
      <w:r w:rsidRPr="008A51F8">
        <w:rPr>
          <w:rFonts w:ascii="Times New Roman" w:hAnsi="Times New Roman"/>
          <w:sz w:val="24"/>
          <w:szCs w:val="24"/>
          <w:lang w:val="el-GR"/>
        </w:rPr>
        <w:lastRenderedPageBreak/>
        <w:t xml:space="preserve">και οι υποχρεώσεις της, ενώ </w:t>
      </w:r>
      <w:r w:rsidRPr="008A51F8">
        <w:rPr>
          <w:rFonts w:ascii="Times New Roman" w:hAnsi="Times New Roman"/>
          <w:i/>
          <w:sz w:val="24"/>
          <w:szCs w:val="24"/>
          <w:lang w:val="el-GR"/>
        </w:rPr>
        <w:t>Χρήσεις</w:t>
      </w:r>
      <w:r w:rsidRPr="008A51F8">
        <w:rPr>
          <w:rFonts w:ascii="Times New Roman" w:hAnsi="Times New Roman"/>
          <w:sz w:val="24"/>
          <w:szCs w:val="24"/>
          <w:lang w:val="el-GR"/>
        </w:rPr>
        <w:t xml:space="preserve"> κεφαλαίων είναι τα Ενεργητικά στοιχεία της επιχείρησης.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Για την κατάρτιση ενός πίνακα Πηγών και Χρήσεων κεφαλαίου υπολογίζουμε τη μεταβολή μεταξύ δύο χρήσεων, ενώ γίνεται ταξινόμηση των λογαριασμών σε Πηγές και Χρήσεις κεφαλαίου.</w:t>
      </w: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716"/>
        <w:gridCol w:w="2808"/>
        <w:gridCol w:w="513"/>
        <w:gridCol w:w="2747"/>
      </w:tblGrid>
      <w:tr w:rsidR="006027E5" w:rsidRPr="00314A04" w:rsidTr="00314A04">
        <w:trPr>
          <w:trHeight w:val="411"/>
          <w:jc w:val="center"/>
        </w:trPr>
        <w:tc>
          <w:tcPr>
            <w:tcW w:w="3524" w:type="dxa"/>
            <w:gridSpan w:val="2"/>
            <w:tcBorders>
              <w:bottom w:val="single" w:sz="18" w:space="0" w:color="4BACC6"/>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Ενεργητικό</w:t>
            </w:r>
          </w:p>
        </w:tc>
        <w:tc>
          <w:tcPr>
            <w:tcW w:w="0" w:type="auto"/>
            <w:gridSpan w:val="2"/>
            <w:tcBorders>
              <w:bottom w:val="single" w:sz="18" w:space="0" w:color="4BACC6"/>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Παθητικό</w:t>
            </w:r>
          </w:p>
        </w:tc>
      </w:tr>
      <w:tr w:rsidR="006027E5" w:rsidRPr="00314A04" w:rsidTr="00314A04">
        <w:trPr>
          <w:jc w:val="center"/>
        </w:trPr>
        <w:tc>
          <w:tcPr>
            <w:tcW w:w="716" w:type="dxa"/>
            <w:shd w:val="clear" w:color="auto" w:fill="D2EAF1"/>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w:t>
            </w:r>
          </w:p>
        </w:tc>
        <w:tc>
          <w:tcPr>
            <w:tcW w:w="0" w:type="auto"/>
            <w:shd w:val="clear" w:color="auto" w:fill="D2EAF1"/>
          </w:tcPr>
          <w:p w:rsidR="006027E5" w:rsidRPr="00314A04" w:rsidRDefault="006027E5" w:rsidP="00314A04">
            <w:pPr>
              <w:spacing w:line="360" w:lineRule="auto"/>
              <w:jc w:val="both"/>
              <w:rPr>
                <w:rFonts w:ascii="Times New Roman" w:hAnsi="Times New Roman"/>
                <w:sz w:val="24"/>
                <w:szCs w:val="24"/>
              </w:rPr>
            </w:pPr>
            <w:r w:rsidRPr="00314A04">
              <w:rPr>
                <w:rFonts w:ascii="Times New Roman" w:hAnsi="Times New Roman"/>
                <w:sz w:val="24"/>
                <w:szCs w:val="24"/>
              </w:rPr>
              <w:t>Εκροή-Χρήση Κεφαλαίου</w:t>
            </w:r>
          </w:p>
        </w:tc>
        <w:tc>
          <w:tcPr>
            <w:tcW w:w="0" w:type="auto"/>
            <w:shd w:val="clear" w:color="auto" w:fill="D2EAF1"/>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w:t>
            </w:r>
          </w:p>
        </w:tc>
        <w:tc>
          <w:tcPr>
            <w:tcW w:w="0" w:type="auto"/>
            <w:shd w:val="clear" w:color="auto" w:fill="D2EAF1"/>
          </w:tcPr>
          <w:p w:rsidR="006027E5" w:rsidRPr="00314A04" w:rsidRDefault="006027E5" w:rsidP="00314A04">
            <w:pPr>
              <w:spacing w:line="360" w:lineRule="auto"/>
              <w:jc w:val="both"/>
              <w:rPr>
                <w:rFonts w:ascii="Times New Roman" w:hAnsi="Times New Roman"/>
                <w:sz w:val="24"/>
                <w:szCs w:val="24"/>
              </w:rPr>
            </w:pPr>
            <w:r w:rsidRPr="00314A04">
              <w:rPr>
                <w:rFonts w:ascii="Times New Roman" w:hAnsi="Times New Roman"/>
                <w:sz w:val="24"/>
                <w:szCs w:val="24"/>
              </w:rPr>
              <w:t>Εισροή-Πηγή Κεφαλαίου</w:t>
            </w:r>
          </w:p>
        </w:tc>
      </w:tr>
      <w:tr w:rsidR="006027E5" w:rsidRPr="00314A04" w:rsidTr="00314A04">
        <w:trPr>
          <w:jc w:val="center"/>
        </w:trPr>
        <w:tc>
          <w:tcPr>
            <w:tcW w:w="716" w:type="dxa"/>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w:t>
            </w:r>
          </w:p>
        </w:tc>
        <w:tc>
          <w:tcPr>
            <w:tcW w:w="0" w:type="auto"/>
          </w:tcPr>
          <w:p w:rsidR="006027E5" w:rsidRPr="00314A04" w:rsidRDefault="006027E5" w:rsidP="00314A04">
            <w:pPr>
              <w:spacing w:line="360" w:lineRule="auto"/>
              <w:jc w:val="both"/>
              <w:rPr>
                <w:rFonts w:ascii="Times New Roman" w:hAnsi="Times New Roman"/>
                <w:sz w:val="24"/>
                <w:szCs w:val="24"/>
              </w:rPr>
            </w:pPr>
            <w:r w:rsidRPr="00314A04">
              <w:rPr>
                <w:rFonts w:ascii="Times New Roman" w:hAnsi="Times New Roman"/>
                <w:sz w:val="24"/>
                <w:szCs w:val="24"/>
              </w:rPr>
              <w:t>Εισροή-Πηγή Κεφαλαίου</w:t>
            </w:r>
          </w:p>
        </w:tc>
        <w:tc>
          <w:tcPr>
            <w:tcW w:w="0" w:type="auto"/>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w:t>
            </w:r>
          </w:p>
        </w:tc>
        <w:tc>
          <w:tcPr>
            <w:tcW w:w="0" w:type="auto"/>
          </w:tcPr>
          <w:p w:rsidR="006027E5" w:rsidRPr="00314A04" w:rsidRDefault="006027E5" w:rsidP="00314A04">
            <w:pPr>
              <w:spacing w:line="360" w:lineRule="auto"/>
              <w:jc w:val="both"/>
              <w:rPr>
                <w:rFonts w:ascii="Times New Roman" w:hAnsi="Times New Roman"/>
                <w:sz w:val="24"/>
                <w:szCs w:val="24"/>
              </w:rPr>
            </w:pPr>
            <w:r w:rsidRPr="00314A04">
              <w:rPr>
                <w:rFonts w:ascii="Times New Roman" w:hAnsi="Times New Roman"/>
                <w:sz w:val="24"/>
                <w:szCs w:val="24"/>
              </w:rPr>
              <w:t>Εκροή-Χρήση Κεφαλαίου</w:t>
            </w:r>
          </w:p>
        </w:tc>
      </w:tr>
    </w:tbl>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 xml:space="preserve">Μια </w:t>
      </w:r>
      <w:r w:rsidRPr="008A51F8">
        <w:rPr>
          <w:rFonts w:ascii="Times New Roman" w:hAnsi="Times New Roman"/>
          <w:b/>
          <w:i/>
          <w:sz w:val="24"/>
          <w:szCs w:val="24"/>
        </w:rPr>
        <w:t>Πηγή Κεφαλαίου</w:t>
      </w:r>
      <w:r w:rsidRPr="008A51F8">
        <w:rPr>
          <w:rFonts w:ascii="Times New Roman" w:hAnsi="Times New Roman"/>
          <w:sz w:val="24"/>
          <w:szCs w:val="24"/>
        </w:rPr>
        <w:t xml:space="preserve"> δημιουργείται από τη μείωση των στοιχείων (λογαριασμών) του Ενεργητικού και από την αύξηση των στοιχείων του Παθητικού.</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 xml:space="preserve">Μία </w:t>
      </w:r>
      <w:r w:rsidRPr="008A51F8">
        <w:rPr>
          <w:rFonts w:ascii="Times New Roman" w:hAnsi="Times New Roman"/>
          <w:b/>
          <w:i/>
          <w:sz w:val="24"/>
          <w:szCs w:val="24"/>
        </w:rPr>
        <w:t>Χρήση Κεφαλαίου</w:t>
      </w:r>
      <w:r w:rsidRPr="008A51F8">
        <w:rPr>
          <w:rFonts w:ascii="Times New Roman" w:hAnsi="Times New Roman"/>
          <w:sz w:val="24"/>
          <w:szCs w:val="24"/>
        </w:rPr>
        <w:t xml:space="preserve"> δημιουργείται από την αύξηση των στοιχείων (λογαριασμών) του Ενεργητικού και από την μείωση των στοιχείων (λογαριασμών) του Παθητικού.</w:t>
      </w:r>
    </w:p>
    <w:p w:rsidR="006027E5" w:rsidRPr="007D60A0" w:rsidRDefault="006027E5" w:rsidP="008F4F9D">
      <w:pPr>
        <w:spacing w:line="360" w:lineRule="auto"/>
        <w:ind w:left="360"/>
        <w:jc w:val="both"/>
        <w:rPr>
          <w:rFonts w:ascii="Times New Roman" w:hAnsi="Times New Roman"/>
          <w:b/>
          <w:color w:val="336699"/>
          <w:sz w:val="24"/>
          <w:szCs w:val="24"/>
        </w:rPr>
      </w:pPr>
      <w:r w:rsidRPr="007D60A0">
        <w:rPr>
          <w:rFonts w:ascii="Times New Roman" w:hAnsi="Times New Roman"/>
          <w:b/>
          <w:color w:val="336699"/>
          <w:sz w:val="24"/>
          <w:szCs w:val="24"/>
        </w:rPr>
        <w:t>5.3.</w:t>
      </w:r>
      <w:r w:rsidRPr="007E7EEE">
        <w:rPr>
          <w:rFonts w:ascii="Times New Roman" w:hAnsi="Times New Roman"/>
          <w:b/>
          <w:color w:val="336699"/>
          <w:sz w:val="24"/>
          <w:szCs w:val="24"/>
        </w:rPr>
        <w:t xml:space="preserve"> </w:t>
      </w:r>
      <w:r w:rsidRPr="007D60A0">
        <w:rPr>
          <w:rFonts w:ascii="Times New Roman" w:hAnsi="Times New Roman"/>
          <w:b/>
          <w:color w:val="336699"/>
          <w:sz w:val="24"/>
          <w:szCs w:val="24"/>
        </w:rPr>
        <w:t>Κατάσταση Ταμειακών Ροών-Στόχος</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Η κατάρτιση της κατάστασης Ταµειακών Ροών προσπαθεί να εντοπίσει την µεγέθυνση των αποτελεσµάτων από την επιχειρησιακή λειτουργία, η οποία δεν αποτυπώνεται στο Ταµείο. Με δεδοµένο λοιπόν το γεγονός ότι το Ταµείο, µια χρονική στιγµή, µπορεί να αντικατοπτρίζει τα αποτελέσµατα της δραστηριότητας της επιχείρησης τα προηγούµενα χρόνια ή και ενδεχοµένως κάποιο ήδη συµφωνηµένο διάστημα της µελλοντικής της δραστηριότητας, η διαδικασία της κατάρτισης ταµειακών ροών συντελεί σε αυτό, µέσα από τη «στεγανοποίηση» της ταµειακής λειτουργίας, από την επιρροή των δεδουλευµένων εσόδων-εξόδων (accruals).</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 xml:space="preserve">Αυτός είναι και ο λόγος που -κατά κάποιο τρόπο- τα κέρδη ενώ εµπεριέχουν και προσδίδουν πραγµατική αίσθηση των µελλοντικών ταµειακών ροών δεν µπορούν να παρουσιάσουν ικανοποιητικά την πραγµατικότητα των ταµειακών ροών στο παρόν.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 xml:space="preserve">Η λογιστική των δεδουλευµένων εσόδων-εξόδων (accruals) έχει σαν σκοπό να βρει και να αποµονώσει συναλλαγές που δεν αντικατοπτρίζουν την πραγµατοποιηµένη λειτουργία της επιχείρησης, το δεδοµένο χρόνο του ισολογισµού.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lastRenderedPageBreak/>
        <w:t>Υπάρχουν γενικά τέσσερις σηµαντικοί τύποι συναλλαγών, όπου η λογιστική αναγνώριση ενός εσόδου ή ενός εξόδου δεν συµπίπτει µε αντίστοιχη ταµειακή κίνηση.</w:t>
      </w:r>
    </w:p>
    <w:p w:rsidR="006027E5" w:rsidRPr="008A51F8" w:rsidRDefault="006027E5" w:rsidP="008F4F9D">
      <w:pPr>
        <w:pStyle w:val="a7"/>
        <w:numPr>
          <w:ilvl w:val="0"/>
          <w:numId w:val="1"/>
        </w:numPr>
        <w:spacing w:line="360" w:lineRule="auto"/>
        <w:jc w:val="both"/>
        <w:rPr>
          <w:rFonts w:ascii="Times New Roman" w:hAnsi="Times New Roman"/>
          <w:sz w:val="24"/>
          <w:szCs w:val="24"/>
        </w:rPr>
      </w:pPr>
      <w:r w:rsidRPr="008A51F8">
        <w:rPr>
          <w:rFonts w:ascii="Times New Roman" w:hAnsi="Times New Roman"/>
          <w:b/>
          <w:sz w:val="24"/>
          <w:szCs w:val="24"/>
          <w:lang w:val="el-GR"/>
        </w:rPr>
        <w:t xml:space="preserve">Πληρωµή ενός εξόδου τη χρήση </w:t>
      </w:r>
      <w:r w:rsidRPr="008A51F8">
        <w:rPr>
          <w:rFonts w:ascii="Times New Roman" w:hAnsi="Times New Roman"/>
          <w:b/>
          <w:sz w:val="24"/>
          <w:szCs w:val="24"/>
        </w:rPr>
        <w:t>t</w:t>
      </w:r>
      <w:r w:rsidRPr="008A51F8">
        <w:rPr>
          <w:rFonts w:ascii="Times New Roman" w:hAnsi="Times New Roman"/>
          <w:b/>
          <w:sz w:val="24"/>
          <w:szCs w:val="24"/>
          <w:lang w:val="el-GR"/>
        </w:rPr>
        <w:t xml:space="preserve"> και αναγνώριση του στη χρήση </w:t>
      </w:r>
      <w:r w:rsidRPr="008A51F8">
        <w:rPr>
          <w:rFonts w:ascii="Times New Roman" w:hAnsi="Times New Roman"/>
          <w:b/>
          <w:sz w:val="24"/>
          <w:szCs w:val="24"/>
        </w:rPr>
        <w:t>t</w:t>
      </w:r>
      <w:r w:rsidRPr="008A51F8">
        <w:rPr>
          <w:rFonts w:ascii="Times New Roman" w:hAnsi="Times New Roman"/>
          <w:b/>
          <w:sz w:val="24"/>
          <w:szCs w:val="24"/>
          <w:lang w:val="el-GR"/>
        </w:rPr>
        <w:t>+1.</w:t>
      </w:r>
      <w:r w:rsidRPr="008A51F8">
        <w:rPr>
          <w:rFonts w:ascii="Times New Roman" w:hAnsi="Times New Roman"/>
          <w:sz w:val="24"/>
          <w:szCs w:val="24"/>
          <w:lang w:val="el-GR"/>
        </w:rPr>
        <w:t xml:space="preserve"> π.χ.: Προπληρωµένοι µισθοί ή ενοίκια για υπηρεσίες που θα παραχθούν την επόµενη χρονιά. </w:t>
      </w:r>
      <w:r w:rsidRPr="008A51F8">
        <w:rPr>
          <w:rFonts w:ascii="Times New Roman" w:hAnsi="Times New Roman"/>
          <w:sz w:val="24"/>
          <w:szCs w:val="24"/>
        </w:rPr>
        <w:t xml:space="preserve">2. </w:t>
      </w:r>
    </w:p>
    <w:p w:rsidR="006027E5" w:rsidRPr="008A51F8" w:rsidRDefault="006027E5" w:rsidP="008F4F9D">
      <w:pPr>
        <w:pStyle w:val="a7"/>
        <w:numPr>
          <w:ilvl w:val="0"/>
          <w:numId w:val="1"/>
        </w:numPr>
        <w:spacing w:line="360" w:lineRule="auto"/>
        <w:jc w:val="both"/>
        <w:rPr>
          <w:rFonts w:ascii="Times New Roman" w:hAnsi="Times New Roman"/>
          <w:sz w:val="24"/>
          <w:szCs w:val="24"/>
          <w:lang w:val="el-GR"/>
        </w:rPr>
      </w:pPr>
      <w:r w:rsidRPr="008A51F8">
        <w:rPr>
          <w:rFonts w:ascii="Times New Roman" w:hAnsi="Times New Roman"/>
          <w:b/>
          <w:sz w:val="24"/>
          <w:szCs w:val="24"/>
          <w:lang w:val="el-GR"/>
        </w:rPr>
        <w:t xml:space="preserve">Αναγνώριση ενός εξόδου τη χρήση </w:t>
      </w:r>
      <w:r w:rsidRPr="008A51F8">
        <w:rPr>
          <w:rFonts w:ascii="Times New Roman" w:hAnsi="Times New Roman"/>
          <w:b/>
          <w:sz w:val="24"/>
          <w:szCs w:val="24"/>
        </w:rPr>
        <w:t>t</w:t>
      </w:r>
      <w:r w:rsidRPr="008A51F8">
        <w:rPr>
          <w:rFonts w:ascii="Times New Roman" w:hAnsi="Times New Roman"/>
          <w:b/>
          <w:sz w:val="24"/>
          <w:szCs w:val="24"/>
          <w:lang w:val="el-GR"/>
        </w:rPr>
        <w:t xml:space="preserve"> και πληρωµή του τη χρήση </w:t>
      </w:r>
      <w:r w:rsidRPr="008A51F8">
        <w:rPr>
          <w:rFonts w:ascii="Times New Roman" w:hAnsi="Times New Roman"/>
          <w:b/>
          <w:sz w:val="24"/>
          <w:szCs w:val="24"/>
        </w:rPr>
        <w:t>t</w:t>
      </w:r>
      <w:r w:rsidRPr="008A51F8">
        <w:rPr>
          <w:rFonts w:ascii="Times New Roman" w:hAnsi="Times New Roman"/>
          <w:b/>
          <w:sz w:val="24"/>
          <w:szCs w:val="24"/>
          <w:lang w:val="el-GR"/>
        </w:rPr>
        <w:t>+1.</w:t>
      </w:r>
      <w:r w:rsidRPr="008A51F8">
        <w:rPr>
          <w:rFonts w:ascii="Times New Roman" w:hAnsi="Times New Roman"/>
          <w:sz w:val="24"/>
          <w:szCs w:val="24"/>
          <w:lang w:val="el-GR"/>
        </w:rPr>
        <w:t xml:space="preserve"> π.χ.: Αγορά ενός µηχανήµατος και πληρωµή του τον επόµενο χρόνο. Αγορές εµπορευµάτων επί πιστώσει µε αποπληρωµή στον προµηθευτή την επόµενη χρονιά, κ.τ.λ. </w:t>
      </w:r>
    </w:p>
    <w:p w:rsidR="006027E5" w:rsidRPr="008A51F8" w:rsidRDefault="006027E5" w:rsidP="008F4F9D">
      <w:pPr>
        <w:pStyle w:val="a7"/>
        <w:numPr>
          <w:ilvl w:val="0"/>
          <w:numId w:val="1"/>
        </w:numPr>
        <w:spacing w:line="360" w:lineRule="auto"/>
        <w:jc w:val="both"/>
        <w:rPr>
          <w:rFonts w:ascii="Times New Roman" w:hAnsi="Times New Roman"/>
          <w:sz w:val="24"/>
          <w:szCs w:val="24"/>
          <w:lang w:val="el-GR"/>
        </w:rPr>
      </w:pPr>
      <w:r w:rsidRPr="008A51F8">
        <w:rPr>
          <w:rFonts w:ascii="Times New Roman" w:hAnsi="Times New Roman"/>
          <w:b/>
          <w:sz w:val="24"/>
          <w:szCs w:val="24"/>
          <w:lang w:val="el-GR"/>
        </w:rPr>
        <w:t xml:space="preserve">Είσπραξη ενός εσόδου τη χρήση </w:t>
      </w:r>
      <w:r w:rsidRPr="008A51F8">
        <w:rPr>
          <w:rFonts w:ascii="Times New Roman" w:hAnsi="Times New Roman"/>
          <w:b/>
          <w:sz w:val="24"/>
          <w:szCs w:val="24"/>
        </w:rPr>
        <w:t>t</w:t>
      </w:r>
      <w:r w:rsidRPr="008A51F8">
        <w:rPr>
          <w:rFonts w:ascii="Times New Roman" w:hAnsi="Times New Roman"/>
          <w:b/>
          <w:sz w:val="24"/>
          <w:szCs w:val="24"/>
          <w:lang w:val="el-GR"/>
        </w:rPr>
        <w:t xml:space="preserve"> και αναγνώριση του τη χρήση </w:t>
      </w:r>
      <w:r w:rsidRPr="008A51F8">
        <w:rPr>
          <w:rFonts w:ascii="Times New Roman" w:hAnsi="Times New Roman"/>
          <w:b/>
          <w:sz w:val="24"/>
          <w:szCs w:val="24"/>
        </w:rPr>
        <w:t>t</w:t>
      </w:r>
      <w:r w:rsidRPr="008A51F8">
        <w:rPr>
          <w:rFonts w:ascii="Times New Roman" w:hAnsi="Times New Roman"/>
          <w:b/>
          <w:sz w:val="24"/>
          <w:szCs w:val="24"/>
          <w:lang w:val="el-GR"/>
        </w:rPr>
        <w:t>+1.</w:t>
      </w:r>
      <w:r w:rsidRPr="008A51F8">
        <w:rPr>
          <w:rFonts w:ascii="Times New Roman" w:hAnsi="Times New Roman"/>
          <w:sz w:val="24"/>
          <w:szCs w:val="24"/>
          <w:lang w:val="el-GR"/>
        </w:rPr>
        <w:t xml:space="preserve"> π.χ.: Προεισπραχθέντα ενοίκια για ακίνητα της επιχείρησης τα οποία η επιχείρηση εισέπραξε ως εγγύηση, προκαταβολές πελατών και άλλα. </w:t>
      </w:r>
    </w:p>
    <w:p w:rsidR="006027E5" w:rsidRPr="008A51F8" w:rsidRDefault="006027E5" w:rsidP="008F4F9D">
      <w:pPr>
        <w:pStyle w:val="a7"/>
        <w:numPr>
          <w:ilvl w:val="0"/>
          <w:numId w:val="1"/>
        </w:numPr>
        <w:spacing w:line="360" w:lineRule="auto"/>
        <w:jc w:val="both"/>
        <w:rPr>
          <w:rFonts w:ascii="Times New Roman" w:hAnsi="Times New Roman"/>
          <w:sz w:val="24"/>
          <w:szCs w:val="24"/>
          <w:lang w:val="el-GR"/>
        </w:rPr>
      </w:pPr>
      <w:r w:rsidRPr="008A51F8">
        <w:rPr>
          <w:rFonts w:ascii="Times New Roman" w:hAnsi="Times New Roman"/>
          <w:b/>
          <w:sz w:val="24"/>
          <w:szCs w:val="24"/>
          <w:lang w:val="el-GR"/>
        </w:rPr>
        <w:t xml:space="preserve">Αναγνώριση ενός εσόδου τη χρήση </w:t>
      </w:r>
      <w:r w:rsidRPr="008A51F8">
        <w:rPr>
          <w:rFonts w:ascii="Times New Roman" w:hAnsi="Times New Roman"/>
          <w:b/>
          <w:sz w:val="24"/>
          <w:szCs w:val="24"/>
        </w:rPr>
        <w:t>t</w:t>
      </w:r>
      <w:r w:rsidRPr="008A51F8">
        <w:rPr>
          <w:rFonts w:ascii="Times New Roman" w:hAnsi="Times New Roman"/>
          <w:b/>
          <w:sz w:val="24"/>
          <w:szCs w:val="24"/>
          <w:lang w:val="el-GR"/>
        </w:rPr>
        <w:t xml:space="preserve"> και είσπραξη του τη χρήση </w:t>
      </w:r>
      <w:r w:rsidRPr="008A51F8">
        <w:rPr>
          <w:rFonts w:ascii="Times New Roman" w:hAnsi="Times New Roman"/>
          <w:b/>
          <w:sz w:val="24"/>
          <w:szCs w:val="24"/>
        </w:rPr>
        <w:t>t</w:t>
      </w:r>
      <w:r w:rsidRPr="008A51F8">
        <w:rPr>
          <w:rFonts w:ascii="Times New Roman" w:hAnsi="Times New Roman"/>
          <w:b/>
          <w:sz w:val="24"/>
          <w:szCs w:val="24"/>
          <w:lang w:val="el-GR"/>
        </w:rPr>
        <w:t xml:space="preserve">+1. </w:t>
      </w:r>
      <w:r w:rsidRPr="008A51F8">
        <w:rPr>
          <w:rFonts w:ascii="Times New Roman" w:hAnsi="Times New Roman"/>
          <w:sz w:val="24"/>
          <w:szCs w:val="24"/>
          <w:lang w:val="el-GR"/>
        </w:rPr>
        <w:t>π.χ.: Πώληση ενός παγίου µε αποπληρωµή την επόµενη χρονιά. Πωλήσεις επί πιστώσει µε αποπληρωµή την επόµενη χρονιά, κ.τ.λ.</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 xml:space="preserve">Η προσπάθεια να εντοπισθούν να διαχωριστούν και να καταγραφούν οι παραπάνω συναλλαγές, καθώς και να αναλυθούν στην κοινή βάση του ταµείου της επιχείρησης, αποτελούν τη µέθοδο Κατάρτισης Ταµειακών Ροών.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 xml:space="preserve">Για την Κατάρτιση Ταµειακών Ροών σύµφωνα µε το </w:t>
      </w:r>
      <w:r w:rsidRPr="008A51F8">
        <w:rPr>
          <w:rFonts w:ascii="Times New Roman" w:hAnsi="Times New Roman"/>
          <w:b/>
          <w:sz w:val="24"/>
          <w:szCs w:val="24"/>
        </w:rPr>
        <w:t xml:space="preserve">∆ιεθνές Λογιστικό Πρότυπο 7 </w:t>
      </w:r>
      <w:r w:rsidRPr="008A51F8">
        <w:rPr>
          <w:rFonts w:ascii="Times New Roman" w:hAnsi="Times New Roman"/>
          <w:sz w:val="24"/>
          <w:szCs w:val="24"/>
        </w:rPr>
        <w:t>απαιτούνται τα εξής στοιχεία:</w:t>
      </w:r>
    </w:p>
    <w:p w:rsidR="006027E5" w:rsidRPr="008A51F8" w:rsidRDefault="006027E5" w:rsidP="008F4F9D">
      <w:pPr>
        <w:pStyle w:val="a7"/>
        <w:numPr>
          <w:ilvl w:val="0"/>
          <w:numId w:val="2"/>
        </w:numPr>
        <w:spacing w:line="360" w:lineRule="auto"/>
        <w:jc w:val="both"/>
        <w:rPr>
          <w:rFonts w:ascii="Times New Roman" w:hAnsi="Times New Roman"/>
          <w:sz w:val="24"/>
          <w:szCs w:val="24"/>
          <w:lang w:val="el-GR"/>
        </w:rPr>
      </w:pPr>
      <w:r w:rsidRPr="008A51F8">
        <w:rPr>
          <w:rFonts w:ascii="Times New Roman" w:hAnsi="Times New Roman"/>
          <w:sz w:val="24"/>
          <w:szCs w:val="24"/>
          <w:lang w:val="el-GR"/>
        </w:rPr>
        <w:t xml:space="preserve">∆ύο συγκριτικοί ισολογισµοί, για τον υπολογισµό των µεταβολών που έχουν επέλθει από την αρχή έως το τέλος µιας χρήσης στους λογαριασµούς Ενεργητικού, Παθητικού και Καθαρής Θέσης. </w:t>
      </w:r>
    </w:p>
    <w:p w:rsidR="006027E5" w:rsidRPr="008A51F8" w:rsidRDefault="006027E5" w:rsidP="008F4F9D">
      <w:pPr>
        <w:pStyle w:val="a7"/>
        <w:numPr>
          <w:ilvl w:val="0"/>
          <w:numId w:val="2"/>
        </w:numPr>
        <w:spacing w:line="360" w:lineRule="auto"/>
        <w:jc w:val="both"/>
        <w:rPr>
          <w:rFonts w:ascii="Times New Roman" w:hAnsi="Times New Roman"/>
          <w:sz w:val="24"/>
          <w:szCs w:val="24"/>
          <w:lang w:val="el-GR"/>
        </w:rPr>
      </w:pPr>
      <w:r w:rsidRPr="008A51F8">
        <w:rPr>
          <w:rFonts w:ascii="Times New Roman" w:hAnsi="Times New Roman"/>
          <w:sz w:val="24"/>
          <w:szCs w:val="24"/>
          <w:lang w:val="el-GR"/>
        </w:rPr>
        <w:t xml:space="preserve">Την κατάσταση Αποτελεσµάτων της Χρήσης. </w:t>
      </w:r>
    </w:p>
    <w:p w:rsidR="006027E5" w:rsidRPr="008A51F8" w:rsidRDefault="006027E5" w:rsidP="008F4F9D">
      <w:pPr>
        <w:pStyle w:val="a7"/>
        <w:numPr>
          <w:ilvl w:val="0"/>
          <w:numId w:val="2"/>
        </w:numPr>
        <w:spacing w:line="360" w:lineRule="auto"/>
        <w:jc w:val="both"/>
        <w:rPr>
          <w:rFonts w:ascii="Times New Roman" w:hAnsi="Times New Roman"/>
          <w:sz w:val="24"/>
          <w:szCs w:val="24"/>
          <w:lang w:val="el-GR"/>
        </w:rPr>
      </w:pPr>
      <w:r w:rsidRPr="008A51F8">
        <w:rPr>
          <w:rFonts w:ascii="Times New Roman" w:hAnsi="Times New Roman"/>
          <w:sz w:val="24"/>
          <w:szCs w:val="24"/>
          <w:lang w:val="el-GR"/>
        </w:rPr>
        <w:t xml:space="preserve">Την κατάσταση Διάθεσης Κερδών, καθώς σε αυτήν υπάρχουν πληροφορίες για ορισµένα έξοδα, όπως φόροι και αµοιβές, οι οποίες είναι συνδεδεµένες µε τα κέρδη, καθώς και τα µερίσµατα της χρήσης. </w:t>
      </w:r>
    </w:p>
    <w:p w:rsidR="006027E5" w:rsidRPr="008F4F9D" w:rsidRDefault="006027E5" w:rsidP="008F4F9D">
      <w:pPr>
        <w:pStyle w:val="a7"/>
        <w:numPr>
          <w:ilvl w:val="0"/>
          <w:numId w:val="2"/>
        </w:numPr>
        <w:spacing w:line="360" w:lineRule="auto"/>
        <w:jc w:val="both"/>
        <w:rPr>
          <w:rFonts w:ascii="Times New Roman" w:hAnsi="Times New Roman"/>
          <w:sz w:val="24"/>
          <w:szCs w:val="24"/>
          <w:lang w:val="el-GR"/>
        </w:rPr>
      </w:pPr>
      <w:r w:rsidRPr="008A51F8">
        <w:rPr>
          <w:rFonts w:ascii="Times New Roman" w:hAnsi="Times New Roman"/>
          <w:sz w:val="24"/>
          <w:szCs w:val="24"/>
          <w:lang w:val="el-GR"/>
        </w:rPr>
        <w:t>Ορισµένα στοιχεία από το προσάρτηµα, τα οποία εµφανίζουν εισροές και εκροές διαθεσίµων, όπως αγορές και πωλήσεις παγίων ή και έσοδα, τα οποία δεν σχετίζονται µε εισροές διαθεσίµων, όπως διάφορα έκτακτα έσοδα.</w:t>
      </w:r>
    </w:p>
    <w:p w:rsidR="006027E5" w:rsidRPr="007D60A0" w:rsidRDefault="006027E5" w:rsidP="008F4F9D">
      <w:pPr>
        <w:spacing w:line="360" w:lineRule="auto"/>
        <w:ind w:left="360"/>
        <w:jc w:val="both"/>
        <w:rPr>
          <w:rFonts w:ascii="Times New Roman" w:hAnsi="Times New Roman"/>
          <w:b/>
          <w:color w:val="336699"/>
          <w:sz w:val="24"/>
          <w:szCs w:val="24"/>
        </w:rPr>
      </w:pPr>
      <w:r w:rsidRPr="007D60A0">
        <w:rPr>
          <w:rFonts w:ascii="Times New Roman" w:hAnsi="Times New Roman"/>
          <w:b/>
          <w:color w:val="336699"/>
          <w:sz w:val="24"/>
          <w:szCs w:val="24"/>
        </w:rPr>
        <w:lastRenderedPageBreak/>
        <w:t>5.4.</w:t>
      </w:r>
      <w:r w:rsidRPr="007E7EEE">
        <w:rPr>
          <w:rFonts w:ascii="Times New Roman" w:hAnsi="Times New Roman"/>
          <w:b/>
          <w:color w:val="336699"/>
          <w:sz w:val="24"/>
          <w:szCs w:val="24"/>
        </w:rPr>
        <w:t xml:space="preserve"> </w:t>
      </w:r>
      <w:r w:rsidRPr="007D60A0">
        <w:rPr>
          <w:rFonts w:ascii="Times New Roman" w:hAnsi="Times New Roman"/>
          <w:b/>
          <w:color w:val="336699"/>
          <w:sz w:val="24"/>
          <w:szCs w:val="24"/>
        </w:rPr>
        <w:t>Κατηγορίες δραστηριοτήτων</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Συνοπτικά θα κατηγοριοποιήσουµε τις µεταβολές που συµβαίνουν στους λογαριασµούς στο είδος της δραστηριότητας που ανήκουν:</w:t>
      </w:r>
    </w:p>
    <w:p w:rsidR="006027E5" w:rsidRPr="007D60A0" w:rsidRDefault="006027E5" w:rsidP="008F4F9D">
      <w:pPr>
        <w:spacing w:line="360" w:lineRule="auto"/>
        <w:jc w:val="both"/>
        <w:rPr>
          <w:rFonts w:ascii="Times New Roman" w:hAnsi="Times New Roman"/>
          <w:b/>
          <w:color w:val="336699"/>
          <w:sz w:val="24"/>
          <w:szCs w:val="24"/>
        </w:rPr>
      </w:pPr>
      <w:r w:rsidRPr="007D60A0">
        <w:rPr>
          <w:rFonts w:ascii="Times New Roman" w:hAnsi="Times New Roman"/>
          <w:b/>
          <w:color w:val="336699"/>
          <w:sz w:val="24"/>
          <w:szCs w:val="24"/>
        </w:rPr>
        <w:t>ΛΕΙΤΟΥΡΓΙΚΕΣ ∆ΡΑΣΤΗΡΙΟΤΗΤΕΣ-ΛΔ</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261"/>
        <w:gridCol w:w="4261"/>
      </w:tblGrid>
      <w:tr w:rsidR="006027E5" w:rsidRPr="00314A04" w:rsidTr="00314A04">
        <w:tc>
          <w:tcPr>
            <w:tcW w:w="4261" w:type="dxa"/>
            <w:tcBorders>
              <w:bottom w:val="single" w:sz="18" w:space="0" w:color="4F81BD"/>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 xml:space="preserve">Εισροές </w:t>
            </w:r>
          </w:p>
        </w:tc>
        <w:tc>
          <w:tcPr>
            <w:tcW w:w="4261" w:type="dxa"/>
            <w:tcBorders>
              <w:bottom w:val="single" w:sz="18" w:space="0" w:color="4F81BD"/>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Εκροές</w:t>
            </w:r>
          </w:p>
        </w:tc>
      </w:tr>
      <w:tr w:rsidR="006027E5" w:rsidRPr="00314A04" w:rsidTr="00314A04">
        <w:tc>
          <w:tcPr>
            <w:tcW w:w="4261" w:type="dxa"/>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Εισπράξεις από πελάτες</w:t>
            </w:r>
          </w:p>
        </w:tc>
        <w:tc>
          <w:tcPr>
            <w:tcW w:w="426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Πληρωµές προµηθευτών</w:t>
            </w:r>
          </w:p>
        </w:tc>
      </w:tr>
      <w:tr w:rsidR="006027E5" w:rsidRPr="00314A04" w:rsidTr="00314A04">
        <w:tc>
          <w:tcPr>
            <w:tcW w:w="4261" w:type="dxa"/>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Εισπράξεις τόκων</w:t>
            </w:r>
          </w:p>
        </w:tc>
        <w:tc>
          <w:tcPr>
            <w:tcW w:w="426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Πληρωµές εργαζοµένων</w:t>
            </w:r>
          </w:p>
        </w:tc>
      </w:tr>
      <w:tr w:rsidR="006027E5" w:rsidRPr="00314A04" w:rsidTr="00314A04">
        <w:trPr>
          <w:trHeight w:val="85"/>
        </w:trPr>
        <w:tc>
          <w:tcPr>
            <w:tcW w:w="4261" w:type="dxa"/>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Εισπράξεις µερισµάτων</w:t>
            </w:r>
          </w:p>
        </w:tc>
        <w:tc>
          <w:tcPr>
            <w:tcW w:w="426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Πληρωµές φόρων</w:t>
            </w:r>
          </w:p>
        </w:tc>
      </w:tr>
      <w:tr w:rsidR="006027E5" w:rsidRPr="00314A04" w:rsidTr="00314A04">
        <w:tc>
          <w:tcPr>
            <w:tcW w:w="4261" w:type="dxa"/>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Επιστροφές φόρων</w:t>
            </w:r>
          </w:p>
        </w:tc>
        <w:tc>
          <w:tcPr>
            <w:tcW w:w="426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Προπληρωµές εξόδων</w:t>
            </w:r>
          </w:p>
        </w:tc>
      </w:tr>
      <w:tr w:rsidR="006027E5" w:rsidRPr="00314A04" w:rsidTr="00314A04">
        <w:tc>
          <w:tcPr>
            <w:tcW w:w="4261" w:type="dxa"/>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Επιστροφές προµηθευτών</w:t>
            </w:r>
          </w:p>
        </w:tc>
        <w:tc>
          <w:tcPr>
            <w:tcW w:w="426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Πληρωµές χρήµα/κών µισθώσεων</w:t>
            </w:r>
          </w:p>
        </w:tc>
      </w:tr>
      <w:tr w:rsidR="006027E5" w:rsidRPr="00314A04" w:rsidTr="00314A04">
        <w:tc>
          <w:tcPr>
            <w:tcW w:w="4261" w:type="dxa"/>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Εισπράξεις εσόδων εποµένων χρήσεων</w:t>
            </w:r>
          </w:p>
        </w:tc>
        <w:tc>
          <w:tcPr>
            <w:tcW w:w="426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Πληρωµές αποζηµιώσεων και προστίµων</w:t>
            </w:r>
          </w:p>
        </w:tc>
      </w:tr>
      <w:tr w:rsidR="006027E5" w:rsidRPr="00314A04" w:rsidTr="00314A04">
        <w:tc>
          <w:tcPr>
            <w:tcW w:w="4261" w:type="dxa"/>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Εισπράξεις αποζηµιώσεων από ασφ. εταιρείες</w:t>
            </w:r>
          </w:p>
        </w:tc>
        <w:tc>
          <w:tcPr>
            <w:tcW w:w="4261" w:type="dxa"/>
            <w:shd w:val="clear" w:color="auto" w:fill="D3DFEE"/>
          </w:tcPr>
          <w:p w:rsidR="006027E5" w:rsidRPr="00314A04" w:rsidRDefault="006027E5" w:rsidP="00314A04">
            <w:pPr>
              <w:spacing w:line="360" w:lineRule="auto"/>
              <w:jc w:val="center"/>
              <w:rPr>
                <w:rFonts w:ascii="Times New Roman" w:hAnsi="Times New Roman"/>
                <w:sz w:val="24"/>
                <w:szCs w:val="24"/>
              </w:rPr>
            </w:pPr>
          </w:p>
        </w:tc>
      </w:tr>
    </w:tbl>
    <w:p w:rsidR="006027E5" w:rsidRDefault="006027E5" w:rsidP="008F4F9D">
      <w:pPr>
        <w:spacing w:line="360" w:lineRule="auto"/>
        <w:jc w:val="both"/>
        <w:rPr>
          <w:rFonts w:ascii="Times New Roman" w:hAnsi="Times New Roman"/>
          <w:b/>
          <w:sz w:val="24"/>
          <w:szCs w:val="24"/>
        </w:rPr>
      </w:pPr>
    </w:p>
    <w:p w:rsidR="006027E5" w:rsidRPr="00DD21C7" w:rsidRDefault="006027E5" w:rsidP="008F4F9D">
      <w:pPr>
        <w:spacing w:line="360" w:lineRule="auto"/>
        <w:jc w:val="both"/>
        <w:rPr>
          <w:rFonts w:ascii="Times New Roman" w:hAnsi="Times New Roman"/>
          <w:b/>
          <w:color w:val="336699"/>
          <w:sz w:val="24"/>
          <w:szCs w:val="24"/>
        </w:rPr>
      </w:pPr>
      <w:r w:rsidRPr="00DD21C7">
        <w:rPr>
          <w:rFonts w:ascii="Times New Roman" w:hAnsi="Times New Roman"/>
          <w:b/>
          <w:color w:val="336699"/>
          <w:sz w:val="24"/>
          <w:szCs w:val="24"/>
        </w:rPr>
        <w:t>ΕΠΕΝ∆ΥΤΙΚΕΣ ∆ΡΑΣΤΗΡΙΟΤΗΤΕΣ-ΕΔ</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261"/>
        <w:gridCol w:w="4261"/>
      </w:tblGrid>
      <w:tr w:rsidR="006027E5" w:rsidRPr="00314A04" w:rsidTr="00314A04">
        <w:trPr>
          <w:tblHeader/>
        </w:trPr>
        <w:tc>
          <w:tcPr>
            <w:tcW w:w="4261" w:type="dxa"/>
            <w:tcBorders>
              <w:bottom w:val="single" w:sz="18" w:space="0" w:color="4F81BD"/>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 xml:space="preserve">Εισροές </w:t>
            </w:r>
          </w:p>
        </w:tc>
        <w:tc>
          <w:tcPr>
            <w:tcW w:w="4261" w:type="dxa"/>
            <w:tcBorders>
              <w:bottom w:val="single" w:sz="18" w:space="0" w:color="4F81BD"/>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Εκροές</w:t>
            </w:r>
          </w:p>
        </w:tc>
      </w:tr>
      <w:tr w:rsidR="006027E5" w:rsidRPr="00314A04" w:rsidTr="00314A04">
        <w:tc>
          <w:tcPr>
            <w:tcW w:w="4261" w:type="dxa"/>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Εισπράξεις από πωλήσεις παγίων</w:t>
            </w:r>
          </w:p>
        </w:tc>
        <w:tc>
          <w:tcPr>
            <w:tcW w:w="426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Πληρωµές για αγορές παγίων</w:t>
            </w:r>
          </w:p>
        </w:tc>
      </w:tr>
      <w:tr w:rsidR="006027E5" w:rsidRPr="00314A04" w:rsidTr="00314A04">
        <w:tc>
          <w:tcPr>
            <w:tcW w:w="4261" w:type="dxa"/>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Εισπράξεις από πωλήσεις συµµετοχών, χρεόγραφων</w:t>
            </w:r>
          </w:p>
        </w:tc>
        <w:tc>
          <w:tcPr>
            <w:tcW w:w="426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Πληρωµές για αγορές συµµετοχών χρεογράφων &amp; άλλων</w:t>
            </w:r>
          </w:p>
        </w:tc>
      </w:tr>
      <w:tr w:rsidR="006027E5" w:rsidRPr="00314A04" w:rsidTr="00314A04">
        <w:tc>
          <w:tcPr>
            <w:tcW w:w="4261" w:type="dxa"/>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Εισπράξεις χρεολυσίων χορηγηθέντων</w:t>
            </w:r>
          </w:p>
        </w:tc>
        <w:tc>
          <w:tcPr>
            <w:tcW w:w="426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Χορηγήσεις δανείων</w:t>
            </w:r>
          </w:p>
        </w:tc>
      </w:tr>
      <w:tr w:rsidR="006027E5" w:rsidRPr="00314A04" w:rsidTr="00314A04">
        <w:tc>
          <w:tcPr>
            <w:tcW w:w="4261" w:type="dxa"/>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Αποζηµιώσεις ασφαλιστικών εταιρειών για καταστραφέντα πάγια</w:t>
            </w:r>
          </w:p>
        </w:tc>
        <w:tc>
          <w:tcPr>
            <w:tcW w:w="4261" w:type="dxa"/>
            <w:vAlign w:val="center"/>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Πληρωµές τόκων</w:t>
            </w:r>
          </w:p>
        </w:tc>
      </w:tr>
      <w:tr w:rsidR="006027E5" w:rsidRPr="00314A04" w:rsidTr="00314A04">
        <w:tc>
          <w:tcPr>
            <w:tcW w:w="4261" w:type="dxa"/>
            <w:shd w:val="clear" w:color="auto" w:fill="D3DFEE"/>
          </w:tcPr>
          <w:p w:rsidR="006027E5" w:rsidRPr="00314A04" w:rsidRDefault="006027E5" w:rsidP="00314A04">
            <w:pPr>
              <w:spacing w:line="360" w:lineRule="auto"/>
              <w:jc w:val="both"/>
              <w:rPr>
                <w:rFonts w:ascii="Times New Roman" w:hAnsi="Times New Roman"/>
                <w:b/>
                <w:bCs/>
                <w:sz w:val="24"/>
                <w:szCs w:val="24"/>
              </w:rPr>
            </w:pPr>
          </w:p>
        </w:tc>
        <w:tc>
          <w:tcPr>
            <w:tcW w:w="426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Προκαταβολές για αγορές παγίων</w:t>
            </w:r>
          </w:p>
        </w:tc>
      </w:tr>
    </w:tbl>
    <w:p w:rsidR="00DD21C7" w:rsidRPr="00DD21C7" w:rsidRDefault="00DD21C7" w:rsidP="008F4F9D">
      <w:pPr>
        <w:spacing w:line="360" w:lineRule="auto"/>
        <w:jc w:val="both"/>
        <w:rPr>
          <w:rFonts w:ascii="Times New Roman" w:hAnsi="Times New Roman"/>
          <w:b/>
          <w:color w:val="336699"/>
          <w:sz w:val="24"/>
          <w:szCs w:val="24"/>
        </w:rPr>
      </w:pPr>
    </w:p>
    <w:p w:rsidR="006027E5" w:rsidRPr="007D60A0" w:rsidRDefault="006027E5" w:rsidP="008F4F9D">
      <w:pPr>
        <w:spacing w:line="360" w:lineRule="auto"/>
        <w:jc w:val="both"/>
        <w:rPr>
          <w:rFonts w:ascii="Times New Roman" w:hAnsi="Times New Roman"/>
          <w:b/>
          <w:color w:val="336699"/>
          <w:sz w:val="24"/>
          <w:szCs w:val="24"/>
        </w:rPr>
      </w:pPr>
      <w:r w:rsidRPr="007D60A0">
        <w:rPr>
          <w:rFonts w:ascii="Times New Roman" w:hAnsi="Times New Roman"/>
          <w:b/>
          <w:color w:val="336699"/>
          <w:sz w:val="24"/>
          <w:szCs w:val="24"/>
        </w:rPr>
        <w:t>ΧΡΗΜΑΤΟΟΙΚΟΝΟΜΙΚΕΣ ∆ΡΑΣΤΗΡΙΟΤΗΤΕΣ-ΧΔ</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261"/>
        <w:gridCol w:w="4261"/>
      </w:tblGrid>
      <w:tr w:rsidR="006027E5" w:rsidRPr="00314A04" w:rsidTr="00314A04">
        <w:tc>
          <w:tcPr>
            <w:tcW w:w="4261" w:type="dxa"/>
            <w:tcBorders>
              <w:bottom w:val="single" w:sz="18" w:space="0" w:color="4F81BD"/>
            </w:tcBorders>
          </w:tcPr>
          <w:p w:rsidR="006027E5" w:rsidRPr="00314A04" w:rsidRDefault="006027E5" w:rsidP="00314A04">
            <w:pPr>
              <w:spacing w:line="360" w:lineRule="auto"/>
              <w:contextualSpacing/>
              <w:jc w:val="center"/>
              <w:rPr>
                <w:rFonts w:ascii="Times New Roman" w:hAnsi="Times New Roman"/>
                <w:b/>
                <w:bCs/>
                <w:sz w:val="24"/>
                <w:szCs w:val="24"/>
              </w:rPr>
            </w:pPr>
            <w:r w:rsidRPr="00314A04">
              <w:rPr>
                <w:rFonts w:ascii="Times New Roman" w:hAnsi="Times New Roman"/>
                <w:b/>
                <w:bCs/>
                <w:sz w:val="24"/>
                <w:szCs w:val="24"/>
              </w:rPr>
              <w:t xml:space="preserve">Εισροές </w:t>
            </w:r>
          </w:p>
        </w:tc>
        <w:tc>
          <w:tcPr>
            <w:tcW w:w="4261" w:type="dxa"/>
            <w:tcBorders>
              <w:bottom w:val="single" w:sz="18" w:space="0" w:color="4F81BD"/>
            </w:tcBorders>
          </w:tcPr>
          <w:p w:rsidR="006027E5" w:rsidRPr="00314A04" w:rsidRDefault="006027E5" w:rsidP="00314A04">
            <w:pPr>
              <w:spacing w:line="360" w:lineRule="auto"/>
              <w:contextualSpacing/>
              <w:jc w:val="center"/>
              <w:rPr>
                <w:rFonts w:ascii="Times New Roman" w:hAnsi="Times New Roman"/>
                <w:b/>
                <w:bCs/>
                <w:sz w:val="24"/>
                <w:szCs w:val="24"/>
              </w:rPr>
            </w:pPr>
            <w:r w:rsidRPr="00314A04">
              <w:rPr>
                <w:rFonts w:ascii="Times New Roman" w:hAnsi="Times New Roman"/>
                <w:b/>
                <w:bCs/>
                <w:sz w:val="24"/>
                <w:szCs w:val="24"/>
              </w:rPr>
              <w:t>Εκροές</w:t>
            </w:r>
          </w:p>
        </w:tc>
      </w:tr>
      <w:tr w:rsidR="006027E5" w:rsidRPr="00314A04" w:rsidTr="00314A04">
        <w:tc>
          <w:tcPr>
            <w:tcW w:w="4261" w:type="dxa"/>
            <w:shd w:val="clear" w:color="auto" w:fill="D3DFEE"/>
          </w:tcPr>
          <w:p w:rsidR="006027E5" w:rsidRPr="00314A04" w:rsidRDefault="006027E5" w:rsidP="00314A04">
            <w:pPr>
              <w:spacing w:line="360" w:lineRule="auto"/>
              <w:contextualSpacing/>
              <w:jc w:val="center"/>
              <w:rPr>
                <w:rFonts w:ascii="Times New Roman" w:hAnsi="Times New Roman"/>
                <w:b/>
                <w:bCs/>
                <w:sz w:val="24"/>
                <w:szCs w:val="24"/>
              </w:rPr>
            </w:pPr>
            <w:r w:rsidRPr="00314A04">
              <w:rPr>
                <w:rFonts w:ascii="Times New Roman" w:hAnsi="Times New Roman"/>
                <w:b/>
                <w:bCs/>
                <w:sz w:val="24"/>
                <w:szCs w:val="24"/>
              </w:rPr>
              <w:t>Εισπράξεις από εκδόσεις µετοχών</w:t>
            </w:r>
          </w:p>
        </w:tc>
        <w:tc>
          <w:tcPr>
            <w:tcW w:w="4261" w:type="dxa"/>
            <w:shd w:val="clear" w:color="auto" w:fill="D3DFEE"/>
          </w:tcPr>
          <w:p w:rsidR="006027E5" w:rsidRPr="00314A04" w:rsidRDefault="006027E5" w:rsidP="00314A04">
            <w:pPr>
              <w:spacing w:line="360" w:lineRule="auto"/>
              <w:contextualSpacing/>
              <w:jc w:val="center"/>
              <w:rPr>
                <w:rFonts w:ascii="Times New Roman" w:hAnsi="Times New Roman"/>
                <w:sz w:val="24"/>
                <w:szCs w:val="24"/>
              </w:rPr>
            </w:pPr>
            <w:r w:rsidRPr="00314A04">
              <w:rPr>
                <w:rFonts w:ascii="Times New Roman" w:hAnsi="Times New Roman"/>
                <w:sz w:val="24"/>
                <w:szCs w:val="24"/>
              </w:rPr>
              <w:t>Πληρωµές για αγορές µετοχών της επιχείρησης</w:t>
            </w:r>
          </w:p>
        </w:tc>
      </w:tr>
      <w:tr w:rsidR="006027E5" w:rsidRPr="00314A04" w:rsidTr="00314A04">
        <w:tc>
          <w:tcPr>
            <w:tcW w:w="4261" w:type="dxa"/>
          </w:tcPr>
          <w:p w:rsidR="006027E5" w:rsidRPr="00314A04" w:rsidRDefault="006027E5" w:rsidP="00314A04">
            <w:pPr>
              <w:spacing w:line="360" w:lineRule="auto"/>
              <w:contextualSpacing/>
              <w:jc w:val="center"/>
              <w:rPr>
                <w:rFonts w:ascii="Times New Roman" w:hAnsi="Times New Roman"/>
                <w:b/>
                <w:bCs/>
                <w:sz w:val="24"/>
                <w:szCs w:val="24"/>
              </w:rPr>
            </w:pPr>
            <w:r w:rsidRPr="00314A04">
              <w:rPr>
                <w:rFonts w:ascii="Times New Roman" w:hAnsi="Times New Roman"/>
                <w:b/>
                <w:bCs/>
                <w:sz w:val="24"/>
                <w:szCs w:val="24"/>
              </w:rPr>
              <w:t>Εισπράξεις από τραπεζικά ∆άνεια</w:t>
            </w:r>
          </w:p>
        </w:tc>
        <w:tc>
          <w:tcPr>
            <w:tcW w:w="4261" w:type="dxa"/>
          </w:tcPr>
          <w:p w:rsidR="006027E5" w:rsidRPr="00314A04" w:rsidRDefault="006027E5" w:rsidP="00314A04">
            <w:pPr>
              <w:spacing w:line="360" w:lineRule="auto"/>
              <w:contextualSpacing/>
              <w:jc w:val="center"/>
              <w:rPr>
                <w:rFonts w:ascii="Times New Roman" w:hAnsi="Times New Roman"/>
                <w:sz w:val="24"/>
                <w:szCs w:val="24"/>
              </w:rPr>
            </w:pPr>
            <w:r w:rsidRPr="00314A04">
              <w:rPr>
                <w:rFonts w:ascii="Times New Roman" w:hAnsi="Times New Roman"/>
                <w:sz w:val="24"/>
                <w:szCs w:val="24"/>
              </w:rPr>
              <w:t>Πληρωµές χρεολυσιών τραπεζικών ή οµολογιακών δανείων</w:t>
            </w:r>
          </w:p>
        </w:tc>
      </w:tr>
      <w:tr w:rsidR="006027E5" w:rsidRPr="00314A04" w:rsidTr="00314A04">
        <w:tc>
          <w:tcPr>
            <w:tcW w:w="4261" w:type="dxa"/>
            <w:shd w:val="clear" w:color="auto" w:fill="D3DFEE"/>
          </w:tcPr>
          <w:p w:rsidR="006027E5" w:rsidRPr="00314A04" w:rsidRDefault="006027E5" w:rsidP="00314A04">
            <w:pPr>
              <w:spacing w:line="360" w:lineRule="auto"/>
              <w:contextualSpacing/>
              <w:jc w:val="both"/>
              <w:rPr>
                <w:rFonts w:ascii="Times New Roman" w:hAnsi="Times New Roman"/>
                <w:b/>
                <w:bCs/>
                <w:sz w:val="24"/>
                <w:szCs w:val="24"/>
              </w:rPr>
            </w:pPr>
          </w:p>
        </w:tc>
        <w:tc>
          <w:tcPr>
            <w:tcW w:w="4261" w:type="dxa"/>
            <w:shd w:val="clear" w:color="auto" w:fill="D3DFEE"/>
          </w:tcPr>
          <w:p w:rsidR="006027E5" w:rsidRPr="00314A04" w:rsidRDefault="006027E5" w:rsidP="00314A04">
            <w:pPr>
              <w:spacing w:line="360" w:lineRule="auto"/>
              <w:contextualSpacing/>
              <w:jc w:val="center"/>
              <w:rPr>
                <w:rFonts w:ascii="Times New Roman" w:hAnsi="Times New Roman"/>
                <w:sz w:val="24"/>
                <w:szCs w:val="24"/>
              </w:rPr>
            </w:pPr>
            <w:r w:rsidRPr="00314A04">
              <w:rPr>
                <w:rFonts w:ascii="Times New Roman" w:hAnsi="Times New Roman"/>
                <w:sz w:val="24"/>
                <w:szCs w:val="24"/>
              </w:rPr>
              <w:t>Πληρωµές µερισµάτων</w:t>
            </w:r>
          </w:p>
        </w:tc>
      </w:tr>
    </w:tbl>
    <w:p w:rsidR="006027E5" w:rsidRDefault="006027E5" w:rsidP="008F4F9D">
      <w:pPr>
        <w:spacing w:line="360" w:lineRule="auto"/>
        <w:jc w:val="both"/>
        <w:rPr>
          <w:rFonts w:ascii="Times New Roman" w:hAnsi="Times New Roman"/>
          <w:sz w:val="24"/>
          <w:szCs w:val="24"/>
        </w:rPr>
      </w:pP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Τα κονδύλια ανάλογα µε το αν ανήκουν στο Ενεργητικό ή στο Παθητικό αποτελούν αντίστοιχα εκροή ή εισροή.</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840"/>
        <w:gridCol w:w="2841"/>
        <w:gridCol w:w="2841"/>
      </w:tblGrid>
      <w:tr w:rsidR="006027E5" w:rsidRPr="00314A04" w:rsidTr="00314A04">
        <w:tc>
          <w:tcPr>
            <w:tcW w:w="2840" w:type="dxa"/>
            <w:tcBorders>
              <w:bottom w:val="single" w:sz="18" w:space="0" w:color="4F81BD"/>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Περιγραφή Κονδυλίου</w:t>
            </w:r>
          </w:p>
        </w:tc>
        <w:tc>
          <w:tcPr>
            <w:tcW w:w="2841" w:type="dxa"/>
            <w:tcBorders>
              <w:bottom w:val="single" w:sz="18" w:space="0" w:color="4F81BD"/>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Μεταβολή Κονδυλίου</w:t>
            </w:r>
          </w:p>
        </w:tc>
        <w:tc>
          <w:tcPr>
            <w:tcW w:w="2841" w:type="dxa"/>
            <w:tcBorders>
              <w:bottom w:val="single" w:sz="18" w:space="0" w:color="4F81BD"/>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Μεταβολή Ταµείου</w:t>
            </w:r>
          </w:p>
        </w:tc>
      </w:tr>
      <w:tr w:rsidR="006027E5" w:rsidRPr="00314A04" w:rsidTr="00314A04">
        <w:tc>
          <w:tcPr>
            <w:tcW w:w="2840" w:type="dxa"/>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Ενεργητικό</w:t>
            </w:r>
          </w:p>
        </w:tc>
        <w:tc>
          <w:tcPr>
            <w:tcW w:w="284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Αύξηση (+)</w:t>
            </w:r>
          </w:p>
        </w:tc>
        <w:tc>
          <w:tcPr>
            <w:tcW w:w="284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Εκροή</w:t>
            </w:r>
          </w:p>
        </w:tc>
      </w:tr>
      <w:tr w:rsidR="006027E5" w:rsidRPr="00314A04" w:rsidTr="00314A04">
        <w:tc>
          <w:tcPr>
            <w:tcW w:w="2840" w:type="dxa"/>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Ενεργητικό</w:t>
            </w:r>
          </w:p>
        </w:tc>
        <w:tc>
          <w:tcPr>
            <w:tcW w:w="284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Μείωση (-)</w:t>
            </w:r>
          </w:p>
        </w:tc>
        <w:tc>
          <w:tcPr>
            <w:tcW w:w="284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Εισροή</w:t>
            </w:r>
          </w:p>
        </w:tc>
      </w:tr>
      <w:tr w:rsidR="006027E5" w:rsidRPr="00314A04" w:rsidTr="00314A04">
        <w:tc>
          <w:tcPr>
            <w:tcW w:w="2840" w:type="dxa"/>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Παθητικό</w:t>
            </w:r>
          </w:p>
        </w:tc>
        <w:tc>
          <w:tcPr>
            <w:tcW w:w="284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Αύξηση (+)</w:t>
            </w:r>
          </w:p>
        </w:tc>
        <w:tc>
          <w:tcPr>
            <w:tcW w:w="284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Εισροή</w:t>
            </w:r>
          </w:p>
        </w:tc>
      </w:tr>
      <w:tr w:rsidR="006027E5" w:rsidRPr="00314A04" w:rsidTr="00314A04">
        <w:tc>
          <w:tcPr>
            <w:tcW w:w="2840" w:type="dxa"/>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Παθητικό</w:t>
            </w:r>
          </w:p>
        </w:tc>
        <w:tc>
          <w:tcPr>
            <w:tcW w:w="284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Μείωση (-)</w:t>
            </w:r>
          </w:p>
        </w:tc>
        <w:tc>
          <w:tcPr>
            <w:tcW w:w="284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Εκροή</w:t>
            </w:r>
          </w:p>
        </w:tc>
      </w:tr>
    </w:tbl>
    <w:p w:rsidR="006027E5" w:rsidRPr="008A51F8" w:rsidRDefault="006027E5" w:rsidP="008F4F9D">
      <w:pPr>
        <w:spacing w:line="360" w:lineRule="auto"/>
        <w:jc w:val="both"/>
        <w:rPr>
          <w:rFonts w:ascii="Times New Roman" w:hAnsi="Times New Roman"/>
          <w:sz w:val="24"/>
          <w:szCs w:val="24"/>
        </w:rPr>
      </w:pPr>
    </w:p>
    <w:p w:rsidR="006027E5"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Βάση της λογικής αυτής κατηγοριοποιούνται όλες οι µεταβολές των κονδυλίων ενός ισολογισμού από τη µια χρονιά στην άλλη, όχι µόνο µε βάση την αύξηση ή τη µείωση αλλά και το είδος ταµειακής ροής που επηρεάζουν.</w:t>
      </w:r>
    </w:p>
    <w:p w:rsidR="006027E5" w:rsidRPr="007D60A0" w:rsidRDefault="006027E5" w:rsidP="007D60A0">
      <w:pPr>
        <w:spacing w:line="360" w:lineRule="auto"/>
        <w:jc w:val="both"/>
        <w:rPr>
          <w:rFonts w:ascii="Times New Roman" w:hAnsi="Times New Roman"/>
          <w:b/>
          <w:color w:val="336699"/>
          <w:sz w:val="24"/>
          <w:szCs w:val="24"/>
        </w:rPr>
      </w:pPr>
      <w:r>
        <w:rPr>
          <w:rFonts w:ascii="Times New Roman" w:hAnsi="Times New Roman"/>
          <w:sz w:val="24"/>
          <w:szCs w:val="24"/>
        </w:rPr>
        <w:br w:type="page"/>
      </w:r>
      <w:r w:rsidRPr="007D60A0">
        <w:rPr>
          <w:rFonts w:ascii="Times New Roman" w:hAnsi="Times New Roman"/>
          <w:b/>
          <w:color w:val="336699"/>
          <w:sz w:val="24"/>
          <w:szCs w:val="24"/>
        </w:rPr>
        <w:lastRenderedPageBreak/>
        <w:t>5.5.</w:t>
      </w:r>
      <w:r w:rsidRPr="007E7EEE">
        <w:rPr>
          <w:rFonts w:ascii="Times New Roman" w:hAnsi="Times New Roman"/>
          <w:b/>
          <w:color w:val="336699"/>
          <w:sz w:val="24"/>
          <w:szCs w:val="24"/>
        </w:rPr>
        <w:t xml:space="preserve"> </w:t>
      </w:r>
      <w:r w:rsidRPr="007D60A0">
        <w:rPr>
          <w:rFonts w:ascii="Times New Roman" w:hAnsi="Times New Roman"/>
          <w:b/>
          <w:color w:val="336699"/>
          <w:sz w:val="24"/>
          <w:szCs w:val="24"/>
        </w:rPr>
        <w:t>Τεχνική Κατάρτισης Ταμειακών Ροών</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Η τεχνική κατάρτισης των ταµειακών ροών µε την άµεση ή την έµµεση µέθοδο θα µπορούσε να συνοψιστεί στα παρακάτω τέσσερα βήµατα:</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3085"/>
        <w:gridCol w:w="1134"/>
        <w:gridCol w:w="2268"/>
        <w:gridCol w:w="851"/>
        <w:gridCol w:w="283"/>
        <w:gridCol w:w="901"/>
      </w:tblGrid>
      <w:tr w:rsidR="006027E5" w:rsidRPr="00314A04" w:rsidTr="00314A04">
        <w:tc>
          <w:tcPr>
            <w:tcW w:w="8522" w:type="dxa"/>
            <w:gridSpan w:val="6"/>
            <w:tcBorders>
              <w:bottom w:val="single" w:sz="18" w:space="0" w:color="4F81BD"/>
            </w:tcBorders>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ΒΗΜΑ 1</w:t>
            </w:r>
          </w:p>
        </w:tc>
      </w:tr>
      <w:tr w:rsidR="006027E5" w:rsidRPr="00314A04" w:rsidTr="00314A04">
        <w:tc>
          <w:tcPr>
            <w:tcW w:w="4219" w:type="dxa"/>
            <w:gridSpan w:val="2"/>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ΑΜΕΣΗ ΜΕΘΟΔΟΣ</w:t>
            </w:r>
          </w:p>
        </w:tc>
        <w:tc>
          <w:tcPr>
            <w:tcW w:w="4303" w:type="dxa"/>
            <w:gridSpan w:val="4"/>
            <w:shd w:val="clear" w:color="auto" w:fill="D3DFEE"/>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ΕΜΜΕΣΗ ΜΕΘΟΔΟΣ</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 xml:space="preserve">Εισπράξεις από Πελάτες </w:t>
            </w:r>
          </w:p>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(έσοδα ± μεταβολές λογαριασμών πελατών)</w:t>
            </w:r>
          </w:p>
        </w:tc>
        <w:tc>
          <w:tcPr>
            <w:tcW w:w="1134"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Καθαρό Κέρδος προ φόρων</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Πληρωμές σε Προμηθευτές και προσωπικό (Κόστος Πωλήσεων ± μεταβολές λογαριασμών αποθεμάτων, προμηθευτών, εργαζομένων)</w:t>
            </w:r>
          </w:p>
        </w:tc>
        <w:tc>
          <w:tcPr>
            <w:tcW w:w="1134"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c>
          <w:tcPr>
            <w:tcW w:w="3402" w:type="dxa"/>
            <w:gridSpan w:val="3"/>
            <w:shd w:val="clear" w:color="auto" w:fill="D3DFEE"/>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Προσαρμογές ± για μη ταμειακά κονδύλια</w:t>
            </w:r>
          </w:p>
        </w:tc>
        <w:tc>
          <w:tcPr>
            <w:tcW w:w="901" w:type="dxa"/>
            <w:shd w:val="clear" w:color="auto" w:fill="D3DFEE"/>
          </w:tcPr>
          <w:p w:rsidR="006027E5" w:rsidRPr="00314A04" w:rsidRDefault="006027E5" w:rsidP="00314A04">
            <w:pPr>
              <w:spacing w:line="360" w:lineRule="auto"/>
              <w:jc w:val="center"/>
              <w:rPr>
                <w:rFonts w:ascii="Times New Roman" w:hAnsi="Times New Roman"/>
                <w:sz w:val="24"/>
                <w:szCs w:val="24"/>
              </w:rPr>
            </w:pP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Διαθέσιμα και Ισοδύναμα Εκμετάλλευσης</w:t>
            </w:r>
          </w:p>
        </w:tc>
        <w:tc>
          <w:tcPr>
            <w:tcW w:w="1134" w:type="dxa"/>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ΧΧΧ</w:t>
            </w: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Αποσβέσεις</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Τόκοι που πληρώθηκαν (έξοδο = λογισθέντες τόκοι – οφειλόμενοι τόκοι)</w:t>
            </w:r>
          </w:p>
        </w:tc>
        <w:tc>
          <w:tcPr>
            <w:tcW w:w="1134"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c>
          <w:tcPr>
            <w:tcW w:w="3402" w:type="dxa"/>
            <w:gridSpan w:val="3"/>
            <w:shd w:val="clear" w:color="auto" w:fill="D3DFEE"/>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Προβλέψεις</w:t>
            </w:r>
          </w:p>
        </w:tc>
        <w:tc>
          <w:tcPr>
            <w:tcW w:w="90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Φόρος Εισοδήματος που πληρώθηκε</w:t>
            </w:r>
          </w:p>
        </w:tc>
        <w:tc>
          <w:tcPr>
            <w:tcW w:w="1134"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Συναλλαγματικές Διαφορές</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 ή (ΧΧΧ)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Έκτακτα Κονδύλια (ό,τι καταβλήθηκε ή εισπράχθηκε)</w:t>
            </w:r>
          </w:p>
        </w:tc>
        <w:tc>
          <w:tcPr>
            <w:tcW w:w="1134"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 ή (ΧΧΧ)</w:t>
            </w:r>
          </w:p>
        </w:tc>
        <w:tc>
          <w:tcPr>
            <w:tcW w:w="3402" w:type="dxa"/>
            <w:gridSpan w:val="3"/>
            <w:shd w:val="clear" w:color="auto" w:fill="D3DFEE"/>
          </w:tcPr>
          <w:p w:rsidR="006027E5" w:rsidRPr="00314A04" w:rsidRDefault="006027E5" w:rsidP="00314A04">
            <w:pPr>
              <w:spacing w:line="360" w:lineRule="auto"/>
              <w:rPr>
                <w:rFonts w:ascii="Times New Roman" w:hAnsi="Times New Roman"/>
                <w:b/>
                <w:sz w:val="24"/>
                <w:szCs w:val="24"/>
              </w:rPr>
            </w:pPr>
            <w:r w:rsidRPr="00314A04">
              <w:rPr>
                <w:rFonts w:ascii="Times New Roman" w:hAnsi="Times New Roman"/>
                <w:b/>
                <w:sz w:val="24"/>
                <w:szCs w:val="24"/>
              </w:rPr>
              <w:t>Προσαρμογές ± για ταμιακά κονδύλια που αφορούν επενδυτικές ή χρηματοοικονομικές δραστηριότητες</w:t>
            </w:r>
          </w:p>
        </w:tc>
        <w:tc>
          <w:tcPr>
            <w:tcW w:w="901" w:type="dxa"/>
            <w:shd w:val="clear" w:color="auto" w:fill="D3DFEE"/>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ΧΧΧ</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
                <w:bCs/>
                <w:sz w:val="24"/>
                <w:szCs w:val="24"/>
              </w:rPr>
              <w:t xml:space="preserve">Καθαρή ροή μετρητών από </w:t>
            </w:r>
            <w:r w:rsidRPr="00314A04">
              <w:rPr>
                <w:rFonts w:ascii="Times New Roman" w:hAnsi="Times New Roman"/>
                <w:b/>
                <w:bCs/>
                <w:sz w:val="24"/>
                <w:szCs w:val="24"/>
              </w:rPr>
              <w:lastRenderedPageBreak/>
              <w:t>Επιχειρηματικές Δραστηριότητες</w:t>
            </w:r>
          </w:p>
        </w:tc>
        <w:tc>
          <w:tcPr>
            <w:tcW w:w="1134" w:type="dxa"/>
          </w:tcPr>
          <w:p w:rsidR="006027E5" w:rsidRPr="00314A04" w:rsidRDefault="006027E5" w:rsidP="00314A04">
            <w:pPr>
              <w:spacing w:line="360" w:lineRule="auto"/>
              <w:jc w:val="center"/>
              <w:rPr>
                <w:rFonts w:ascii="Times New Roman" w:hAnsi="Times New Roman"/>
                <w:b/>
                <w:sz w:val="24"/>
                <w:szCs w:val="24"/>
                <w:vertAlign w:val="subscript"/>
              </w:rPr>
            </w:pPr>
            <w:r w:rsidRPr="00314A04">
              <w:rPr>
                <w:rFonts w:ascii="Times New Roman" w:hAnsi="Times New Roman"/>
                <w:b/>
                <w:sz w:val="24"/>
                <w:szCs w:val="24"/>
              </w:rPr>
              <w:lastRenderedPageBreak/>
              <w:t>Χ</w:t>
            </w:r>
            <w:r w:rsidRPr="00314A04">
              <w:rPr>
                <w:rFonts w:ascii="Times New Roman" w:hAnsi="Times New Roman"/>
                <w:b/>
                <w:sz w:val="24"/>
                <w:szCs w:val="24"/>
                <w:vertAlign w:val="subscript"/>
              </w:rPr>
              <w:t>1α</w:t>
            </w: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 xml:space="preserve">Κέρδος ή Ζημία από πώληση </w:t>
            </w:r>
            <w:r w:rsidRPr="00314A04">
              <w:rPr>
                <w:rFonts w:ascii="Times New Roman" w:hAnsi="Times New Roman"/>
                <w:sz w:val="24"/>
                <w:szCs w:val="24"/>
              </w:rPr>
              <w:lastRenderedPageBreak/>
              <w:t>Παγίων</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lastRenderedPageBreak/>
              <w:t xml:space="preserve">ΧΧΧ </w:t>
            </w:r>
            <w:r w:rsidRPr="00314A04">
              <w:rPr>
                <w:rFonts w:ascii="Times New Roman" w:hAnsi="Times New Roman"/>
                <w:sz w:val="24"/>
                <w:szCs w:val="24"/>
              </w:rPr>
              <w:lastRenderedPageBreak/>
              <w:t>ή (ΧΧΧ)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p>
        </w:tc>
        <w:tc>
          <w:tcPr>
            <w:tcW w:w="1134" w:type="dxa"/>
            <w:shd w:val="clear" w:color="auto" w:fill="D3DFEE"/>
          </w:tcPr>
          <w:p w:rsidR="006027E5" w:rsidRPr="00314A04" w:rsidRDefault="006027E5" w:rsidP="00314A04">
            <w:pPr>
              <w:spacing w:line="360" w:lineRule="auto"/>
              <w:jc w:val="center"/>
              <w:rPr>
                <w:rFonts w:ascii="Times New Roman" w:hAnsi="Times New Roman"/>
                <w:sz w:val="24"/>
                <w:szCs w:val="24"/>
              </w:rPr>
            </w:pPr>
          </w:p>
        </w:tc>
        <w:tc>
          <w:tcPr>
            <w:tcW w:w="3402" w:type="dxa"/>
            <w:gridSpan w:val="3"/>
            <w:shd w:val="clear" w:color="auto" w:fill="D3DFEE"/>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Κέρδος ή Ζημία από πώληση Τίτλων</w:t>
            </w:r>
          </w:p>
        </w:tc>
        <w:tc>
          <w:tcPr>
            <w:tcW w:w="90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 ή (ΧΧΧ)</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p>
        </w:tc>
        <w:tc>
          <w:tcPr>
            <w:tcW w:w="1134" w:type="dxa"/>
          </w:tcPr>
          <w:p w:rsidR="006027E5" w:rsidRPr="00314A04" w:rsidRDefault="006027E5" w:rsidP="00314A04">
            <w:pPr>
              <w:spacing w:line="360" w:lineRule="auto"/>
              <w:jc w:val="center"/>
              <w:rPr>
                <w:rFonts w:ascii="Times New Roman" w:hAnsi="Times New Roman"/>
                <w:sz w:val="24"/>
                <w:szCs w:val="24"/>
              </w:rPr>
            </w:pP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Κέρδος ή Ζημία από πώληση Επενδυτικών Τίτλων</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 ή (ΧΧΧ)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p>
        </w:tc>
        <w:tc>
          <w:tcPr>
            <w:tcW w:w="1134" w:type="dxa"/>
            <w:shd w:val="clear" w:color="auto" w:fill="D3DFEE"/>
          </w:tcPr>
          <w:p w:rsidR="006027E5" w:rsidRPr="00314A04" w:rsidRDefault="006027E5" w:rsidP="00314A04">
            <w:pPr>
              <w:spacing w:line="360" w:lineRule="auto"/>
              <w:jc w:val="center"/>
              <w:rPr>
                <w:rFonts w:ascii="Times New Roman" w:hAnsi="Times New Roman"/>
                <w:sz w:val="24"/>
                <w:szCs w:val="24"/>
              </w:rPr>
            </w:pPr>
          </w:p>
        </w:tc>
        <w:tc>
          <w:tcPr>
            <w:tcW w:w="3402" w:type="dxa"/>
            <w:gridSpan w:val="3"/>
            <w:shd w:val="clear" w:color="auto" w:fill="D3DFEE"/>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Τόκοι πληρωτέοι (που καταχωρήθηκαν)</w:t>
            </w:r>
          </w:p>
        </w:tc>
        <w:tc>
          <w:tcPr>
            <w:tcW w:w="90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p>
        </w:tc>
        <w:tc>
          <w:tcPr>
            <w:tcW w:w="1134" w:type="dxa"/>
          </w:tcPr>
          <w:p w:rsidR="006027E5" w:rsidRPr="00314A04" w:rsidRDefault="006027E5" w:rsidP="00314A04">
            <w:pPr>
              <w:spacing w:line="360" w:lineRule="auto"/>
              <w:jc w:val="center"/>
              <w:rPr>
                <w:rFonts w:ascii="Times New Roman" w:hAnsi="Times New Roman"/>
                <w:sz w:val="24"/>
                <w:szCs w:val="24"/>
              </w:rPr>
            </w:pP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Τόκοι εισπρακτέοι (που καταχωρήθηκαν)</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p>
        </w:tc>
        <w:tc>
          <w:tcPr>
            <w:tcW w:w="1134" w:type="dxa"/>
            <w:shd w:val="clear" w:color="auto" w:fill="D3DFEE"/>
          </w:tcPr>
          <w:p w:rsidR="006027E5" w:rsidRPr="00314A04" w:rsidRDefault="006027E5" w:rsidP="00314A04">
            <w:pPr>
              <w:spacing w:line="360" w:lineRule="auto"/>
              <w:jc w:val="center"/>
              <w:rPr>
                <w:rFonts w:ascii="Times New Roman" w:hAnsi="Times New Roman"/>
                <w:sz w:val="24"/>
                <w:szCs w:val="24"/>
              </w:rPr>
            </w:pPr>
          </w:p>
        </w:tc>
        <w:tc>
          <w:tcPr>
            <w:tcW w:w="3402" w:type="dxa"/>
            <w:gridSpan w:val="3"/>
            <w:shd w:val="clear" w:color="auto" w:fill="D3DFEE"/>
          </w:tcPr>
          <w:p w:rsidR="006027E5" w:rsidRPr="00314A04" w:rsidRDefault="006027E5" w:rsidP="00314A04">
            <w:pPr>
              <w:spacing w:line="360" w:lineRule="auto"/>
              <w:rPr>
                <w:rFonts w:ascii="Times New Roman" w:hAnsi="Times New Roman"/>
                <w:b/>
                <w:sz w:val="24"/>
                <w:szCs w:val="24"/>
              </w:rPr>
            </w:pPr>
            <w:r w:rsidRPr="00314A04">
              <w:rPr>
                <w:rFonts w:ascii="Times New Roman" w:hAnsi="Times New Roman"/>
                <w:b/>
                <w:sz w:val="24"/>
                <w:szCs w:val="24"/>
              </w:rPr>
              <w:t>Ροή μετρητών από επιχειρηματικές δραστηριότητες πριν τις μεταβολές στο Κεφάλαιο Κίνησης (ΚΚ)</w:t>
            </w:r>
          </w:p>
        </w:tc>
        <w:tc>
          <w:tcPr>
            <w:tcW w:w="901" w:type="dxa"/>
            <w:shd w:val="clear" w:color="auto" w:fill="D3DFEE"/>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ΧΧΧ</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p>
        </w:tc>
        <w:tc>
          <w:tcPr>
            <w:tcW w:w="1134" w:type="dxa"/>
          </w:tcPr>
          <w:p w:rsidR="006027E5" w:rsidRPr="00314A04" w:rsidRDefault="006027E5" w:rsidP="00314A04">
            <w:pPr>
              <w:spacing w:line="360" w:lineRule="auto"/>
              <w:jc w:val="center"/>
              <w:rPr>
                <w:rFonts w:ascii="Times New Roman" w:hAnsi="Times New Roman"/>
                <w:sz w:val="24"/>
                <w:szCs w:val="24"/>
              </w:rPr>
            </w:pP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Αύξηση στους Πελάτες</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p>
        </w:tc>
        <w:tc>
          <w:tcPr>
            <w:tcW w:w="1134" w:type="dxa"/>
            <w:shd w:val="clear" w:color="auto" w:fill="D3DFEE"/>
          </w:tcPr>
          <w:p w:rsidR="006027E5" w:rsidRPr="00314A04" w:rsidRDefault="006027E5" w:rsidP="00314A04">
            <w:pPr>
              <w:spacing w:line="360" w:lineRule="auto"/>
              <w:jc w:val="center"/>
              <w:rPr>
                <w:rFonts w:ascii="Times New Roman" w:hAnsi="Times New Roman"/>
                <w:sz w:val="24"/>
                <w:szCs w:val="24"/>
              </w:rPr>
            </w:pPr>
          </w:p>
        </w:tc>
        <w:tc>
          <w:tcPr>
            <w:tcW w:w="3402" w:type="dxa"/>
            <w:gridSpan w:val="3"/>
            <w:shd w:val="clear" w:color="auto" w:fill="D3DFEE"/>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Μείωση στα Αποθέματα</w:t>
            </w:r>
          </w:p>
        </w:tc>
        <w:tc>
          <w:tcPr>
            <w:tcW w:w="90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p>
        </w:tc>
        <w:tc>
          <w:tcPr>
            <w:tcW w:w="1134" w:type="dxa"/>
          </w:tcPr>
          <w:p w:rsidR="006027E5" w:rsidRPr="00314A04" w:rsidRDefault="006027E5" w:rsidP="00314A04">
            <w:pPr>
              <w:spacing w:line="360" w:lineRule="auto"/>
              <w:jc w:val="center"/>
              <w:rPr>
                <w:rFonts w:ascii="Times New Roman" w:hAnsi="Times New Roman"/>
                <w:sz w:val="24"/>
                <w:szCs w:val="24"/>
              </w:rPr>
            </w:pP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Μείωση στους Προμηθευτές</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p>
        </w:tc>
        <w:tc>
          <w:tcPr>
            <w:tcW w:w="1134" w:type="dxa"/>
            <w:shd w:val="clear" w:color="auto" w:fill="D3DFEE"/>
          </w:tcPr>
          <w:p w:rsidR="006027E5" w:rsidRPr="00314A04" w:rsidRDefault="006027E5" w:rsidP="00314A04">
            <w:pPr>
              <w:spacing w:line="360" w:lineRule="auto"/>
              <w:jc w:val="both"/>
              <w:rPr>
                <w:rFonts w:ascii="Times New Roman" w:hAnsi="Times New Roman"/>
                <w:sz w:val="24"/>
                <w:szCs w:val="24"/>
              </w:rPr>
            </w:pPr>
          </w:p>
        </w:tc>
        <w:tc>
          <w:tcPr>
            <w:tcW w:w="3402" w:type="dxa"/>
            <w:gridSpan w:val="3"/>
            <w:shd w:val="clear" w:color="auto" w:fill="D3DFEE"/>
          </w:tcPr>
          <w:p w:rsidR="006027E5" w:rsidRPr="00314A04" w:rsidRDefault="006027E5" w:rsidP="00314A04">
            <w:pPr>
              <w:spacing w:line="360" w:lineRule="auto"/>
              <w:rPr>
                <w:rFonts w:ascii="Times New Roman" w:hAnsi="Times New Roman"/>
                <w:b/>
                <w:sz w:val="24"/>
                <w:szCs w:val="24"/>
              </w:rPr>
            </w:pPr>
            <w:r w:rsidRPr="00314A04">
              <w:rPr>
                <w:rFonts w:ascii="Times New Roman" w:hAnsi="Times New Roman"/>
                <w:b/>
                <w:sz w:val="24"/>
                <w:szCs w:val="24"/>
              </w:rPr>
              <w:t>Ροή μετρητών από επιχειρηματικές δραστηριότητες</w:t>
            </w:r>
          </w:p>
        </w:tc>
        <w:tc>
          <w:tcPr>
            <w:tcW w:w="901" w:type="dxa"/>
            <w:shd w:val="clear" w:color="auto" w:fill="D3DFEE"/>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ΧΧΧ</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p>
        </w:tc>
        <w:tc>
          <w:tcPr>
            <w:tcW w:w="1134" w:type="dxa"/>
          </w:tcPr>
          <w:p w:rsidR="006027E5" w:rsidRPr="00314A04" w:rsidRDefault="006027E5" w:rsidP="00314A04">
            <w:pPr>
              <w:spacing w:line="360" w:lineRule="auto"/>
              <w:jc w:val="both"/>
              <w:rPr>
                <w:rFonts w:ascii="Times New Roman" w:hAnsi="Times New Roman"/>
                <w:sz w:val="24"/>
                <w:szCs w:val="24"/>
              </w:rPr>
            </w:pP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Τόκοι που πληρώθηκαν (λογισθέντες οφειλόμενοι τόκοι)</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p>
        </w:tc>
        <w:tc>
          <w:tcPr>
            <w:tcW w:w="1134" w:type="dxa"/>
            <w:shd w:val="clear" w:color="auto" w:fill="D3DFEE"/>
          </w:tcPr>
          <w:p w:rsidR="006027E5" w:rsidRPr="00314A04" w:rsidRDefault="006027E5" w:rsidP="00314A04">
            <w:pPr>
              <w:spacing w:line="360" w:lineRule="auto"/>
              <w:jc w:val="both"/>
              <w:rPr>
                <w:rFonts w:ascii="Times New Roman" w:hAnsi="Times New Roman"/>
                <w:sz w:val="24"/>
                <w:szCs w:val="24"/>
              </w:rPr>
            </w:pPr>
          </w:p>
        </w:tc>
        <w:tc>
          <w:tcPr>
            <w:tcW w:w="3402" w:type="dxa"/>
            <w:gridSpan w:val="3"/>
            <w:shd w:val="clear" w:color="auto" w:fill="D3DFEE"/>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Φόρος Εισοδήματος που πληρώθηκε</w:t>
            </w:r>
          </w:p>
        </w:tc>
        <w:tc>
          <w:tcPr>
            <w:tcW w:w="90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3085" w:type="dxa"/>
          </w:tcPr>
          <w:p w:rsidR="006027E5" w:rsidRPr="00314A04" w:rsidRDefault="006027E5" w:rsidP="00314A04">
            <w:pPr>
              <w:spacing w:line="360" w:lineRule="auto"/>
              <w:rPr>
                <w:rFonts w:ascii="Times New Roman" w:hAnsi="Times New Roman"/>
                <w:b/>
                <w:bCs/>
                <w:sz w:val="24"/>
                <w:szCs w:val="24"/>
              </w:rPr>
            </w:pPr>
          </w:p>
        </w:tc>
        <w:tc>
          <w:tcPr>
            <w:tcW w:w="1134" w:type="dxa"/>
          </w:tcPr>
          <w:p w:rsidR="006027E5" w:rsidRPr="00314A04" w:rsidRDefault="006027E5" w:rsidP="00314A04">
            <w:pPr>
              <w:spacing w:line="360" w:lineRule="auto"/>
              <w:jc w:val="both"/>
              <w:rPr>
                <w:rFonts w:ascii="Times New Roman" w:hAnsi="Times New Roman"/>
                <w:sz w:val="24"/>
                <w:szCs w:val="24"/>
              </w:rPr>
            </w:pPr>
          </w:p>
        </w:tc>
        <w:tc>
          <w:tcPr>
            <w:tcW w:w="3402" w:type="dxa"/>
            <w:gridSpan w:val="3"/>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sz w:val="24"/>
                <w:szCs w:val="24"/>
              </w:rPr>
              <w:t>Λοιπά Κονδύλια</w:t>
            </w:r>
          </w:p>
        </w:tc>
        <w:tc>
          <w:tcPr>
            <w:tcW w:w="901" w:type="dxa"/>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 ή (ΧΧΧ)</w:t>
            </w:r>
          </w:p>
        </w:tc>
      </w:tr>
      <w:tr w:rsidR="006027E5" w:rsidRPr="00314A04" w:rsidTr="00314A04">
        <w:tc>
          <w:tcPr>
            <w:tcW w:w="3085" w:type="dxa"/>
            <w:shd w:val="clear" w:color="auto" w:fill="D3DFEE"/>
          </w:tcPr>
          <w:p w:rsidR="006027E5" w:rsidRPr="00314A04" w:rsidRDefault="006027E5" w:rsidP="00314A04">
            <w:pPr>
              <w:spacing w:line="360" w:lineRule="auto"/>
              <w:rPr>
                <w:rFonts w:ascii="Times New Roman" w:hAnsi="Times New Roman"/>
                <w:b/>
                <w:bCs/>
                <w:sz w:val="24"/>
                <w:szCs w:val="24"/>
              </w:rPr>
            </w:pPr>
          </w:p>
        </w:tc>
        <w:tc>
          <w:tcPr>
            <w:tcW w:w="1134" w:type="dxa"/>
            <w:shd w:val="clear" w:color="auto" w:fill="D3DFEE"/>
          </w:tcPr>
          <w:p w:rsidR="006027E5" w:rsidRPr="00314A04" w:rsidRDefault="006027E5" w:rsidP="00314A04">
            <w:pPr>
              <w:spacing w:line="360" w:lineRule="auto"/>
              <w:jc w:val="both"/>
              <w:rPr>
                <w:rFonts w:ascii="Times New Roman" w:hAnsi="Times New Roman"/>
                <w:sz w:val="24"/>
                <w:szCs w:val="24"/>
              </w:rPr>
            </w:pPr>
          </w:p>
        </w:tc>
        <w:tc>
          <w:tcPr>
            <w:tcW w:w="3402" w:type="dxa"/>
            <w:gridSpan w:val="3"/>
            <w:shd w:val="clear" w:color="auto" w:fill="D3DFEE"/>
          </w:tcPr>
          <w:p w:rsidR="006027E5" w:rsidRPr="00314A04" w:rsidRDefault="006027E5" w:rsidP="00314A04">
            <w:pPr>
              <w:spacing w:line="360" w:lineRule="auto"/>
              <w:rPr>
                <w:rFonts w:ascii="Times New Roman" w:hAnsi="Times New Roman"/>
                <w:sz w:val="24"/>
                <w:szCs w:val="24"/>
              </w:rPr>
            </w:pPr>
            <w:r w:rsidRPr="00314A04">
              <w:rPr>
                <w:rFonts w:ascii="Times New Roman" w:hAnsi="Times New Roman"/>
                <w:b/>
                <w:sz w:val="24"/>
                <w:szCs w:val="24"/>
              </w:rPr>
              <w:t>Καθαρή ροή μετρητών από Επιχειρηματικές Δραστηριότητες</w:t>
            </w:r>
          </w:p>
        </w:tc>
        <w:tc>
          <w:tcPr>
            <w:tcW w:w="901" w:type="dxa"/>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b/>
                <w:sz w:val="24"/>
                <w:szCs w:val="24"/>
              </w:rPr>
              <w:t>Χ</w:t>
            </w:r>
            <w:r w:rsidRPr="00314A04">
              <w:rPr>
                <w:rFonts w:ascii="Times New Roman" w:hAnsi="Times New Roman"/>
                <w:b/>
                <w:sz w:val="24"/>
                <w:szCs w:val="24"/>
                <w:vertAlign w:val="subscript"/>
              </w:rPr>
              <w:t>1β</w:t>
            </w:r>
          </w:p>
        </w:tc>
      </w:tr>
      <w:tr w:rsidR="006027E5" w:rsidRPr="00314A04" w:rsidTr="00314A04">
        <w:tc>
          <w:tcPr>
            <w:tcW w:w="8522" w:type="dxa"/>
            <w:gridSpan w:val="6"/>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ΒΗΜΑ 2</w:t>
            </w:r>
          </w:p>
        </w:tc>
      </w:tr>
      <w:tr w:rsidR="006027E5" w:rsidRPr="00314A04" w:rsidTr="00314A04">
        <w:tc>
          <w:tcPr>
            <w:tcW w:w="8522" w:type="dxa"/>
            <w:gridSpan w:val="6"/>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Άμεση και Έμμεση Μέθοδος</w:t>
            </w:r>
          </w:p>
        </w:tc>
      </w:tr>
      <w:tr w:rsidR="006027E5" w:rsidRPr="00314A04" w:rsidTr="00314A04">
        <w:tc>
          <w:tcPr>
            <w:tcW w:w="6487" w:type="dxa"/>
            <w:gridSpan w:val="3"/>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Πληρωμές για Αγορά Παγίων στοιχείων</w:t>
            </w:r>
          </w:p>
        </w:tc>
        <w:tc>
          <w:tcPr>
            <w:tcW w:w="2035" w:type="dxa"/>
            <w:gridSpan w:val="3"/>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6487" w:type="dxa"/>
            <w:gridSpan w:val="3"/>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Εισπράξεις από Πώληση Παγίων Στοιχείων</w:t>
            </w:r>
          </w:p>
        </w:tc>
        <w:tc>
          <w:tcPr>
            <w:tcW w:w="2035" w:type="dxa"/>
            <w:gridSpan w:val="3"/>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6487" w:type="dxa"/>
            <w:gridSpan w:val="3"/>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Τόκοι που εισπράχθηκαν</w:t>
            </w:r>
          </w:p>
        </w:tc>
        <w:tc>
          <w:tcPr>
            <w:tcW w:w="2035" w:type="dxa"/>
            <w:gridSpan w:val="3"/>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6487" w:type="dxa"/>
            <w:gridSpan w:val="3"/>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Μερίσματα που εισπράχθηκαν</w:t>
            </w:r>
          </w:p>
        </w:tc>
        <w:tc>
          <w:tcPr>
            <w:tcW w:w="2035" w:type="dxa"/>
            <w:gridSpan w:val="3"/>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6487" w:type="dxa"/>
            <w:gridSpan w:val="3"/>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
                <w:bCs/>
                <w:sz w:val="24"/>
                <w:szCs w:val="24"/>
              </w:rPr>
              <w:t xml:space="preserve">Καθαρή ροή μετρητών από Επενδυτικές Δραστηριότητες </w:t>
            </w:r>
          </w:p>
        </w:tc>
        <w:tc>
          <w:tcPr>
            <w:tcW w:w="2035" w:type="dxa"/>
            <w:gridSpan w:val="3"/>
          </w:tcPr>
          <w:p w:rsidR="006027E5" w:rsidRPr="00314A04" w:rsidRDefault="006027E5" w:rsidP="00314A04">
            <w:pPr>
              <w:spacing w:line="360" w:lineRule="auto"/>
              <w:jc w:val="center"/>
              <w:rPr>
                <w:rFonts w:ascii="Times New Roman" w:hAnsi="Times New Roman"/>
                <w:b/>
                <w:sz w:val="24"/>
                <w:szCs w:val="24"/>
                <w:vertAlign w:val="subscript"/>
              </w:rPr>
            </w:pPr>
            <w:r w:rsidRPr="00314A04">
              <w:rPr>
                <w:rFonts w:ascii="Times New Roman" w:hAnsi="Times New Roman"/>
                <w:b/>
                <w:sz w:val="24"/>
                <w:szCs w:val="24"/>
              </w:rPr>
              <w:t>Χ</w:t>
            </w:r>
            <w:r w:rsidRPr="00314A04">
              <w:rPr>
                <w:rFonts w:ascii="Times New Roman" w:hAnsi="Times New Roman"/>
                <w:b/>
                <w:sz w:val="24"/>
                <w:szCs w:val="24"/>
                <w:vertAlign w:val="subscript"/>
              </w:rPr>
              <w:t>2</w:t>
            </w:r>
          </w:p>
        </w:tc>
      </w:tr>
      <w:tr w:rsidR="006027E5" w:rsidRPr="00314A04" w:rsidTr="00314A04">
        <w:trPr>
          <w:trHeight w:val="313"/>
        </w:trPr>
        <w:tc>
          <w:tcPr>
            <w:tcW w:w="8522" w:type="dxa"/>
            <w:gridSpan w:val="6"/>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ΒΗΜΑ 3</w:t>
            </w:r>
          </w:p>
        </w:tc>
      </w:tr>
      <w:tr w:rsidR="006027E5" w:rsidRPr="00314A04" w:rsidTr="00314A04">
        <w:tc>
          <w:tcPr>
            <w:tcW w:w="8522" w:type="dxa"/>
            <w:gridSpan w:val="6"/>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Άμεση και Έμμεση Μέθοδος</w:t>
            </w:r>
          </w:p>
        </w:tc>
      </w:tr>
      <w:tr w:rsidR="006027E5" w:rsidRPr="00314A04" w:rsidTr="00314A04">
        <w:tc>
          <w:tcPr>
            <w:tcW w:w="7338" w:type="dxa"/>
            <w:gridSpan w:val="4"/>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Εισπράξεις από έκδοση Κεφαλαίου (Ονομαστική Αξία + Υπέρ το Άρτιο)</w:t>
            </w:r>
          </w:p>
        </w:tc>
        <w:tc>
          <w:tcPr>
            <w:tcW w:w="1184" w:type="dxa"/>
            <w:gridSpan w:val="2"/>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7338" w:type="dxa"/>
            <w:gridSpan w:val="4"/>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Εισπράξεις από έκδοση ομολόγου</w:t>
            </w:r>
          </w:p>
        </w:tc>
        <w:tc>
          <w:tcPr>
            <w:tcW w:w="1184" w:type="dxa"/>
            <w:gridSpan w:val="2"/>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7338" w:type="dxa"/>
            <w:gridSpan w:val="4"/>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Αποπληρωμή Μακροχρόνιων Δανείων</w:t>
            </w:r>
          </w:p>
        </w:tc>
        <w:tc>
          <w:tcPr>
            <w:tcW w:w="1184" w:type="dxa"/>
            <w:gridSpan w:val="2"/>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7338" w:type="dxa"/>
            <w:gridSpan w:val="4"/>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Αποπληρωμή Χρηματοδοτικών Μισθώσεων</w:t>
            </w:r>
          </w:p>
        </w:tc>
        <w:tc>
          <w:tcPr>
            <w:tcW w:w="1184" w:type="dxa"/>
            <w:gridSpan w:val="2"/>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7338" w:type="dxa"/>
            <w:gridSpan w:val="4"/>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Μερίσματα που πληρώθηκαν</w:t>
            </w:r>
          </w:p>
        </w:tc>
        <w:tc>
          <w:tcPr>
            <w:tcW w:w="1184" w:type="dxa"/>
            <w:gridSpan w:val="2"/>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7338" w:type="dxa"/>
            <w:gridSpan w:val="4"/>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
                <w:bCs/>
                <w:sz w:val="24"/>
                <w:szCs w:val="24"/>
              </w:rPr>
              <w:t>Καθαρή ροή μετρητών από Χρηματοδοτικές Δραστηριότητες</w:t>
            </w:r>
          </w:p>
        </w:tc>
        <w:tc>
          <w:tcPr>
            <w:tcW w:w="1184" w:type="dxa"/>
            <w:gridSpan w:val="2"/>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Χ</w:t>
            </w:r>
            <w:r w:rsidRPr="00314A04">
              <w:rPr>
                <w:rFonts w:ascii="Times New Roman" w:hAnsi="Times New Roman"/>
                <w:b/>
                <w:sz w:val="24"/>
                <w:szCs w:val="24"/>
                <w:vertAlign w:val="subscript"/>
              </w:rPr>
              <w:t>3</w:t>
            </w:r>
          </w:p>
        </w:tc>
      </w:tr>
      <w:tr w:rsidR="006027E5" w:rsidRPr="00314A04" w:rsidTr="00314A04">
        <w:trPr>
          <w:trHeight w:val="301"/>
        </w:trPr>
        <w:tc>
          <w:tcPr>
            <w:tcW w:w="8522" w:type="dxa"/>
            <w:gridSpan w:val="6"/>
            <w:shd w:val="clear" w:color="auto" w:fill="D3DFEE"/>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ΒΗΜΑ 4</w:t>
            </w:r>
          </w:p>
        </w:tc>
      </w:tr>
      <w:tr w:rsidR="006027E5" w:rsidRPr="00314A04" w:rsidTr="00314A04">
        <w:tc>
          <w:tcPr>
            <w:tcW w:w="8522" w:type="dxa"/>
            <w:gridSpan w:val="6"/>
          </w:tcPr>
          <w:p w:rsidR="006027E5" w:rsidRPr="00314A04" w:rsidRDefault="006027E5" w:rsidP="00314A04">
            <w:pPr>
              <w:spacing w:line="360" w:lineRule="auto"/>
              <w:jc w:val="center"/>
              <w:rPr>
                <w:rFonts w:ascii="Times New Roman" w:hAnsi="Times New Roman"/>
                <w:b/>
                <w:bCs/>
                <w:sz w:val="24"/>
                <w:szCs w:val="24"/>
              </w:rPr>
            </w:pPr>
            <w:r w:rsidRPr="00314A04">
              <w:rPr>
                <w:rFonts w:ascii="Times New Roman" w:hAnsi="Times New Roman"/>
                <w:b/>
                <w:bCs/>
                <w:sz w:val="24"/>
                <w:szCs w:val="24"/>
              </w:rPr>
              <w:t>Άμεση και Έμμεση Μέθοδος</w:t>
            </w:r>
          </w:p>
        </w:tc>
      </w:tr>
      <w:tr w:rsidR="006027E5" w:rsidRPr="00314A04" w:rsidTr="00314A04">
        <w:tc>
          <w:tcPr>
            <w:tcW w:w="6487" w:type="dxa"/>
            <w:gridSpan w:val="3"/>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lastRenderedPageBreak/>
              <w:t>Καθαρή Ροή Μετρητών από Επιχειρηματικές Δραστηριότητες</w:t>
            </w:r>
          </w:p>
        </w:tc>
        <w:tc>
          <w:tcPr>
            <w:tcW w:w="2035" w:type="dxa"/>
            <w:gridSpan w:val="3"/>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w:t>
            </w:r>
            <w:r w:rsidRPr="00314A04">
              <w:rPr>
                <w:rFonts w:ascii="Times New Roman" w:hAnsi="Times New Roman"/>
                <w:sz w:val="24"/>
                <w:szCs w:val="24"/>
                <w:vertAlign w:val="subscript"/>
              </w:rPr>
              <w:t>1α</w:t>
            </w:r>
            <w:r w:rsidRPr="00314A04">
              <w:rPr>
                <w:rFonts w:ascii="Times New Roman" w:hAnsi="Times New Roman"/>
                <w:sz w:val="24"/>
                <w:szCs w:val="24"/>
              </w:rPr>
              <w:t xml:space="preserve"> ή Χ</w:t>
            </w:r>
            <w:r w:rsidRPr="00314A04">
              <w:rPr>
                <w:rFonts w:ascii="Times New Roman" w:hAnsi="Times New Roman"/>
                <w:sz w:val="24"/>
                <w:szCs w:val="24"/>
                <w:vertAlign w:val="subscript"/>
              </w:rPr>
              <w:t>1β</w:t>
            </w:r>
          </w:p>
        </w:tc>
      </w:tr>
      <w:tr w:rsidR="006027E5" w:rsidRPr="00314A04" w:rsidTr="00314A04">
        <w:tc>
          <w:tcPr>
            <w:tcW w:w="6487" w:type="dxa"/>
            <w:gridSpan w:val="3"/>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Καθαρή Ροή Μετρητών από Επενδυτικές Δραστηριότητες</w:t>
            </w:r>
          </w:p>
        </w:tc>
        <w:tc>
          <w:tcPr>
            <w:tcW w:w="2035" w:type="dxa"/>
            <w:gridSpan w:val="3"/>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w:t>
            </w:r>
            <w:r w:rsidRPr="00314A04">
              <w:rPr>
                <w:rFonts w:ascii="Times New Roman" w:hAnsi="Times New Roman"/>
                <w:sz w:val="24"/>
                <w:szCs w:val="24"/>
                <w:vertAlign w:val="subscript"/>
              </w:rPr>
              <w:t>2</w:t>
            </w:r>
          </w:p>
        </w:tc>
      </w:tr>
      <w:tr w:rsidR="006027E5" w:rsidRPr="00314A04" w:rsidTr="00314A04">
        <w:tc>
          <w:tcPr>
            <w:tcW w:w="6487" w:type="dxa"/>
            <w:gridSpan w:val="3"/>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Καθαρή Ροή Μετρητών από Χρηματοδοτικές Δραστηριότητες</w:t>
            </w:r>
          </w:p>
        </w:tc>
        <w:tc>
          <w:tcPr>
            <w:tcW w:w="2035" w:type="dxa"/>
            <w:gridSpan w:val="3"/>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w:t>
            </w:r>
            <w:r w:rsidRPr="00314A04">
              <w:rPr>
                <w:rFonts w:ascii="Times New Roman" w:hAnsi="Times New Roman"/>
                <w:sz w:val="24"/>
                <w:szCs w:val="24"/>
                <w:vertAlign w:val="subscript"/>
              </w:rPr>
              <w:t>3</w:t>
            </w:r>
            <w:r w:rsidRPr="00314A04">
              <w:rPr>
                <w:rFonts w:ascii="Times New Roman" w:hAnsi="Times New Roman"/>
                <w:sz w:val="24"/>
                <w:szCs w:val="24"/>
              </w:rPr>
              <w:t>)</w:t>
            </w:r>
          </w:p>
        </w:tc>
      </w:tr>
      <w:tr w:rsidR="006027E5" w:rsidRPr="00314A04" w:rsidTr="00314A04">
        <w:tc>
          <w:tcPr>
            <w:tcW w:w="6487" w:type="dxa"/>
            <w:gridSpan w:val="3"/>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Καθαρή αύξηση σε μετρητά και αντίστοιχα μετρητών</w:t>
            </w:r>
          </w:p>
        </w:tc>
        <w:tc>
          <w:tcPr>
            <w:tcW w:w="2035" w:type="dxa"/>
            <w:gridSpan w:val="3"/>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6487" w:type="dxa"/>
            <w:gridSpan w:val="3"/>
            <w:shd w:val="clear" w:color="auto" w:fill="D3DFEE"/>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Μετρητά και αντίστοιχα μετρητών στην αρχή της περιόδου</w:t>
            </w:r>
          </w:p>
        </w:tc>
        <w:tc>
          <w:tcPr>
            <w:tcW w:w="2035" w:type="dxa"/>
            <w:gridSpan w:val="3"/>
            <w:shd w:val="clear" w:color="auto" w:fill="D3DFEE"/>
          </w:tcPr>
          <w:p w:rsidR="006027E5" w:rsidRPr="00314A04" w:rsidRDefault="006027E5" w:rsidP="00314A04">
            <w:pPr>
              <w:spacing w:line="360" w:lineRule="auto"/>
              <w:jc w:val="center"/>
              <w:rPr>
                <w:rFonts w:ascii="Times New Roman" w:hAnsi="Times New Roman"/>
                <w:sz w:val="24"/>
                <w:szCs w:val="24"/>
              </w:rPr>
            </w:pPr>
            <w:r w:rsidRPr="00314A04">
              <w:rPr>
                <w:rFonts w:ascii="Times New Roman" w:hAnsi="Times New Roman"/>
                <w:sz w:val="24"/>
                <w:szCs w:val="24"/>
              </w:rPr>
              <w:t>ΧΧΧ</w:t>
            </w:r>
          </w:p>
        </w:tc>
      </w:tr>
      <w:tr w:rsidR="006027E5" w:rsidRPr="00314A04" w:rsidTr="00314A04">
        <w:tc>
          <w:tcPr>
            <w:tcW w:w="6487" w:type="dxa"/>
            <w:gridSpan w:val="3"/>
          </w:tcPr>
          <w:p w:rsidR="006027E5" w:rsidRPr="00314A04" w:rsidRDefault="006027E5" w:rsidP="00314A04">
            <w:pPr>
              <w:spacing w:line="360" w:lineRule="auto"/>
              <w:rPr>
                <w:rFonts w:ascii="Times New Roman" w:hAnsi="Times New Roman"/>
                <w:b/>
                <w:bCs/>
                <w:sz w:val="24"/>
                <w:szCs w:val="24"/>
              </w:rPr>
            </w:pPr>
            <w:r w:rsidRPr="00314A04">
              <w:rPr>
                <w:rFonts w:ascii="Times New Roman" w:hAnsi="Times New Roman"/>
                <w:bCs/>
                <w:sz w:val="24"/>
                <w:szCs w:val="24"/>
              </w:rPr>
              <w:t>Μετρητά και αντίστοιχα μετρητών στο τέλος της περιόδου</w:t>
            </w:r>
          </w:p>
        </w:tc>
        <w:tc>
          <w:tcPr>
            <w:tcW w:w="2035" w:type="dxa"/>
            <w:gridSpan w:val="3"/>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sz w:val="24"/>
                <w:szCs w:val="24"/>
              </w:rPr>
              <w:t>ΧΧΧ</w:t>
            </w:r>
          </w:p>
        </w:tc>
      </w:tr>
    </w:tbl>
    <w:p w:rsidR="006027E5" w:rsidRPr="008A51F8" w:rsidRDefault="006027E5" w:rsidP="008F4F9D">
      <w:pPr>
        <w:spacing w:line="360" w:lineRule="auto"/>
        <w:jc w:val="both"/>
        <w:rPr>
          <w:rFonts w:ascii="Times New Roman" w:hAnsi="Times New Roman"/>
          <w:b/>
          <w:sz w:val="24"/>
          <w:szCs w:val="24"/>
        </w:rPr>
      </w:pPr>
    </w:p>
    <w:p w:rsidR="006027E5" w:rsidRPr="007D60A0" w:rsidRDefault="006027E5" w:rsidP="008F4F9D">
      <w:pPr>
        <w:spacing w:line="360" w:lineRule="auto"/>
        <w:ind w:left="360"/>
        <w:jc w:val="both"/>
        <w:rPr>
          <w:rFonts w:ascii="Times New Roman" w:hAnsi="Times New Roman"/>
          <w:b/>
          <w:color w:val="336699"/>
          <w:sz w:val="24"/>
          <w:szCs w:val="24"/>
        </w:rPr>
      </w:pPr>
      <w:r w:rsidRPr="007D60A0">
        <w:rPr>
          <w:rFonts w:ascii="Times New Roman" w:hAnsi="Times New Roman"/>
          <w:b/>
          <w:color w:val="336699"/>
          <w:sz w:val="24"/>
          <w:szCs w:val="24"/>
        </w:rPr>
        <w:t>5.6.</w:t>
      </w:r>
      <w:r w:rsidRPr="007D60A0">
        <w:rPr>
          <w:rFonts w:ascii="Times New Roman" w:hAnsi="Times New Roman"/>
          <w:b/>
          <w:color w:val="336699"/>
          <w:sz w:val="24"/>
          <w:szCs w:val="24"/>
          <w:lang w:val="en-US"/>
        </w:rPr>
        <w:t xml:space="preserve"> </w:t>
      </w:r>
      <w:r w:rsidRPr="007D60A0">
        <w:rPr>
          <w:rFonts w:ascii="Times New Roman" w:hAnsi="Times New Roman"/>
          <w:b/>
          <w:color w:val="336699"/>
          <w:sz w:val="24"/>
          <w:szCs w:val="24"/>
        </w:rPr>
        <w:t>Σημαντικότητα των Ταμειακών Ροών</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Οι ταµειακές ροές από λειτουργικές δραστηριότητες αποτελούν σηµαντικής σπουδαιότητας για έναν αναλυτή, στέλεχος ή επενδυτή, καθώς παρέχουν τη δυνατότητα να διαπιστωθεί αν η γενική εκµετάλλευση της επιχείρησης είναι σε θέση να δηµιουργήσει ρευστά διαθέσιµα και να οδηγήσει σε µακροχρόνια κερδοφορία µέσα από την αποτελεσµατική διαχείριση των στοιχείων του ενεργητικού.</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Οι ταµειακές ροές από λειτουργικές δραστηριότητες παρέχουν τις απαραίτητες πληροφορίες για τη</w:t>
      </w:r>
      <w:r>
        <w:rPr>
          <w:rFonts w:ascii="Times New Roman" w:hAnsi="Times New Roman"/>
          <w:sz w:val="24"/>
          <w:szCs w:val="24"/>
        </w:rPr>
        <w:t>ν</w:t>
      </w:r>
      <w:r w:rsidRPr="008A51F8">
        <w:rPr>
          <w:rFonts w:ascii="Times New Roman" w:hAnsi="Times New Roman"/>
          <w:sz w:val="24"/>
          <w:szCs w:val="24"/>
        </w:rPr>
        <w:t xml:space="preserve"> εκτίµηση της δυνατότητας επιβίωσης µιας επιχείρησης. Τι σηµαίνει άραγε µια µείωση των ταµειακών ροών από λειτουργικές δραστηριότητες που ξεπερνά μια ετήσια χρήση; Μια µείωση των ταµειακών ροών από λειτουργικές δραστηριότητες σηµαίνει ότι η επιχειρηµατική δραστηριότητα της επιχείρησης αντιµετωπίζει λειτουργικό πρόβληµα, καθώς ενδέχεται να βρίσκεται σε µια φάση µείωσης της ενεργού ζήτησης του προϊόντος που παράγει η επιχείρηση, είτε σε µια βραχυχρόνια φάση ύφεσης που µπορεί να οφείλεται στο γενικότερ</w:t>
      </w:r>
      <w:r>
        <w:rPr>
          <w:rFonts w:ascii="Times New Roman" w:hAnsi="Times New Roman"/>
          <w:sz w:val="24"/>
          <w:szCs w:val="24"/>
        </w:rPr>
        <w:t>ο οικονοµικό κλίµα. Επιπλέον, η</w:t>
      </w:r>
      <w:r w:rsidRPr="008A51F8">
        <w:rPr>
          <w:rFonts w:ascii="Times New Roman" w:hAnsi="Times New Roman"/>
          <w:sz w:val="24"/>
          <w:szCs w:val="24"/>
        </w:rPr>
        <w:t xml:space="preserve"> είσπραξη των απαιτήσεων µπορεί να βρίσκεται σε επιθυµητούς ρυθµούς και µπορεί εύκολα µια τέτοια τάση να εντοπιστεί και σε συνάρτηση µε την πτώση του δείκτη της κυκλοφοριακής ταχύτητας είσπραξης των απαιτήσεων. Ωστόσο, µια µείωση των ταµειακών ροών είναι καλό να ελέγχεται και κλαδικά µήπως αναγνωριστεί κάποια ύφεση που µπορεί να επηρεάζει τον συγκεκριµένο κλάδο στον οποίο εντάσσεται η υπό εξέταση επιχείρηση.</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lastRenderedPageBreak/>
        <w:t xml:space="preserve">Στην προσεχτική ανάλυση των ταµειακών ροών από λειτουργικές δραστηριότητες απαιτείται πολλές φορές αναγνώριση εισροών και εκροών οι οποίες δεν είναι εµφανείς, όπως µιας εκκρεµούσα δικαστική απόφαση, που µπορεί να επηρεάσει την επιχειρηµατική λειτουργία της επιχείρησης.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 xml:space="preserve">Η συνεχής και αδικαιολόγητη εµφάνιση αρνητικών ταµειακών ροών µπορεί να προκαλέσει αρκετά προβλήµατα στην επιχείρηση, φανερώνοντας κάποιο εγγενές πρόβλημά της. Η κατάσταση Ταµειακών Ροών αν εξεταστεί γραµµή-γραµµή µπορεί να δώσει αρκετά καλή εικόνα για την λειτουργία μιας επιχείρησης.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Είναι λογικό ότι ο αποτελεσµατικότερος τρόπος αύξησης των ροών είναι να δημιουργηθούν µειώσεις των απαιτήσεων και των αποθεµάτων µέσω του κυκλώµατος πώλησης, που αποτελεί εμμέσως και ένδειξη της αποτελεσµατικότητας του management µιας επιχείρησης. Και αυτό ισχύει καθώς, για να αυξήσει την ταµειακή ρευστότητά της η επιχείρηση οφείλει να καλλιεργήσει και αναπτύξει διαδικασίες αναγνώρισης προβληµάτων ρευστότητας προς αυτήν την κατεύθυνση.</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Οι ταµειακές ροές απαλλαγµένες από το φορτίο των δεδουλευµένων εσόδων-εξόδων µπορούν να προσδώσουν και εντοπίσουν µια καλύτερη ποιότητα των κερδών (earnings quality). Μια υψηλή τιµή του δείκτη:</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b/>
          <w:sz w:val="24"/>
          <w:szCs w:val="24"/>
        </w:rPr>
        <w:t>Ταµειακές ροές από λειτουργικές δραστηριότητες / καθαρά κέρδη</w:t>
      </w:r>
      <w:r w:rsidRPr="008A51F8">
        <w:rPr>
          <w:rFonts w:ascii="Times New Roman" w:hAnsi="Times New Roman"/>
          <w:sz w:val="24"/>
          <w:szCs w:val="24"/>
        </w:rPr>
        <w:t xml:space="preserve"> </w:t>
      </w:r>
    </w:p>
    <w:p w:rsidR="006027E5" w:rsidRPr="008A51F8"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 xml:space="preserve">σηµαίνει ότι µια επιχείρηση διαθέτει αρκετά ρευστά διαθέσιµα και πως ένα µεγάλο κοµµάτι των κερδών είναι µέσα στην επιχείρηση. </w:t>
      </w:r>
    </w:p>
    <w:p w:rsidR="006027E5" w:rsidRDefault="006027E5" w:rsidP="008F4F9D">
      <w:pPr>
        <w:spacing w:line="360" w:lineRule="auto"/>
        <w:jc w:val="both"/>
        <w:rPr>
          <w:rFonts w:ascii="Times New Roman" w:hAnsi="Times New Roman"/>
          <w:sz w:val="24"/>
          <w:szCs w:val="24"/>
        </w:rPr>
      </w:pPr>
      <w:r w:rsidRPr="008A51F8">
        <w:rPr>
          <w:rFonts w:ascii="Times New Roman" w:hAnsi="Times New Roman"/>
          <w:sz w:val="24"/>
          <w:szCs w:val="24"/>
        </w:rPr>
        <w:t>Όσο, υψηλότερος της µονάδας είναι ο σχετικός δείκτης τόσο «Ποιοτικότερα» θεωρούνται τα κέρδη. Αντίθετα, µια χαµηλή τιµή του δείκτη αυτού φανερώνει χαµηλής ποιότητας κέρδη, όπου -ενδεχοµένως- έσοδα επόµενης χρήσης να καταγράφηκαν στην τωρινή χρήση και έξοδα τωρινής χρήσης να µετακύλησαν στην επόµενη.</w:t>
      </w:r>
    </w:p>
    <w:p w:rsidR="006027E5" w:rsidRPr="00067B26" w:rsidRDefault="006027E5" w:rsidP="008F4F9D">
      <w:pPr>
        <w:spacing w:line="360" w:lineRule="auto"/>
        <w:jc w:val="both"/>
        <w:rPr>
          <w:rFonts w:ascii="Times New Roman" w:hAnsi="Times New Roman"/>
          <w:sz w:val="24"/>
          <w:szCs w:val="24"/>
        </w:rPr>
      </w:pPr>
    </w:p>
    <w:p w:rsidR="006027E5" w:rsidRPr="007D60A0" w:rsidRDefault="006027E5" w:rsidP="008F4F9D">
      <w:pPr>
        <w:spacing w:line="360" w:lineRule="auto"/>
        <w:ind w:left="360"/>
        <w:jc w:val="both"/>
        <w:rPr>
          <w:rFonts w:ascii="Times New Roman" w:hAnsi="Times New Roman"/>
          <w:b/>
          <w:color w:val="336699"/>
          <w:sz w:val="24"/>
          <w:szCs w:val="24"/>
        </w:rPr>
      </w:pPr>
      <w:r>
        <w:rPr>
          <w:rFonts w:ascii="Times New Roman" w:hAnsi="Times New Roman"/>
          <w:b/>
          <w:sz w:val="24"/>
          <w:szCs w:val="24"/>
          <w:u w:val="single"/>
        </w:rPr>
        <w:br w:type="page"/>
      </w:r>
      <w:r w:rsidRPr="007D60A0">
        <w:rPr>
          <w:rFonts w:ascii="Times New Roman" w:hAnsi="Times New Roman"/>
          <w:b/>
          <w:color w:val="336699"/>
          <w:sz w:val="24"/>
          <w:szCs w:val="24"/>
        </w:rPr>
        <w:lastRenderedPageBreak/>
        <w:t xml:space="preserve">5.7. </w:t>
      </w:r>
      <w:r w:rsidRPr="007E7EEE">
        <w:rPr>
          <w:rFonts w:ascii="Times New Roman" w:hAnsi="Times New Roman"/>
          <w:b/>
          <w:color w:val="336699"/>
          <w:sz w:val="24"/>
          <w:szCs w:val="24"/>
        </w:rPr>
        <w:t xml:space="preserve"> </w:t>
      </w:r>
      <w:r w:rsidRPr="007D60A0">
        <w:rPr>
          <w:rFonts w:ascii="Times New Roman" w:hAnsi="Times New Roman"/>
          <w:b/>
          <w:color w:val="336699"/>
          <w:sz w:val="24"/>
          <w:szCs w:val="24"/>
        </w:rPr>
        <w:t>Παράδειγμα</w:t>
      </w:r>
    </w:p>
    <w:p w:rsidR="006027E5" w:rsidRPr="007D60A0" w:rsidRDefault="006027E5" w:rsidP="008F4F9D">
      <w:pPr>
        <w:spacing w:line="360" w:lineRule="auto"/>
        <w:jc w:val="both"/>
        <w:rPr>
          <w:rFonts w:ascii="Times New Roman" w:hAnsi="Times New Roman"/>
          <w:b/>
          <w:color w:val="336699"/>
          <w:sz w:val="24"/>
        </w:rPr>
      </w:pPr>
      <w:r w:rsidRPr="007D60A0">
        <w:rPr>
          <w:rFonts w:ascii="Times New Roman" w:hAnsi="Times New Roman"/>
          <w:b/>
          <w:color w:val="336699"/>
          <w:sz w:val="24"/>
        </w:rPr>
        <w:t>ΠΑΡΑ∆ΕΙΓΜΑ ΠΗΓΩΝ ΧΡΗΣΕΩΝ ΚΕΦΑΛΑΙΩΝ &amp; ΚΑΤΑΡΤΙΣΗΣ ΤΑΜΕΙΑΚΩΝ ΡΟΩΝ (ΧΡΗΣΕΙΣ 2013-2014)</w:t>
      </w:r>
    </w:p>
    <w:p w:rsidR="006027E5" w:rsidRPr="00854E0D" w:rsidRDefault="006027E5" w:rsidP="008F4F9D">
      <w:pPr>
        <w:spacing w:line="360" w:lineRule="auto"/>
        <w:jc w:val="both"/>
        <w:rPr>
          <w:rFonts w:ascii="Times New Roman" w:hAnsi="Times New Roman"/>
          <w:sz w:val="24"/>
        </w:rPr>
      </w:pPr>
      <w:r w:rsidRPr="00854E0D">
        <w:rPr>
          <w:rFonts w:ascii="Times New Roman" w:hAnsi="Times New Roman"/>
          <w:sz w:val="24"/>
        </w:rPr>
        <w:t xml:space="preserve">Σε αυτό το σηµείο παρατίθεται παράδειγµα κατάρτισης Πίνακα Πηγών Χρήσεων Κεφαλαίων και κατάρτισης της κατάστασης Ταµειακών ροών της εταιρείας </w:t>
      </w:r>
      <w:r w:rsidRPr="00854E0D">
        <w:rPr>
          <w:rFonts w:ascii="Times New Roman" w:hAnsi="Times New Roman"/>
          <w:sz w:val="24"/>
          <w:szCs w:val="24"/>
        </w:rPr>
        <w:t>J&amp;P- ΑΒΑΞ Α.Ε.</w:t>
      </w:r>
      <w:r w:rsidRPr="00854E0D">
        <w:rPr>
          <w:rFonts w:ascii="Times New Roman" w:hAnsi="Times New Roman"/>
          <w:sz w:val="24"/>
        </w:rPr>
        <w:t>, µε την άµεση µέθοδο. Για οποιαδήποτε επιχείρηση η οποία δηµοσιεύει ισολογισµούς και καταστάσεις αποτελεσµάτων χρήσης, η διαδικασία της κατάρτισης Ταµειακών Ροών απαιτεί την συλλογή δύο ισολογισµών και των αποτελ</w:t>
      </w:r>
      <w:r>
        <w:rPr>
          <w:rFonts w:ascii="Times New Roman" w:hAnsi="Times New Roman"/>
          <w:sz w:val="24"/>
        </w:rPr>
        <w:t>εσµάτων χρήσης της επιχείρησης.</w:t>
      </w:r>
    </w:p>
    <w:p w:rsidR="006027E5" w:rsidRPr="00854E0D" w:rsidRDefault="006027E5" w:rsidP="008F4F9D">
      <w:pPr>
        <w:spacing w:line="360" w:lineRule="auto"/>
        <w:jc w:val="both"/>
        <w:rPr>
          <w:rFonts w:ascii="Times New Roman" w:hAnsi="Times New Roman"/>
          <w:sz w:val="24"/>
        </w:rPr>
      </w:pPr>
      <w:r w:rsidRPr="00854E0D">
        <w:rPr>
          <w:rFonts w:ascii="Times New Roman" w:hAnsi="Times New Roman"/>
          <w:sz w:val="24"/>
        </w:rPr>
        <w:t>Επιπλέον, στην παρούσα ανάλυση, για τον υπολογισμό των καταστάσεων αυτών της εταιρείας δεν λαμβάνεται οποιαδήποτε άλλη συναλλαγή εμπεριέχει εκροή ή εισροή, η οποία δεν εµφανίζεται στις ετήσιες καταστάσεις.</w:t>
      </w:r>
    </w:p>
    <w:p w:rsidR="006027E5" w:rsidRPr="008F4F9D" w:rsidRDefault="006027E5" w:rsidP="008F4F9D">
      <w:pPr>
        <w:spacing w:line="360" w:lineRule="auto"/>
        <w:jc w:val="both"/>
        <w:rPr>
          <w:rFonts w:ascii="Times New Roman" w:hAnsi="Times New Roman"/>
          <w:b/>
          <w:sz w:val="24"/>
        </w:rPr>
      </w:pPr>
      <w:r w:rsidRPr="008F4F9D">
        <w:rPr>
          <w:rFonts w:ascii="Times New Roman" w:hAnsi="Times New Roman"/>
          <w:b/>
          <w:sz w:val="24"/>
        </w:rPr>
        <w:t>Οικονομικές Καταστάσεις</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9"/>
        <w:gridCol w:w="1481"/>
        <w:gridCol w:w="1481"/>
        <w:gridCol w:w="1552"/>
        <w:gridCol w:w="1316"/>
        <w:gridCol w:w="1316"/>
      </w:tblGrid>
      <w:tr w:rsidR="006027E5" w:rsidRPr="00314A04" w:rsidTr="00314A04">
        <w:tc>
          <w:tcPr>
            <w:tcW w:w="9495" w:type="dxa"/>
            <w:gridSpan w:val="6"/>
          </w:tcPr>
          <w:p w:rsidR="006027E5" w:rsidRPr="00314A04" w:rsidRDefault="006027E5" w:rsidP="00314A04">
            <w:pPr>
              <w:spacing w:line="360" w:lineRule="auto"/>
              <w:rPr>
                <w:rFonts w:ascii="Times New Roman" w:hAnsi="Times New Roman"/>
                <w:color w:val="000000"/>
                <w:lang w:eastAsia="el-GR"/>
              </w:rPr>
            </w:pPr>
            <w:r w:rsidRPr="00314A04">
              <w:rPr>
                <w:rFonts w:ascii="Times New Roman" w:hAnsi="Times New Roman"/>
              </w:rPr>
              <w:t>J&amp;P- ΑΒΑΞ Α.Ε.</w:t>
            </w:r>
          </w:p>
        </w:tc>
      </w:tr>
      <w:tr w:rsidR="006027E5" w:rsidRPr="00314A04" w:rsidTr="00314A04">
        <w:tc>
          <w:tcPr>
            <w:tcW w:w="9495" w:type="dxa"/>
            <w:gridSpan w:val="6"/>
          </w:tcPr>
          <w:p w:rsidR="006027E5" w:rsidRPr="00314A04" w:rsidRDefault="006027E5" w:rsidP="00314A04">
            <w:pPr>
              <w:spacing w:line="360" w:lineRule="auto"/>
              <w:jc w:val="both"/>
              <w:rPr>
                <w:rFonts w:ascii="Times New Roman" w:hAnsi="Times New Roman"/>
                <w:b/>
              </w:rPr>
            </w:pPr>
            <w:r w:rsidRPr="00314A04">
              <w:rPr>
                <w:rFonts w:ascii="Times New Roman" w:hAnsi="Times New Roman"/>
                <w:color w:val="000000"/>
                <w:lang w:eastAsia="el-GR"/>
              </w:rPr>
              <w:t>Κατάσταση Οικονομικής Θέσης-(Ποσά σε ευρώ)</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p>
        </w:tc>
        <w:tc>
          <w:tcPr>
            <w:tcW w:w="148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color w:val="000000"/>
                <w:lang w:eastAsia="el-GR"/>
              </w:rPr>
              <w:t>2014</w:t>
            </w:r>
          </w:p>
        </w:tc>
        <w:tc>
          <w:tcPr>
            <w:tcW w:w="1481"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color w:val="000000"/>
                <w:lang w:eastAsia="el-GR"/>
              </w:rPr>
              <w:t>2013</w:t>
            </w:r>
          </w:p>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(Αναπροσ.)</w:t>
            </w:r>
          </w:p>
        </w:tc>
        <w:tc>
          <w:tcPr>
            <w:tcW w:w="1552"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color w:val="000000"/>
                <w:lang w:eastAsia="el-GR"/>
              </w:rPr>
              <w:t>Διαφορά (Τιμή 2014-Τιμή 2013)</w:t>
            </w:r>
          </w:p>
        </w:tc>
        <w:tc>
          <w:tcPr>
            <w:tcW w:w="1316"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color w:val="000000"/>
                <w:lang w:eastAsia="el-GR"/>
              </w:rPr>
              <w:t>ΠΗΓΗ</w:t>
            </w:r>
          </w:p>
        </w:tc>
        <w:tc>
          <w:tcPr>
            <w:tcW w:w="1316"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color w:val="000000"/>
                <w:lang w:eastAsia="el-GR"/>
              </w:rPr>
              <w:t>ΧΡΗΣΗ</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color w:val="FF0000"/>
              </w:rPr>
            </w:pPr>
            <w:r w:rsidRPr="00314A04">
              <w:rPr>
                <w:rFonts w:ascii="Times New Roman" w:hAnsi="Times New Roman"/>
                <w:b/>
                <w:color w:val="FF0000"/>
              </w:rPr>
              <w:t>ΕΝΕΡΓΗΤΙΚΟ</w:t>
            </w:r>
          </w:p>
        </w:tc>
        <w:tc>
          <w:tcPr>
            <w:tcW w:w="1481" w:type="dxa"/>
          </w:tcPr>
          <w:p w:rsidR="006027E5" w:rsidRPr="00314A04" w:rsidRDefault="006027E5" w:rsidP="00314A04">
            <w:pPr>
              <w:spacing w:line="360" w:lineRule="auto"/>
              <w:jc w:val="both"/>
              <w:rPr>
                <w:rFonts w:ascii="Times New Roman" w:hAnsi="Times New Roman"/>
                <w:b/>
              </w:rPr>
            </w:pPr>
          </w:p>
        </w:tc>
        <w:tc>
          <w:tcPr>
            <w:tcW w:w="1481" w:type="dxa"/>
          </w:tcPr>
          <w:p w:rsidR="006027E5" w:rsidRPr="00314A04" w:rsidRDefault="006027E5" w:rsidP="00314A04">
            <w:pPr>
              <w:spacing w:line="360" w:lineRule="auto"/>
              <w:jc w:val="both"/>
              <w:rPr>
                <w:rFonts w:ascii="Times New Roman" w:hAnsi="Times New Roman"/>
                <w:b/>
              </w:rPr>
            </w:pPr>
          </w:p>
        </w:tc>
        <w:tc>
          <w:tcPr>
            <w:tcW w:w="1552" w:type="dxa"/>
          </w:tcPr>
          <w:p w:rsidR="006027E5" w:rsidRPr="00314A04" w:rsidRDefault="006027E5" w:rsidP="00314A04">
            <w:pPr>
              <w:spacing w:line="360" w:lineRule="auto"/>
              <w:jc w:val="both"/>
              <w:rPr>
                <w:rFonts w:ascii="Times New Roman" w:hAnsi="Times New Roman"/>
                <w:b/>
              </w:rPr>
            </w:pPr>
          </w:p>
        </w:tc>
        <w:tc>
          <w:tcPr>
            <w:tcW w:w="1316" w:type="dxa"/>
          </w:tcPr>
          <w:p w:rsidR="006027E5" w:rsidRPr="00314A04" w:rsidRDefault="006027E5" w:rsidP="00314A04">
            <w:pPr>
              <w:spacing w:line="360" w:lineRule="auto"/>
              <w:jc w:val="both"/>
              <w:rPr>
                <w:rFonts w:ascii="Times New Roman" w:hAnsi="Times New Roman"/>
                <w:b/>
              </w:rPr>
            </w:pPr>
          </w:p>
        </w:tc>
        <w:tc>
          <w:tcPr>
            <w:tcW w:w="1316" w:type="dxa"/>
          </w:tcPr>
          <w:p w:rsidR="006027E5" w:rsidRPr="00314A04" w:rsidRDefault="006027E5" w:rsidP="00314A04">
            <w:pPr>
              <w:spacing w:line="360" w:lineRule="auto"/>
              <w:jc w:val="both"/>
              <w:rPr>
                <w:rFonts w:ascii="Times New Roman" w:hAnsi="Times New Roman"/>
                <w:b/>
              </w:rPr>
            </w:pPr>
          </w:p>
        </w:tc>
      </w:tr>
      <w:tr w:rsidR="006027E5" w:rsidRPr="00314A04" w:rsidTr="00314A04">
        <w:tc>
          <w:tcPr>
            <w:tcW w:w="3830" w:type="dxa"/>
            <w:gridSpan w:val="2"/>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Μη Κυκλοφορούν Ενεργητικό</w:t>
            </w:r>
          </w:p>
        </w:tc>
        <w:tc>
          <w:tcPr>
            <w:tcW w:w="1481" w:type="dxa"/>
          </w:tcPr>
          <w:p w:rsidR="006027E5" w:rsidRPr="00314A04" w:rsidRDefault="006027E5" w:rsidP="00314A04">
            <w:pPr>
              <w:spacing w:line="360" w:lineRule="auto"/>
              <w:jc w:val="both"/>
              <w:rPr>
                <w:rFonts w:ascii="Times New Roman" w:hAnsi="Times New Roman"/>
                <w:b/>
              </w:rPr>
            </w:pPr>
          </w:p>
        </w:tc>
        <w:tc>
          <w:tcPr>
            <w:tcW w:w="1552" w:type="dxa"/>
          </w:tcPr>
          <w:p w:rsidR="006027E5" w:rsidRPr="00314A04" w:rsidRDefault="006027E5" w:rsidP="00314A04">
            <w:pPr>
              <w:spacing w:line="360" w:lineRule="auto"/>
              <w:jc w:val="both"/>
              <w:rPr>
                <w:rFonts w:ascii="Times New Roman" w:hAnsi="Times New Roman"/>
                <w:b/>
              </w:rPr>
            </w:pPr>
          </w:p>
        </w:tc>
        <w:tc>
          <w:tcPr>
            <w:tcW w:w="1316" w:type="dxa"/>
          </w:tcPr>
          <w:p w:rsidR="006027E5" w:rsidRPr="00314A04" w:rsidRDefault="006027E5" w:rsidP="00314A04">
            <w:pPr>
              <w:spacing w:line="360" w:lineRule="auto"/>
              <w:jc w:val="both"/>
              <w:rPr>
                <w:rFonts w:ascii="Times New Roman" w:hAnsi="Times New Roman"/>
                <w:b/>
              </w:rPr>
            </w:pPr>
          </w:p>
        </w:tc>
        <w:tc>
          <w:tcPr>
            <w:tcW w:w="1316" w:type="dxa"/>
          </w:tcPr>
          <w:p w:rsidR="006027E5" w:rsidRPr="00314A04" w:rsidRDefault="006027E5" w:rsidP="00314A04">
            <w:pPr>
              <w:spacing w:line="360" w:lineRule="auto"/>
              <w:jc w:val="both"/>
              <w:rPr>
                <w:rFonts w:ascii="Times New Roman" w:hAnsi="Times New Roman"/>
                <w:b/>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Ιδιοχρησιμοπ.ενσώματα πάγια στοιχεία</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54.746.356</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58.362.474</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-3.616.118</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3.616.118</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Επενδύσεις σε ακίνητα</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1.271.736</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1.271.736</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0</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Άυλα περιουσιακά στοιχεία</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63.451</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70.201</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-6.750</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6.750</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Συμμετοχές σε επιχειρήσεις</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147.976.714</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185.010.782</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-37.034.068</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37.034.068</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lastRenderedPageBreak/>
              <w:t>Χρηματοοικονομικά στοιχεία διαθέσιμα προς πώληση</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446.418.027</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428.140.426</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18.277.601</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18.277.601</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Λοιπά στοιχεία παγίου ενεργητικού</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688.195</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546.638</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141.557</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141.557</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Αναβαλλόμενες φορολογικές απαιτήσεις</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21.558.913</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9.132.178</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12.426.735</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12.426.735</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Σύν. Μη Κυκλοφορ. Ενεργητικού</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672.723.392</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682.534.436</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-9.811.044</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3830" w:type="dxa"/>
            <w:gridSpan w:val="2"/>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Κυκλοφορούν Ενεργητικό</w:t>
            </w:r>
          </w:p>
        </w:tc>
        <w:tc>
          <w:tcPr>
            <w:tcW w:w="1481" w:type="dxa"/>
          </w:tcPr>
          <w:p w:rsidR="006027E5" w:rsidRPr="00314A04" w:rsidRDefault="006027E5" w:rsidP="00314A04">
            <w:pPr>
              <w:spacing w:line="360" w:lineRule="auto"/>
              <w:jc w:val="both"/>
              <w:rPr>
                <w:rFonts w:ascii="Times New Roman" w:hAnsi="Times New Roman"/>
                <w:b/>
              </w:rPr>
            </w:pPr>
          </w:p>
        </w:tc>
        <w:tc>
          <w:tcPr>
            <w:tcW w:w="1552"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rPr>
                <w:rFonts w:ascii="Times New Roman" w:hAnsi="Times New Roman"/>
              </w:rPr>
            </w:pPr>
            <w:r w:rsidRPr="00314A04">
              <w:rPr>
                <w:rFonts w:ascii="Times New Roman" w:hAnsi="Times New Roman"/>
              </w:rPr>
              <w:t>Αποθέματα</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20.963.408</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10.132.084</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10.831.324</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10.831.324</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Απαιτήσεις από Κατασκευαστικά συμβόλαια</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179.114.413</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211.385.000</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-32.270.587</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32.270.587</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Απαιτήσεις από Πελάτες</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258.962.370</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114.755.021</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144.207.349</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144.207.349</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Λοιπές απαιτήσεις</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212.761.696</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107.000.755</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105.760.941</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105.760.941</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Χρηματοοικονομικά στοιχεία διαθέσιμα προς πώληση</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1.182.660</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4.635.908</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-3.453.248</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3.453.248</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Ταμειακά διαθέσιμα και ισοδύναμα</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62.238.065</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78.363.589</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-16.125.524</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16.125.524</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Σύνολο κυκλοφορούντος Ενεργητικού</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735.222.611</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526.272.358</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208.950.253</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color w:val="FF0000"/>
              </w:rPr>
            </w:pPr>
            <w:r w:rsidRPr="00314A04">
              <w:rPr>
                <w:rFonts w:ascii="Times New Roman" w:hAnsi="Times New Roman"/>
                <w:b/>
                <w:color w:val="FF0000"/>
              </w:rPr>
              <w:t>ΣΥΝΟΛΟ ΕΝΕΡΓΗΤΙΚΟΥ</w:t>
            </w:r>
          </w:p>
        </w:tc>
        <w:tc>
          <w:tcPr>
            <w:tcW w:w="1481" w:type="dxa"/>
          </w:tcPr>
          <w:p w:rsidR="006027E5" w:rsidRPr="00314A04" w:rsidRDefault="006027E5" w:rsidP="00314A04">
            <w:pPr>
              <w:spacing w:line="360" w:lineRule="auto"/>
              <w:jc w:val="both"/>
              <w:rPr>
                <w:rFonts w:ascii="Times New Roman" w:hAnsi="Times New Roman"/>
                <w:b/>
                <w:u w:val="single"/>
              </w:rPr>
            </w:pPr>
            <w:r w:rsidRPr="00314A04">
              <w:rPr>
                <w:rFonts w:ascii="Times New Roman" w:hAnsi="Times New Roman"/>
                <w:b/>
                <w:u w:val="single"/>
              </w:rPr>
              <w:t>1.407.946.003</w:t>
            </w:r>
          </w:p>
        </w:tc>
        <w:tc>
          <w:tcPr>
            <w:tcW w:w="1481" w:type="dxa"/>
          </w:tcPr>
          <w:p w:rsidR="006027E5" w:rsidRPr="00314A04" w:rsidRDefault="006027E5" w:rsidP="00314A04">
            <w:pPr>
              <w:spacing w:line="360" w:lineRule="auto"/>
              <w:jc w:val="both"/>
              <w:rPr>
                <w:rFonts w:ascii="Times New Roman" w:hAnsi="Times New Roman"/>
                <w:b/>
                <w:u w:val="single"/>
              </w:rPr>
            </w:pPr>
            <w:r w:rsidRPr="00314A04">
              <w:rPr>
                <w:rFonts w:ascii="Times New Roman" w:hAnsi="Times New Roman"/>
                <w:b/>
                <w:u w:val="single"/>
              </w:rPr>
              <w:t>1.208.806.795</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199.139.208</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5311" w:type="dxa"/>
            <w:gridSpan w:val="3"/>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color w:val="FF0000"/>
              </w:rPr>
              <w:t>ΙΔΙΑ ΚΕΦΑΛΑΙΑ ΚΑΙ ΥΠΟΧΡΕΩΣΕΙΣ</w:t>
            </w:r>
          </w:p>
        </w:tc>
        <w:tc>
          <w:tcPr>
            <w:tcW w:w="1552"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lastRenderedPageBreak/>
              <w:t>Μετοχικό κεφάλαιο (77.654.850 των € 0.58)</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45.039.813</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45.039.813</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0</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Αποθεματικό υπέρ το άρτιο</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146.676.671</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146.676.671</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0</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Υπεραξία αναπροσαρμογών</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3.129.250</w:t>
            </w:r>
          </w:p>
        </w:tc>
        <w:tc>
          <w:tcPr>
            <w:tcW w:w="148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2.474.215</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655.035</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655.035</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Αποθεματικά</w:t>
            </w:r>
          </w:p>
        </w:tc>
        <w:tc>
          <w:tcPr>
            <w:tcW w:w="148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15.502.821</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18.739.357</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-3.236.536</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3.236.536</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Αποθεματικά Χρημ/κών στοιχείων διαθέσιμων προς πώληση</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176.368.574</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178.323.736</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-1.955.162</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1.955.162</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Προσαρμογή συναλλαγματικών ισοτιμιών</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5.521.463</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3.725.961</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1.795.502</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1.795.502</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Ζημίες εις νέον</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(27.258.520)</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(46.620.466)</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19.361.946</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19.361.946</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Σύνολο Ιδίων Κεφαλαίων</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364.980.072</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348.359.286</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16.620.786</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3830" w:type="dxa"/>
            <w:gridSpan w:val="2"/>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Μακροπρόθεσμες υποχρεώσεις</w:t>
            </w:r>
          </w:p>
        </w:tc>
        <w:tc>
          <w:tcPr>
            <w:tcW w:w="1481" w:type="dxa"/>
          </w:tcPr>
          <w:p w:rsidR="006027E5" w:rsidRPr="00314A04" w:rsidRDefault="006027E5" w:rsidP="00314A04">
            <w:pPr>
              <w:spacing w:line="360" w:lineRule="auto"/>
              <w:jc w:val="both"/>
              <w:rPr>
                <w:rFonts w:ascii="Times New Roman" w:hAnsi="Times New Roman"/>
                <w:b/>
              </w:rPr>
            </w:pPr>
          </w:p>
        </w:tc>
        <w:tc>
          <w:tcPr>
            <w:tcW w:w="1552"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Μακροπρόθεσμες Ομολογιακές ∆ανειακές υποχρεώσεις</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412.724.463</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259.570.833</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153.153.630</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153.153.630</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Αναβαλλόμενες φορολογικές υποχρεώσεις</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63.062.626</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69.142.250</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-6.079.624</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6.079.624</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Προβλέψεις για παροχές εργαζομένων κατά την έξοδο από την υπηρεσία</w:t>
            </w:r>
          </w:p>
        </w:tc>
        <w:tc>
          <w:tcPr>
            <w:tcW w:w="148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3.651.870</w:t>
            </w:r>
          </w:p>
        </w:tc>
        <w:tc>
          <w:tcPr>
            <w:tcW w:w="148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2.987.640</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664.230</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664.230</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 xml:space="preserve">Λοιπές προβλέψεις και λοιπές μακροπρόθεσμες </w:t>
            </w:r>
            <w:r w:rsidRPr="00314A04">
              <w:rPr>
                <w:rFonts w:ascii="Times New Roman" w:hAnsi="Times New Roman"/>
              </w:rPr>
              <w:lastRenderedPageBreak/>
              <w:t>υποχρεώσεις</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lastRenderedPageBreak/>
              <w:t>34.003.042</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36.302.466</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-2.299.424</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2.299.424</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lastRenderedPageBreak/>
              <w:t>Σύνολο Μακροπρόθεσμων Υποχρεώσεων</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513.442.001</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368.003.188</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145.438.813</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3830" w:type="dxa"/>
            <w:gridSpan w:val="2"/>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Βραχυπρόθεσμες υποχρεώσεις</w:t>
            </w:r>
          </w:p>
        </w:tc>
        <w:tc>
          <w:tcPr>
            <w:tcW w:w="1481" w:type="dxa"/>
          </w:tcPr>
          <w:p w:rsidR="006027E5" w:rsidRPr="00314A04" w:rsidRDefault="006027E5" w:rsidP="00314A04">
            <w:pPr>
              <w:spacing w:line="360" w:lineRule="auto"/>
              <w:jc w:val="both"/>
              <w:rPr>
                <w:rFonts w:ascii="Times New Roman" w:hAnsi="Times New Roman"/>
                <w:b/>
              </w:rPr>
            </w:pPr>
          </w:p>
        </w:tc>
        <w:tc>
          <w:tcPr>
            <w:tcW w:w="1552"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Προμηθευτές και λοιπές υποχρεώσεις</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384.967.905</w:t>
            </w:r>
          </w:p>
        </w:tc>
        <w:tc>
          <w:tcPr>
            <w:tcW w:w="148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233.504.132</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151.463.773</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151.463.773</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Φόρος εισοδήματος και λοιποί φόροι πληρωτέο</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11.340.639</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9.732.188</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1.608.451</w:t>
            </w: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1.608.451</w:t>
            </w: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Τραπεζικός δανεισμός</w:t>
            </w:r>
          </w:p>
        </w:tc>
        <w:tc>
          <w:tcPr>
            <w:tcW w:w="148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133.215.385</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249.208.001</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-115.992.616</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115.992.616</w:t>
            </w: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Σύνολο Βραχυπρόθεσμων Υποχρεώσεων</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529.523.929</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492.444.320</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37.079.609</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Σύνολο Υποχρεώσεων</w:t>
            </w:r>
          </w:p>
        </w:tc>
        <w:tc>
          <w:tcPr>
            <w:tcW w:w="148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1.042.965.930</w:t>
            </w:r>
          </w:p>
        </w:tc>
        <w:tc>
          <w:tcPr>
            <w:tcW w:w="148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860.447.509</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182.518.421</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b/>
                <w:color w:val="FF0000"/>
              </w:rPr>
            </w:pPr>
            <w:r w:rsidRPr="00314A04">
              <w:rPr>
                <w:rFonts w:ascii="Times New Roman" w:hAnsi="Times New Roman"/>
                <w:b/>
                <w:color w:val="FF0000"/>
              </w:rPr>
              <w:t>ΣΥΝΟΛΟ ΙΔΙΩΝ ΚΕΦΑΛΑΙΩΝ ΚΑΙ ΥΠΟΧΡΕΩΣΕΩΝ</w:t>
            </w:r>
          </w:p>
        </w:tc>
        <w:tc>
          <w:tcPr>
            <w:tcW w:w="1481" w:type="dxa"/>
          </w:tcPr>
          <w:p w:rsidR="006027E5" w:rsidRPr="00314A04" w:rsidRDefault="006027E5" w:rsidP="00314A04">
            <w:pPr>
              <w:spacing w:line="360" w:lineRule="auto"/>
              <w:jc w:val="center"/>
              <w:rPr>
                <w:rFonts w:ascii="Times New Roman" w:hAnsi="Times New Roman"/>
                <w:b/>
                <w:u w:val="single"/>
              </w:rPr>
            </w:pPr>
            <w:r w:rsidRPr="00314A04">
              <w:rPr>
                <w:rFonts w:ascii="Times New Roman" w:hAnsi="Times New Roman"/>
                <w:b/>
                <w:u w:val="single"/>
              </w:rPr>
              <w:t>1.407.946.003</w:t>
            </w:r>
          </w:p>
        </w:tc>
        <w:tc>
          <w:tcPr>
            <w:tcW w:w="1481" w:type="dxa"/>
          </w:tcPr>
          <w:p w:rsidR="006027E5" w:rsidRPr="00314A04" w:rsidRDefault="006027E5" w:rsidP="00314A04">
            <w:pPr>
              <w:spacing w:line="360" w:lineRule="auto"/>
              <w:jc w:val="both"/>
              <w:rPr>
                <w:rFonts w:ascii="Times New Roman" w:hAnsi="Times New Roman"/>
                <w:b/>
                <w:u w:val="single"/>
              </w:rPr>
            </w:pPr>
            <w:r w:rsidRPr="00314A04">
              <w:rPr>
                <w:rFonts w:ascii="Times New Roman" w:hAnsi="Times New Roman"/>
                <w:b/>
                <w:u w:val="single"/>
              </w:rPr>
              <w:t>1.208.806.795</w:t>
            </w:r>
          </w:p>
        </w:tc>
        <w:tc>
          <w:tcPr>
            <w:tcW w:w="1552"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199.139.208</w:t>
            </w:r>
          </w:p>
        </w:tc>
        <w:tc>
          <w:tcPr>
            <w:tcW w:w="1316" w:type="dxa"/>
          </w:tcPr>
          <w:p w:rsidR="006027E5" w:rsidRPr="00314A04" w:rsidRDefault="006027E5" w:rsidP="00314A04">
            <w:pPr>
              <w:spacing w:line="360" w:lineRule="auto"/>
              <w:jc w:val="both"/>
              <w:rPr>
                <w:rFonts w:ascii="Times New Roman" w:hAnsi="Times New Roman"/>
              </w:rPr>
            </w:pPr>
          </w:p>
        </w:tc>
        <w:tc>
          <w:tcPr>
            <w:tcW w:w="1316" w:type="dxa"/>
          </w:tcPr>
          <w:p w:rsidR="006027E5" w:rsidRPr="00314A04" w:rsidRDefault="006027E5" w:rsidP="00314A04">
            <w:pPr>
              <w:spacing w:line="360" w:lineRule="auto"/>
              <w:jc w:val="both"/>
              <w:rPr>
                <w:rFonts w:ascii="Times New Roman" w:hAnsi="Times New Roman"/>
              </w:rPr>
            </w:pPr>
          </w:p>
        </w:tc>
      </w:tr>
      <w:tr w:rsidR="006027E5" w:rsidRPr="00314A04" w:rsidTr="00314A04">
        <w:tc>
          <w:tcPr>
            <w:tcW w:w="2349" w:type="dxa"/>
          </w:tcPr>
          <w:p w:rsidR="006027E5" w:rsidRPr="00314A04" w:rsidRDefault="006027E5" w:rsidP="00314A04">
            <w:pPr>
              <w:spacing w:line="360" w:lineRule="auto"/>
              <w:jc w:val="both"/>
              <w:rPr>
                <w:rFonts w:ascii="Times New Roman" w:hAnsi="Times New Roman"/>
              </w:rPr>
            </w:pPr>
          </w:p>
        </w:tc>
        <w:tc>
          <w:tcPr>
            <w:tcW w:w="1481" w:type="dxa"/>
          </w:tcPr>
          <w:p w:rsidR="006027E5" w:rsidRPr="00314A04" w:rsidRDefault="006027E5" w:rsidP="00314A04">
            <w:pPr>
              <w:spacing w:line="360" w:lineRule="auto"/>
              <w:jc w:val="both"/>
              <w:rPr>
                <w:rFonts w:ascii="Times New Roman" w:hAnsi="Times New Roman"/>
                <w:b/>
              </w:rPr>
            </w:pPr>
          </w:p>
        </w:tc>
        <w:tc>
          <w:tcPr>
            <w:tcW w:w="1481" w:type="dxa"/>
          </w:tcPr>
          <w:p w:rsidR="006027E5" w:rsidRPr="00314A04" w:rsidRDefault="006027E5" w:rsidP="00314A04">
            <w:pPr>
              <w:spacing w:line="360" w:lineRule="auto"/>
              <w:jc w:val="both"/>
              <w:rPr>
                <w:rFonts w:ascii="Times New Roman" w:hAnsi="Times New Roman"/>
                <w:b/>
              </w:rPr>
            </w:pPr>
          </w:p>
        </w:tc>
        <w:tc>
          <w:tcPr>
            <w:tcW w:w="1552"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Σύνολα</w:t>
            </w:r>
          </w:p>
        </w:tc>
        <w:tc>
          <w:tcPr>
            <w:tcW w:w="1316"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421.208.862</w:t>
            </w:r>
          </w:p>
        </w:tc>
        <w:tc>
          <w:tcPr>
            <w:tcW w:w="1316"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rPr>
              <w:t>421.208.862</w:t>
            </w:r>
          </w:p>
        </w:tc>
      </w:tr>
    </w:tbl>
    <w:p w:rsidR="006027E5" w:rsidRPr="008F4F9D" w:rsidRDefault="006027E5" w:rsidP="008F4F9D">
      <w:pPr>
        <w:spacing w:line="360" w:lineRule="auto"/>
        <w:jc w:val="both"/>
        <w:rPr>
          <w:rFonts w:ascii="Times New Roman" w:hAnsi="Times New Roman"/>
          <w:sz w:val="24"/>
        </w:rPr>
      </w:pPr>
    </w:p>
    <w:p w:rsidR="006027E5" w:rsidRPr="008F4F9D" w:rsidRDefault="006027E5" w:rsidP="008F4F9D">
      <w:pPr>
        <w:spacing w:line="360" w:lineRule="auto"/>
        <w:jc w:val="both"/>
        <w:rPr>
          <w:rFonts w:ascii="Times New Roman" w:hAnsi="Times New Roman"/>
          <w:b/>
          <w:sz w:val="24"/>
        </w:rPr>
      </w:pPr>
      <w:r w:rsidRPr="008F4F9D">
        <w:rPr>
          <w:rFonts w:ascii="Times New Roman" w:hAnsi="Times New Roman"/>
          <w:b/>
          <w:sz w:val="24"/>
        </w:rPr>
        <w:t>Κατάσταση Αποτελεσμάτων Χρήσης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2130"/>
        <w:gridCol w:w="2131"/>
        <w:gridCol w:w="2648"/>
      </w:tblGrid>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color w:val="000000"/>
                <w:lang w:eastAsia="el-GR"/>
              </w:rPr>
              <w:t>(Ποσά σε Ευρώ)</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2014</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2013</w:t>
            </w:r>
          </w:p>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Αναπροσαρμοσμένο</w:t>
            </w:r>
          </w:p>
        </w:tc>
        <w:tc>
          <w:tcPr>
            <w:tcW w:w="2648" w:type="dxa"/>
          </w:tcPr>
          <w:p w:rsidR="006027E5" w:rsidRPr="00314A04" w:rsidRDefault="006027E5" w:rsidP="00314A04">
            <w:pPr>
              <w:spacing w:line="360" w:lineRule="auto"/>
              <w:jc w:val="center"/>
              <w:rPr>
                <w:rFonts w:ascii="Times New Roman" w:hAnsi="Times New Roman"/>
                <w:b/>
                <w:color w:val="000000"/>
                <w:lang w:eastAsia="el-GR"/>
              </w:rPr>
            </w:pPr>
            <w:r w:rsidRPr="00314A04">
              <w:rPr>
                <w:rFonts w:ascii="Times New Roman" w:hAnsi="Times New Roman"/>
                <w:b/>
                <w:color w:val="000000"/>
                <w:lang w:eastAsia="el-GR"/>
              </w:rPr>
              <w:t>Διαφορά</w:t>
            </w:r>
          </w:p>
          <w:p w:rsidR="006027E5" w:rsidRPr="00314A04" w:rsidRDefault="006027E5" w:rsidP="00314A04">
            <w:pPr>
              <w:spacing w:line="360" w:lineRule="auto"/>
              <w:jc w:val="center"/>
              <w:rPr>
                <w:rFonts w:ascii="Times New Roman" w:hAnsi="Times New Roman"/>
                <w:b/>
              </w:rPr>
            </w:pPr>
            <w:r w:rsidRPr="00314A04">
              <w:rPr>
                <w:rFonts w:ascii="Times New Roman" w:hAnsi="Times New Roman"/>
                <w:b/>
                <w:color w:val="000000"/>
                <w:lang w:eastAsia="el-GR"/>
              </w:rPr>
              <w:t>(Τιμή 2014-Τιμή 2013)</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Κύκλος εργασιών</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382.243.222</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267.751.594</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114.491.628</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Κόστος Πωλήσεων</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(302.511.626)</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(253.254.902)</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-49.256724</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Μικτό κέρδος</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79.731.596</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14.496.692</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65.234.904</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 xml:space="preserve">Λοιπά έσοδα - έξοδα </w:t>
            </w:r>
            <w:r w:rsidRPr="00314A04">
              <w:rPr>
                <w:rFonts w:ascii="Times New Roman" w:hAnsi="Times New Roman"/>
              </w:rPr>
              <w:lastRenderedPageBreak/>
              <w:t>(καθαρά)</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lastRenderedPageBreak/>
              <w:t>(1.415.657)</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69.290</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-1.346.367</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lastRenderedPageBreak/>
              <w:t>Απομείωση κόστους υπεραξίας /συμμετοχών</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(46.063.753)</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(14.327.554)</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-31.736.199</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∆ιαγραφή επισφαλών απαιτήσεων</w:t>
            </w:r>
          </w:p>
        </w:tc>
        <w:tc>
          <w:tcPr>
            <w:tcW w:w="2130" w:type="dxa"/>
          </w:tcPr>
          <w:p w:rsidR="006027E5" w:rsidRPr="00314A04" w:rsidRDefault="006027E5" w:rsidP="00314A04">
            <w:pPr>
              <w:spacing w:line="360" w:lineRule="auto"/>
              <w:rPr>
                <w:rFonts w:ascii="Times New Roman" w:hAnsi="Times New Roman"/>
              </w:rPr>
            </w:pPr>
            <w:r w:rsidRPr="00314A04">
              <w:rPr>
                <w:rFonts w:ascii="Times New Roman" w:hAnsi="Times New Roman"/>
              </w:rPr>
              <w:t>(4.978.545)</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(5.000.326)</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21.781</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Ζημιές εύλογης αξίας ακινήτων</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(5.001.925)</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5.001.925</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Έξοδα διοικητικής λειτουργίας</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(21.501.843)</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(17.416.853)</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-4.084.990</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Έξοδα διαθέσεως</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(4.652.136)</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(8.724.047)</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4.071.911</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Μερίδιο κερδών από συγγενείς εταιρίες</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29.277.559</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17.785.522</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11.492.037</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Κέρδη/ (Ζημιές) προ φόρων, χρηματοδοτικών &amp; επενδυτικών αποτελεσμάτων</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30.397.221</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(18.119.201)</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48.516.422</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Χρηματοοικονομικό κόστος (καθαρό)</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(25.436.266)</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(26.690.304)</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1.254.038</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Κέρδη/ (Ζημιές) προ φόρων</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4.960.955</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(44.809.505)</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49.770.460</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Έξοδα Φόρου χρήσης</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11.724.898</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1.724.160</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10.000.738</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Κέρδη/ (Ζημιές) μετά από φόρους</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16.685.853</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(43.085.345)</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59.771.198</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b/>
              </w:rPr>
              <w:t>Τα καθαρά κέρδη/ (ζημιές) αναλογούν σε:</w:t>
            </w:r>
            <w:r w:rsidRPr="00314A04">
              <w:rPr>
                <w:rFonts w:ascii="Times New Roman" w:hAnsi="Times New Roman"/>
              </w:rPr>
              <w:t xml:space="preserve"> Μετόχους </w:t>
            </w:r>
            <w:r w:rsidRPr="00314A04">
              <w:rPr>
                <w:rFonts w:ascii="Times New Roman" w:hAnsi="Times New Roman"/>
              </w:rPr>
              <w:lastRenderedPageBreak/>
              <w:t>Εταιρίας</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lastRenderedPageBreak/>
              <w:t>16.685.853</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(43.085.345)</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59.771.198</w:t>
            </w:r>
          </w:p>
        </w:tc>
      </w:tr>
      <w:tr w:rsidR="006027E5" w:rsidRPr="00314A04" w:rsidTr="00314A04">
        <w:tc>
          <w:tcPr>
            <w:tcW w:w="6391" w:type="dxa"/>
            <w:gridSpan w:val="3"/>
          </w:tcPr>
          <w:p w:rsidR="006027E5" w:rsidRPr="00314A04" w:rsidRDefault="006027E5" w:rsidP="00314A04">
            <w:pPr>
              <w:spacing w:line="360" w:lineRule="auto"/>
              <w:rPr>
                <w:rFonts w:ascii="Times New Roman" w:hAnsi="Times New Roman"/>
                <w:b/>
              </w:rPr>
            </w:pPr>
            <w:r w:rsidRPr="00314A04">
              <w:rPr>
                <w:rFonts w:ascii="Times New Roman" w:hAnsi="Times New Roman"/>
                <w:b/>
              </w:rPr>
              <w:lastRenderedPageBreak/>
              <w:t>Κέρδη/ (ζημιές) μετά από φόρους ανά μετοχή</w:t>
            </w:r>
          </w:p>
        </w:tc>
        <w:tc>
          <w:tcPr>
            <w:tcW w:w="2648" w:type="dxa"/>
          </w:tcPr>
          <w:p w:rsidR="006027E5" w:rsidRPr="00314A04" w:rsidRDefault="006027E5" w:rsidP="00314A04">
            <w:pPr>
              <w:spacing w:line="360" w:lineRule="auto"/>
              <w:jc w:val="center"/>
              <w:rPr>
                <w:rFonts w:ascii="Times New Roman" w:hAnsi="Times New Roman"/>
              </w:rPr>
            </w:pP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 Βασικά (σε ευρώ)</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0,2149</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(0,5548)</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0,7697</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 Προσαρμοσμένα (σε ευρώ)</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0,2149</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(0,5548)</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0,7697</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Μέσος σταθμικός όρος μετοχών</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77.654.850</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77.654.850</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0</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Προτεινόμενο μέρισμα ανά μετοχή (σε €)</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0,0000</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0,0000</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0</w:t>
            </w:r>
          </w:p>
        </w:tc>
      </w:tr>
      <w:tr w:rsidR="006027E5" w:rsidRPr="00314A04" w:rsidTr="00314A04">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Κέρδη προ φόρων, χρηματοδοτικών, επενδυτικών αποτελεσμάτων και συνολικών αποσβέσεων</w:t>
            </w:r>
          </w:p>
        </w:tc>
        <w:tc>
          <w:tcPr>
            <w:tcW w:w="2130"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88.537.313</w:t>
            </w:r>
          </w:p>
        </w:tc>
        <w:tc>
          <w:tcPr>
            <w:tcW w:w="2131" w:type="dxa"/>
          </w:tcPr>
          <w:p w:rsidR="006027E5" w:rsidRPr="00314A04" w:rsidRDefault="006027E5" w:rsidP="00314A04">
            <w:pPr>
              <w:spacing w:line="360" w:lineRule="auto"/>
              <w:jc w:val="center"/>
              <w:rPr>
                <w:rFonts w:ascii="Times New Roman" w:hAnsi="Times New Roman"/>
                <w:b/>
              </w:rPr>
            </w:pPr>
            <w:r w:rsidRPr="00314A04">
              <w:rPr>
                <w:rFonts w:ascii="Times New Roman" w:hAnsi="Times New Roman"/>
              </w:rPr>
              <w:t>9.000.384</w:t>
            </w:r>
          </w:p>
        </w:tc>
        <w:tc>
          <w:tcPr>
            <w:tcW w:w="2648" w:type="dxa"/>
          </w:tcPr>
          <w:p w:rsidR="006027E5" w:rsidRPr="00314A04" w:rsidRDefault="006027E5" w:rsidP="00314A04">
            <w:pPr>
              <w:spacing w:line="360" w:lineRule="auto"/>
              <w:jc w:val="center"/>
              <w:rPr>
                <w:rFonts w:ascii="Times New Roman" w:hAnsi="Times New Roman"/>
              </w:rPr>
            </w:pPr>
            <w:r w:rsidRPr="00314A04">
              <w:rPr>
                <w:rFonts w:ascii="Times New Roman" w:hAnsi="Times New Roman"/>
              </w:rPr>
              <w:t>79.536.929</w:t>
            </w:r>
          </w:p>
        </w:tc>
      </w:tr>
    </w:tbl>
    <w:p w:rsidR="006027E5" w:rsidRPr="008F4F9D" w:rsidRDefault="006027E5" w:rsidP="008F4F9D">
      <w:pPr>
        <w:spacing w:line="360" w:lineRule="auto"/>
        <w:jc w:val="both"/>
        <w:rPr>
          <w:rFonts w:ascii="Times New Roman" w:hAnsi="Times New Roman"/>
          <w:b/>
          <w:sz w:val="24"/>
          <w:u w:val="single"/>
        </w:rPr>
      </w:pPr>
    </w:p>
    <w:p w:rsidR="006027E5" w:rsidRPr="007D60A0" w:rsidRDefault="006027E5" w:rsidP="008F4F9D">
      <w:pPr>
        <w:spacing w:line="360" w:lineRule="auto"/>
        <w:jc w:val="both"/>
        <w:rPr>
          <w:rFonts w:ascii="Times New Roman" w:hAnsi="Times New Roman"/>
          <w:b/>
          <w:color w:val="336699"/>
          <w:sz w:val="24"/>
        </w:rPr>
      </w:pPr>
      <w:r w:rsidRPr="007D60A0">
        <w:rPr>
          <w:rFonts w:ascii="Times New Roman" w:hAnsi="Times New Roman"/>
          <w:b/>
          <w:color w:val="336699"/>
          <w:sz w:val="24"/>
        </w:rPr>
        <w:t>Υπόδειξη</w:t>
      </w:r>
    </w:p>
    <w:p w:rsidR="006027E5" w:rsidRPr="007D60A0" w:rsidRDefault="006027E5" w:rsidP="008F4F9D">
      <w:pPr>
        <w:spacing w:line="360" w:lineRule="auto"/>
        <w:jc w:val="both"/>
        <w:rPr>
          <w:rFonts w:ascii="Times New Roman" w:hAnsi="Times New Roman"/>
          <w:b/>
          <w:color w:val="336699"/>
          <w:sz w:val="24"/>
        </w:rPr>
      </w:pPr>
      <w:r w:rsidRPr="007D60A0">
        <w:rPr>
          <w:rFonts w:ascii="Times New Roman" w:hAnsi="Times New Roman"/>
          <w:b/>
          <w:color w:val="336699"/>
          <w:sz w:val="24"/>
        </w:rPr>
        <w:t>Α) Ανάλυση Πηγών Χρήσεων Κεφαλαίων βάσει Ισολογισμού</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1985"/>
        <w:gridCol w:w="1843"/>
      </w:tblGrid>
      <w:tr w:rsidR="006027E5" w:rsidRPr="00314A04" w:rsidTr="00314A04">
        <w:tc>
          <w:tcPr>
            <w:tcW w:w="9039" w:type="dxa"/>
            <w:gridSpan w:val="3"/>
          </w:tcPr>
          <w:p w:rsidR="006027E5" w:rsidRPr="00314A04" w:rsidRDefault="006027E5" w:rsidP="00314A04">
            <w:pPr>
              <w:spacing w:line="360" w:lineRule="auto"/>
              <w:jc w:val="center"/>
              <w:rPr>
                <w:rFonts w:ascii="Times New Roman" w:hAnsi="Times New Roman"/>
                <w:b/>
                <w:sz w:val="24"/>
                <w:szCs w:val="24"/>
              </w:rPr>
            </w:pPr>
            <w:r w:rsidRPr="00314A04">
              <w:rPr>
                <w:rFonts w:ascii="Times New Roman" w:hAnsi="Times New Roman"/>
                <w:b/>
                <w:color w:val="000000"/>
                <w:sz w:val="24"/>
                <w:szCs w:val="24"/>
                <w:lang w:eastAsia="el-GR"/>
              </w:rPr>
              <w:t>ΠΗΓΕΣ ΚΕΦΑΛΑΙΩΝ</w:t>
            </w:r>
          </w:p>
        </w:tc>
      </w:tr>
      <w:tr w:rsidR="006027E5" w:rsidRPr="00314A04" w:rsidTr="00314A04">
        <w:tc>
          <w:tcPr>
            <w:tcW w:w="7196" w:type="dxa"/>
            <w:gridSpan w:val="2"/>
          </w:tcPr>
          <w:p w:rsidR="006027E5" w:rsidRPr="00314A04" w:rsidRDefault="006027E5" w:rsidP="00314A04">
            <w:pPr>
              <w:spacing w:line="360" w:lineRule="auto"/>
              <w:jc w:val="both"/>
              <w:rPr>
                <w:rFonts w:ascii="Times New Roman" w:hAnsi="Times New Roman"/>
                <w:b/>
                <w:sz w:val="24"/>
                <w:u w:val="single"/>
              </w:rPr>
            </w:pPr>
          </w:p>
        </w:tc>
        <w:tc>
          <w:tcPr>
            <w:tcW w:w="1843" w:type="dxa"/>
          </w:tcPr>
          <w:p w:rsidR="006027E5" w:rsidRPr="00314A04" w:rsidRDefault="006027E5" w:rsidP="00314A04">
            <w:pPr>
              <w:spacing w:line="360" w:lineRule="auto"/>
              <w:jc w:val="center"/>
              <w:rPr>
                <w:rFonts w:ascii="Times New Roman" w:hAnsi="Times New Roman"/>
                <w:b/>
                <w:sz w:val="24"/>
                <w:u w:val="single"/>
              </w:rPr>
            </w:pPr>
            <w:r w:rsidRPr="00314A04">
              <w:rPr>
                <w:rFonts w:ascii="Times New Roman" w:hAnsi="Times New Roman"/>
                <w:color w:val="000000"/>
                <w:sz w:val="20"/>
                <w:szCs w:val="20"/>
                <w:lang w:eastAsia="el-GR"/>
              </w:rPr>
              <w:t>Ποσοστό Συμμετοχής λογαριασμού στο Σύνολο Πηγών</w:t>
            </w:r>
          </w:p>
        </w:tc>
      </w:tr>
      <w:tr w:rsidR="006027E5" w:rsidRPr="00314A04" w:rsidTr="00314A04">
        <w:tc>
          <w:tcPr>
            <w:tcW w:w="7196" w:type="dxa"/>
            <w:gridSpan w:val="2"/>
            <w:shd w:val="clear" w:color="auto" w:fill="DAEEF3"/>
          </w:tcPr>
          <w:p w:rsidR="006027E5" w:rsidRPr="00314A04" w:rsidRDefault="006027E5" w:rsidP="00314A04">
            <w:pPr>
              <w:spacing w:line="360" w:lineRule="auto"/>
              <w:jc w:val="center"/>
              <w:rPr>
                <w:rFonts w:ascii="Times New Roman" w:hAnsi="Times New Roman"/>
                <w:sz w:val="24"/>
                <w:u w:val="single"/>
              </w:rPr>
            </w:pPr>
            <w:r w:rsidRPr="00314A04">
              <w:rPr>
                <w:rFonts w:ascii="Times New Roman" w:hAnsi="Times New Roman"/>
                <w:bCs/>
                <w:color w:val="000000"/>
                <w:lang w:eastAsia="el-GR"/>
              </w:rPr>
              <w:t>Μη Κυκλοφορούν Ενεργητικό</w:t>
            </w:r>
          </w:p>
        </w:tc>
        <w:tc>
          <w:tcPr>
            <w:tcW w:w="1843" w:type="dxa"/>
          </w:tcPr>
          <w:p w:rsidR="006027E5" w:rsidRPr="00314A04" w:rsidRDefault="006027E5" w:rsidP="00314A04">
            <w:pPr>
              <w:spacing w:line="360" w:lineRule="auto"/>
              <w:jc w:val="both"/>
              <w:rPr>
                <w:rFonts w:ascii="Times New Roman" w:hAnsi="Times New Roman"/>
                <w:sz w:val="24"/>
              </w:rPr>
            </w:pP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b/>
                <w:sz w:val="24"/>
                <w:u w:val="single"/>
              </w:rPr>
            </w:pPr>
            <w:r w:rsidRPr="00314A04">
              <w:rPr>
                <w:rFonts w:ascii="Times New Roman" w:hAnsi="Times New Roman"/>
              </w:rPr>
              <w:t>Ιδιοχρησιμοποιούμενα ενσώματα πάγια στοιχεία</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3.616.118</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0,86%</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Άυλα περιουσιακά στοιχεία</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6.750</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0,00%</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lastRenderedPageBreak/>
              <w:t>Συμμετοχές σε επιχειρήσεις</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37.034.068</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8,79%</w:t>
            </w:r>
          </w:p>
        </w:tc>
      </w:tr>
      <w:tr w:rsidR="006027E5" w:rsidRPr="00314A04" w:rsidTr="00314A04">
        <w:tc>
          <w:tcPr>
            <w:tcW w:w="7196" w:type="dxa"/>
            <w:gridSpan w:val="2"/>
            <w:shd w:val="clear" w:color="auto" w:fill="DAEEF3"/>
          </w:tcPr>
          <w:p w:rsidR="006027E5" w:rsidRPr="00314A04" w:rsidRDefault="006027E5" w:rsidP="00314A04">
            <w:pPr>
              <w:spacing w:line="360" w:lineRule="auto"/>
              <w:jc w:val="center"/>
              <w:rPr>
                <w:rFonts w:ascii="Times New Roman" w:hAnsi="Times New Roman"/>
                <w:bCs/>
                <w:color w:val="000000"/>
                <w:lang w:eastAsia="el-GR"/>
              </w:rPr>
            </w:pPr>
            <w:r w:rsidRPr="00314A04">
              <w:rPr>
                <w:rFonts w:ascii="Times New Roman" w:hAnsi="Times New Roman"/>
                <w:bCs/>
                <w:color w:val="000000"/>
                <w:lang w:eastAsia="el-GR"/>
              </w:rPr>
              <w:t>Κυκλοφορούν Ενεργητικό</w:t>
            </w:r>
          </w:p>
        </w:tc>
        <w:tc>
          <w:tcPr>
            <w:tcW w:w="1843" w:type="dxa"/>
          </w:tcPr>
          <w:p w:rsidR="006027E5" w:rsidRPr="00314A04" w:rsidRDefault="006027E5" w:rsidP="00314A04">
            <w:pPr>
              <w:spacing w:line="360" w:lineRule="auto"/>
              <w:jc w:val="right"/>
              <w:rPr>
                <w:rFonts w:ascii="Times New Roman" w:hAnsi="Times New Roman"/>
                <w:sz w:val="24"/>
              </w:rPr>
            </w:pP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Απαιτήσεις από Κατασκευαστικά συμβόλαια</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32.270.587</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7,66%</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Χρηματοοικονομικά στοιχεία διαθέσιμα προς πώληση</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3.453.248</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0,82%</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Ταμειακά διαθέσιμα και ισοδύναμα</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16.125.524</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3,83%</w:t>
            </w:r>
          </w:p>
        </w:tc>
      </w:tr>
      <w:tr w:rsidR="006027E5" w:rsidRPr="00314A04" w:rsidTr="00314A04">
        <w:tc>
          <w:tcPr>
            <w:tcW w:w="7196" w:type="dxa"/>
            <w:gridSpan w:val="2"/>
            <w:shd w:val="clear" w:color="auto" w:fill="DAEEF3"/>
          </w:tcPr>
          <w:p w:rsidR="006027E5" w:rsidRPr="00314A04" w:rsidRDefault="006027E5" w:rsidP="00314A04">
            <w:pPr>
              <w:spacing w:line="360" w:lineRule="auto"/>
              <w:jc w:val="center"/>
              <w:rPr>
                <w:rFonts w:ascii="Times New Roman" w:hAnsi="Times New Roman"/>
                <w:sz w:val="24"/>
              </w:rPr>
            </w:pPr>
            <w:r w:rsidRPr="00314A04">
              <w:rPr>
                <w:rFonts w:ascii="Times New Roman" w:hAnsi="Times New Roman"/>
                <w:sz w:val="24"/>
              </w:rPr>
              <w:t>Ίδια Κεφάλαια</w:t>
            </w:r>
          </w:p>
        </w:tc>
        <w:tc>
          <w:tcPr>
            <w:tcW w:w="1843" w:type="dxa"/>
          </w:tcPr>
          <w:p w:rsidR="006027E5" w:rsidRPr="00314A04" w:rsidRDefault="006027E5" w:rsidP="00314A04">
            <w:pPr>
              <w:spacing w:line="360" w:lineRule="auto"/>
              <w:jc w:val="right"/>
              <w:rPr>
                <w:rFonts w:ascii="Times New Roman" w:hAnsi="Times New Roman"/>
                <w:sz w:val="24"/>
              </w:rPr>
            </w:pP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Υπεραξία αναπροσαρμογών</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655.035</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0,15%</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Προσαρμογή συναλλαγματικών ισοτιμιών</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1.795.502</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0,43%</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Κέρδη εις νέον</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19.361.946</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4,59%</w:t>
            </w:r>
          </w:p>
        </w:tc>
      </w:tr>
      <w:tr w:rsidR="006027E5" w:rsidRPr="00314A04" w:rsidTr="00314A04">
        <w:tc>
          <w:tcPr>
            <w:tcW w:w="7196" w:type="dxa"/>
            <w:gridSpan w:val="2"/>
            <w:shd w:val="clear" w:color="auto" w:fill="DAEEF3"/>
          </w:tcPr>
          <w:p w:rsidR="006027E5" w:rsidRPr="00314A04" w:rsidRDefault="006027E5" w:rsidP="00314A04">
            <w:pPr>
              <w:spacing w:line="360" w:lineRule="auto"/>
              <w:jc w:val="center"/>
              <w:rPr>
                <w:rFonts w:ascii="Times New Roman" w:hAnsi="Times New Roman"/>
                <w:sz w:val="24"/>
              </w:rPr>
            </w:pPr>
            <w:r w:rsidRPr="00314A04">
              <w:rPr>
                <w:rFonts w:ascii="Times New Roman" w:hAnsi="Times New Roman"/>
                <w:sz w:val="24"/>
              </w:rPr>
              <w:t>Μακροπρόθεσμες Υποχρεώσεις</w:t>
            </w:r>
          </w:p>
        </w:tc>
        <w:tc>
          <w:tcPr>
            <w:tcW w:w="1843" w:type="dxa"/>
          </w:tcPr>
          <w:p w:rsidR="006027E5" w:rsidRPr="00314A04" w:rsidRDefault="006027E5" w:rsidP="00314A04">
            <w:pPr>
              <w:spacing w:line="360" w:lineRule="auto"/>
              <w:jc w:val="right"/>
              <w:rPr>
                <w:rFonts w:ascii="Times New Roman" w:hAnsi="Times New Roman"/>
                <w:sz w:val="24"/>
              </w:rPr>
            </w:pP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Μακροπρόθεσμες Ομολογιακές ∆ανειακές υποχρεώσεις</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153.153.630</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36,36%</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Προβλέψεις για παροχές εργαζομένων κατά την έξοδο από την υπηρεσία</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664.230</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0,16%</w:t>
            </w:r>
          </w:p>
        </w:tc>
      </w:tr>
      <w:tr w:rsidR="006027E5" w:rsidRPr="00314A04" w:rsidTr="00314A04">
        <w:tc>
          <w:tcPr>
            <w:tcW w:w="7196" w:type="dxa"/>
            <w:gridSpan w:val="2"/>
            <w:shd w:val="clear" w:color="auto" w:fill="DAEEF3"/>
          </w:tcPr>
          <w:p w:rsidR="006027E5" w:rsidRPr="00314A04" w:rsidRDefault="006027E5" w:rsidP="00314A04">
            <w:pPr>
              <w:spacing w:line="360" w:lineRule="auto"/>
              <w:jc w:val="center"/>
              <w:rPr>
                <w:rFonts w:ascii="Times New Roman" w:hAnsi="Times New Roman"/>
                <w:sz w:val="24"/>
              </w:rPr>
            </w:pPr>
            <w:r w:rsidRPr="00314A04">
              <w:rPr>
                <w:rFonts w:ascii="Times New Roman" w:hAnsi="Times New Roman"/>
                <w:sz w:val="24"/>
              </w:rPr>
              <w:t>Βραχυπρόθεσμες Υποχρεώσεις</w:t>
            </w:r>
          </w:p>
        </w:tc>
        <w:tc>
          <w:tcPr>
            <w:tcW w:w="1843" w:type="dxa"/>
          </w:tcPr>
          <w:p w:rsidR="006027E5" w:rsidRPr="00314A04" w:rsidRDefault="006027E5" w:rsidP="00314A04">
            <w:pPr>
              <w:spacing w:line="360" w:lineRule="auto"/>
              <w:jc w:val="right"/>
              <w:rPr>
                <w:rFonts w:ascii="Times New Roman" w:hAnsi="Times New Roman"/>
                <w:sz w:val="24"/>
              </w:rPr>
            </w:pP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Προμηθευτές και λοιπές υποχρεώσεις</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151.463.773</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35,96%</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Φόρος εισοδήματος και λοιποί φόροι πληρωτέοι</w:t>
            </w:r>
          </w:p>
        </w:tc>
        <w:tc>
          <w:tcPr>
            <w:tcW w:w="198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1.608.451</w:t>
            </w:r>
          </w:p>
        </w:tc>
        <w:tc>
          <w:tcPr>
            <w:tcW w:w="1843"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sz w:val="24"/>
              </w:rPr>
              <w:t>0,38%</w:t>
            </w:r>
          </w:p>
        </w:tc>
      </w:tr>
      <w:tr w:rsidR="006027E5" w:rsidRPr="00314A04" w:rsidTr="00314A04">
        <w:tc>
          <w:tcPr>
            <w:tcW w:w="5211" w:type="dxa"/>
          </w:tcPr>
          <w:p w:rsidR="006027E5" w:rsidRPr="00314A04" w:rsidRDefault="006027E5" w:rsidP="00314A04">
            <w:pPr>
              <w:spacing w:line="360" w:lineRule="auto"/>
              <w:jc w:val="both"/>
              <w:rPr>
                <w:rFonts w:ascii="Times New Roman" w:hAnsi="Times New Roman"/>
                <w:b/>
                <w:sz w:val="24"/>
              </w:rPr>
            </w:pPr>
            <w:r w:rsidRPr="00314A04">
              <w:rPr>
                <w:rFonts w:ascii="Times New Roman" w:hAnsi="Times New Roman"/>
                <w:b/>
                <w:sz w:val="24"/>
              </w:rPr>
              <w:t>ΣΥΝΟΛΟ ΠΗΓΩΝ</w:t>
            </w:r>
          </w:p>
        </w:tc>
        <w:tc>
          <w:tcPr>
            <w:tcW w:w="1985" w:type="dxa"/>
          </w:tcPr>
          <w:p w:rsidR="006027E5" w:rsidRPr="00314A04" w:rsidRDefault="006027E5" w:rsidP="00314A04">
            <w:pPr>
              <w:spacing w:line="360" w:lineRule="auto"/>
              <w:jc w:val="right"/>
              <w:rPr>
                <w:rFonts w:ascii="Times New Roman" w:hAnsi="Times New Roman"/>
                <w:b/>
                <w:sz w:val="24"/>
              </w:rPr>
            </w:pPr>
            <w:r w:rsidRPr="00314A04">
              <w:rPr>
                <w:rFonts w:ascii="Times New Roman" w:hAnsi="Times New Roman"/>
                <w:b/>
                <w:sz w:val="24"/>
              </w:rPr>
              <w:t>421.208.862</w:t>
            </w:r>
          </w:p>
        </w:tc>
        <w:tc>
          <w:tcPr>
            <w:tcW w:w="1843" w:type="dxa"/>
          </w:tcPr>
          <w:p w:rsidR="006027E5" w:rsidRPr="00314A04" w:rsidRDefault="006027E5" w:rsidP="00314A04">
            <w:pPr>
              <w:spacing w:line="360" w:lineRule="auto"/>
              <w:jc w:val="right"/>
              <w:rPr>
                <w:rFonts w:ascii="Times New Roman" w:hAnsi="Times New Roman"/>
                <w:b/>
                <w:sz w:val="24"/>
              </w:rPr>
            </w:pPr>
            <w:r w:rsidRPr="00314A04">
              <w:rPr>
                <w:rFonts w:ascii="Times New Roman" w:hAnsi="Times New Roman"/>
                <w:b/>
                <w:sz w:val="24"/>
              </w:rPr>
              <w:t>100%</w:t>
            </w:r>
          </w:p>
        </w:tc>
      </w:tr>
    </w:tbl>
    <w:p w:rsidR="006027E5" w:rsidRPr="008F4F9D" w:rsidRDefault="006027E5" w:rsidP="008F4F9D">
      <w:pPr>
        <w:spacing w:line="360" w:lineRule="auto"/>
        <w:jc w:val="both"/>
        <w:rPr>
          <w:rFonts w:ascii="Times New Roman" w:hAnsi="Times New Roman"/>
          <w:b/>
          <w:sz w:val="24"/>
        </w:rPr>
      </w:pPr>
    </w:p>
    <w:p w:rsidR="006027E5" w:rsidRPr="008F4F9D" w:rsidRDefault="006027E5" w:rsidP="008F4F9D">
      <w:pPr>
        <w:spacing w:line="360" w:lineRule="auto"/>
        <w:jc w:val="both"/>
        <w:rPr>
          <w:rFonts w:ascii="Times New Roman" w:hAnsi="Times New Roman"/>
          <w:b/>
          <w:sz w:val="24"/>
        </w:rPr>
      </w:pPr>
      <w:r w:rsidRPr="008F4F9D">
        <w:rPr>
          <w:rFonts w:ascii="Times New Roman" w:hAnsi="Times New Roman"/>
          <w:b/>
          <w:sz w:val="24"/>
        </w:rPr>
        <w:t>Πηγές Κεφαλαίων προέρχονται από:</w:t>
      </w:r>
    </w:p>
    <w:p w:rsidR="006027E5" w:rsidRPr="008F4F9D" w:rsidRDefault="006027E5" w:rsidP="008F4F9D">
      <w:pPr>
        <w:pStyle w:val="a7"/>
        <w:numPr>
          <w:ilvl w:val="0"/>
          <w:numId w:val="8"/>
        </w:numPr>
        <w:spacing w:line="360" w:lineRule="auto"/>
        <w:jc w:val="both"/>
        <w:rPr>
          <w:rFonts w:ascii="Times New Roman" w:hAnsi="Times New Roman"/>
          <w:sz w:val="24"/>
          <w:lang w:val="el-GR"/>
        </w:rPr>
      </w:pPr>
      <w:r w:rsidRPr="008F4F9D">
        <w:rPr>
          <w:rFonts w:ascii="Times New Roman" w:hAnsi="Times New Roman"/>
          <w:sz w:val="24"/>
          <w:lang w:val="el-GR"/>
        </w:rPr>
        <w:t>την σημαντική αύξηση των Μακροπρόθεσμων Υποχρεώσεων</w:t>
      </w:r>
      <w:r w:rsidRPr="008F4F9D">
        <w:rPr>
          <w:rFonts w:ascii="Times New Roman" w:hAnsi="Times New Roman"/>
          <w:b/>
          <w:sz w:val="24"/>
          <w:lang w:val="el-GR"/>
        </w:rPr>
        <w:t xml:space="preserve"> (36,52%=36,36%+0,16%)</w:t>
      </w:r>
      <w:r w:rsidRPr="008F4F9D">
        <w:rPr>
          <w:rFonts w:ascii="Times New Roman" w:hAnsi="Times New Roman"/>
          <w:sz w:val="24"/>
          <w:lang w:val="el-GR"/>
        </w:rPr>
        <w:t>, που οφείλεται στις μακροπρόθεσμες ομολογιακές δανειακές υποχρεώσεις και τις προβλέψεις για παροχές εργαζομένων κατά την έξοδο από την υπηρεσία.</w:t>
      </w:r>
    </w:p>
    <w:p w:rsidR="006027E5" w:rsidRPr="008F4F9D" w:rsidRDefault="006027E5" w:rsidP="008F4F9D">
      <w:pPr>
        <w:pStyle w:val="a7"/>
        <w:numPr>
          <w:ilvl w:val="0"/>
          <w:numId w:val="8"/>
        </w:numPr>
        <w:spacing w:line="360" w:lineRule="auto"/>
        <w:jc w:val="both"/>
        <w:rPr>
          <w:rFonts w:ascii="Times New Roman" w:hAnsi="Times New Roman"/>
          <w:sz w:val="24"/>
          <w:lang w:val="el-GR"/>
        </w:rPr>
      </w:pPr>
      <w:r w:rsidRPr="008F4F9D">
        <w:rPr>
          <w:rFonts w:ascii="Times New Roman" w:hAnsi="Times New Roman"/>
          <w:sz w:val="24"/>
          <w:lang w:val="el-GR"/>
        </w:rPr>
        <w:t xml:space="preserve">την εξίσου σημαντική αύξηση των Βραχυπρόθεσμων Υποχρεώσεων </w:t>
      </w:r>
      <w:r w:rsidRPr="008F4F9D">
        <w:rPr>
          <w:rFonts w:ascii="Times New Roman" w:hAnsi="Times New Roman"/>
          <w:b/>
          <w:sz w:val="24"/>
          <w:lang w:val="el-GR"/>
        </w:rPr>
        <w:t>(36,34%=35,96%+0,38%)</w:t>
      </w:r>
      <w:r w:rsidRPr="008F4F9D">
        <w:rPr>
          <w:rFonts w:ascii="Times New Roman" w:hAnsi="Times New Roman"/>
          <w:sz w:val="24"/>
          <w:lang w:val="el-GR"/>
        </w:rPr>
        <w:t xml:space="preserve">, που οφείλεται κατά κύριο λόγο σε αύξηση των </w:t>
      </w:r>
      <w:r w:rsidRPr="008F4F9D">
        <w:rPr>
          <w:rFonts w:ascii="Times New Roman" w:hAnsi="Times New Roman"/>
          <w:sz w:val="24"/>
          <w:lang w:val="el-GR"/>
        </w:rPr>
        <w:lastRenderedPageBreak/>
        <w:t>προμηθευτών και λοιπών υποχρεώσεων και λιγότερο στον φόρο εισοδήματος και στους λοιπούς πληρωτέους φόρους.</w:t>
      </w:r>
    </w:p>
    <w:p w:rsidR="006027E5" w:rsidRPr="008F4F9D" w:rsidRDefault="006027E5" w:rsidP="008F4F9D">
      <w:pPr>
        <w:pStyle w:val="a7"/>
        <w:numPr>
          <w:ilvl w:val="0"/>
          <w:numId w:val="8"/>
        </w:numPr>
        <w:spacing w:line="360" w:lineRule="auto"/>
        <w:jc w:val="both"/>
        <w:rPr>
          <w:rFonts w:ascii="Times New Roman" w:hAnsi="Times New Roman"/>
          <w:sz w:val="24"/>
          <w:lang w:val="el-GR"/>
        </w:rPr>
      </w:pPr>
      <w:r w:rsidRPr="008F4F9D">
        <w:rPr>
          <w:rFonts w:ascii="Times New Roman" w:hAnsi="Times New Roman"/>
          <w:sz w:val="24"/>
          <w:lang w:val="el-GR"/>
        </w:rPr>
        <w:t xml:space="preserve">την μείωση του Κυκλοφορούντος Ενεργητικού </w:t>
      </w:r>
      <w:r w:rsidRPr="008F4F9D">
        <w:rPr>
          <w:rFonts w:ascii="Times New Roman" w:hAnsi="Times New Roman"/>
          <w:b/>
          <w:sz w:val="24"/>
          <w:lang w:val="el-GR"/>
        </w:rPr>
        <w:t>(12,31%=7,66%+0,82+3,83%)</w:t>
      </w:r>
      <w:r w:rsidRPr="008F4F9D">
        <w:rPr>
          <w:rFonts w:ascii="Times New Roman" w:hAnsi="Times New Roman"/>
          <w:sz w:val="24"/>
          <w:lang w:val="el-GR"/>
        </w:rPr>
        <w:t>, ήτοι: απαιτήσεις από κατασκευαστικά συμβόλαια, χρηματοοικονομικά στοιχεία διαθέσιμα προς πώληση και ταμειακά διαθέσιμα και ισοδύναμα.</w:t>
      </w:r>
    </w:p>
    <w:p w:rsidR="006027E5" w:rsidRDefault="006027E5" w:rsidP="008F4F9D">
      <w:pPr>
        <w:pStyle w:val="a7"/>
        <w:numPr>
          <w:ilvl w:val="0"/>
          <w:numId w:val="8"/>
        </w:numPr>
        <w:spacing w:line="360" w:lineRule="auto"/>
        <w:jc w:val="both"/>
        <w:rPr>
          <w:rFonts w:ascii="Times New Roman" w:hAnsi="Times New Roman"/>
          <w:sz w:val="24"/>
          <w:lang w:val="el-GR"/>
        </w:rPr>
      </w:pPr>
      <w:r w:rsidRPr="008F4F9D">
        <w:rPr>
          <w:rFonts w:ascii="Times New Roman" w:hAnsi="Times New Roman"/>
          <w:sz w:val="24"/>
          <w:lang w:val="el-GR"/>
        </w:rPr>
        <w:t xml:space="preserve">την ακόμη μικρότερη μείωση του Μη Κυκλοφορούντος Ενεργητικού </w:t>
      </w:r>
      <w:r w:rsidRPr="008F4F9D">
        <w:rPr>
          <w:rFonts w:ascii="Times New Roman" w:hAnsi="Times New Roman"/>
          <w:b/>
          <w:sz w:val="24"/>
          <w:lang w:val="el-GR"/>
        </w:rPr>
        <w:t>(9,65%=8,79%+0,86%)</w:t>
      </w:r>
      <w:r w:rsidRPr="008F4F9D">
        <w:rPr>
          <w:rFonts w:ascii="Times New Roman" w:hAnsi="Times New Roman"/>
          <w:sz w:val="24"/>
          <w:lang w:val="el-GR"/>
        </w:rPr>
        <w:t>, ήτοι: πάγια περιουσιακά στοιχεία και συμμετοχές.</w:t>
      </w:r>
    </w:p>
    <w:p w:rsidR="006027E5" w:rsidRPr="0088615E" w:rsidRDefault="006027E5" w:rsidP="0088615E">
      <w:pPr>
        <w:spacing w:line="360" w:lineRule="auto"/>
        <w:ind w:left="360"/>
        <w:jc w:val="both"/>
        <w:rPr>
          <w:rFonts w:ascii="Times New Roman" w:hAnsi="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1973"/>
        <w:gridCol w:w="1855"/>
      </w:tblGrid>
      <w:tr w:rsidR="006027E5" w:rsidRPr="00314A04" w:rsidTr="00314A04">
        <w:trPr>
          <w:trHeight w:val="284"/>
        </w:trPr>
        <w:tc>
          <w:tcPr>
            <w:tcW w:w="9039" w:type="dxa"/>
            <w:gridSpan w:val="3"/>
          </w:tcPr>
          <w:p w:rsidR="006027E5" w:rsidRPr="00314A04" w:rsidRDefault="006027E5" w:rsidP="00314A04">
            <w:pPr>
              <w:pStyle w:val="a7"/>
              <w:spacing w:line="360" w:lineRule="auto"/>
              <w:ind w:left="0"/>
              <w:jc w:val="center"/>
              <w:rPr>
                <w:rFonts w:ascii="Times New Roman" w:hAnsi="Times New Roman"/>
                <w:sz w:val="24"/>
                <w:lang w:val="el-GR"/>
              </w:rPr>
            </w:pPr>
            <w:r w:rsidRPr="00314A04">
              <w:rPr>
                <w:rFonts w:ascii="Times New Roman" w:hAnsi="Times New Roman"/>
                <w:b/>
                <w:color w:val="000000"/>
                <w:sz w:val="24"/>
                <w:szCs w:val="24"/>
                <w:lang w:val="el-GR" w:eastAsia="el-GR"/>
              </w:rPr>
              <w:t>ΧΡΗΣΕΙΣ</w:t>
            </w:r>
            <w:r w:rsidRPr="00314A04">
              <w:rPr>
                <w:rFonts w:ascii="Times New Roman" w:hAnsi="Times New Roman"/>
                <w:b/>
                <w:color w:val="000000"/>
                <w:sz w:val="24"/>
                <w:szCs w:val="24"/>
                <w:lang w:eastAsia="el-GR"/>
              </w:rPr>
              <w:t xml:space="preserve"> ΚΕΦΑΛΑΙΩΝ</w:t>
            </w:r>
          </w:p>
        </w:tc>
      </w:tr>
      <w:tr w:rsidR="006027E5" w:rsidRPr="00314A04" w:rsidTr="00314A04">
        <w:trPr>
          <w:trHeight w:val="284"/>
        </w:trPr>
        <w:tc>
          <w:tcPr>
            <w:tcW w:w="5211" w:type="dxa"/>
          </w:tcPr>
          <w:p w:rsidR="006027E5" w:rsidRPr="00314A04" w:rsidRDefault="006027E5" w:rsidP="00314A04">
            <w:pPr>
              <w:pStyle w:val="a7"/>
              <w:spacing w:line="360" w:lineRule="auto"/>
              <w:ind w:left="0"/>
              <w:jc w:val="both"/>
              <w:rPr>
                <w:rFonts w:ascii="Times New Roman" w:hAnsi="Times New Roman"/>
                <w:sz w:val="24"/>
                <w:lang w:val="el-GR"/>
              </w:rPr>
            </w:pPr>
          </w:p>
        </w:tc>
        <w:tc>
          <w:tcPr>
            <w:tcW w:w="1973" w:type="dxa"/>
          </w:tcPr>
          <w:p w:rsidR="006027E5" w:rsidRPr="00314A04" w:rsidRDefault="006027E5" w:rsidP="00314A04">
            <w:pPr>
              <w:pStyle w:val="a7"/>
              <w:spacing w:line="360" w:lineRule="auto"/>
              <w:ind w:left="0"/>
              <w:jc w:val="both"/>
              <w:rPr>
                <w:rFonts w:ascii="Times New Roman" w:hAnsi="Times New Roman"/>
                <w:sz w:val="24"/>
                <w:lang w:val="el-GR"/>
              </w:rPr>
            </w:pPr>
          </w:p>
        </w:tc>
        <w:tc>
          <w:tcPr>
            <w:tcW w:w="1855" w:type="dxa"/>
          </w:tcPr>
          <w:p w:rsidR="006027E5" w:rsidRPr="00314A04" w:rsidRDefault="006027E5" w:rsidP="00314A04">
            <w:pPr>
              <w:pStyle w:val="a7"/>
              <w:spacing w:line="360" w:lineRule="auto"/>
              <w:ind w:left="0"/>
              <w:jc w:val="center"/>
              <w:rPr>
                <w:rFonts w:ascii="Times New Roman" w:hAnsi="Times New Roman"/>
                <w:sz w:val="24"/>
                <w:lang w:val="el-GR"/>
              </w:rPr>
            </w:pPr>
            <w:r w:rsidRPr="00314A04">
              <w:rPr>
                <w:rFonts w:ascii="Times New Roman" w:hAnsi="Times New Roman"/>
                <w:color w:val="000000"/>
                <w:sz w:val="20"/>
                <w:szCs w:val="20"/>
                <w:lang w:val="el-GR" w:eastAsia="el-GR"/>
              </w:rPr>
              <w:t>Ποσοστό Συμμετοχής λογαριασμού στο Σύνολο Χρήσεων</w:t>
            </w:r>
          </w:p>
        </w:tc>
      </w:tr>
      <w:tr w:rsidR="006027E5" w:rsidRPr="00314A04" w:rsidTr="00314A04">
        <w:trPr>
          <w:trHeight w:val="284"/>
        </w:trPr>
        <w:tc>
          <w:tcPr>
            <w:tcW w:w="7184" w:type="dxa"/>
            <w:gridSpan w:val="2"/>
            <w:shd w:val="clear" w:color="auto" w:fill="DAEEF3"/>
          </w:tcPr>
          <w:p w:rsidR="006027E5" w:rsidRPr="00314A04" w:rsidRDefault="006027E5" w:rsidP="00314A04">
            <w:pPr>
              <w:pStyle w:val="a7"/>
              <w:spacing w:line="360" w:lineRule="auto"/>
              <w:ind w:left="0"/>
              <w:jc w:val="center"/>
              <w:rPr>
                <w:rFonts w:ascii="Times New Roman" w:hAnsi="Times New Roman"/>
                <w:lang w:val="el-GR"/>
              </w:rPr>
            </w:pPr>
            <w:r w:rsidRPr="00314A04">
              <w:rPr>
                <w:rFonts w:ascii="Times New Roman" w:hAnsi="Times New Roman"/>
                <w:bCs/>
                <w:color w:val="000000"/>
                <w:lang w:eastAsia="el-GR"/>
              </w:rPr>
              <w:t>Μη Κυκλοφορούν Ενεργητικό</w:t>
            </w:r>
          </w:p>
        </w:tc>
        <w:tc>
          <w:tcPr>
            <w:tcW w:w="1855" w:type="dxa"/>
          </w:tcPr>
          <w:p w:rsidR="006027E5" w:rsidRPr="00314A04" w:rsidRDefault="006027E5" w:rsidP="00314A04">
            <w:pPr>
              <w:pStyle w:val="a7"/>
              <w:spacing w:line="360" w:lineRule="auto"/>
              <w:ind w:left="0"/>
              <w:jc w:val="both"/>
              <w:rPr>
                <w:rFonts w:ascii="Times New Roman" w:hAnsi="Times New Roman"/>
                <w:lang w:val="el-GR"/>
              </w:rPr>
            </w:pPr>
          </w:p>
        </w:tc>
      </w:tr>
      <w:tr w:rsidR="006027E5" w:rsidRPr="00314A04" w:rsidTr="00314A04">
        <w:trPr>
          <w:trHeight w:val="284"/>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Χρηματοοικονομικά στοιχεία διαθέσιμα προς πώληση</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18.277.601</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4,34%</w:t>
            </w:r>
          </w:p>
        </w:tc>
      </w:tr>
      <w:tr w:rsidR="006027E5" w:rsidRPr="00314A04" w:rsidTr="00314A04">
        <w:trPr>
          <w:trHeight w:val="284"/>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Λοιπά στοιχεία παγίου ενεργητικού</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141.557</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0,03%</w:t>
            </w:r>
          </w:p>
        </w:tc>
      </w:tr>
      <w:tr w:rsidR="006027E5" w:rsidRPr="00314A04" w:rsidTr="00314A04">
        <w:trPr>
          <w:trHeight w:val="284"/>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Αναβαλλόμενες φορολογικές απαιτήσεις</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12.426.735</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2,95%</w:t>
            </w:r>
          </w:p>
        </w:tc>
      </w:tr>
      <w:tr w:rsidR="006027E5" w:rsidRPr="00314A04" w:rsidTr="00314A04">
        <w:trPr>
          <w:trHeight w:val="284"/>
        </w:trPr>
        <w:tc>
          <w:tcPr>
            <w:tcW w:w="7184" w:type="dxa"/>
            <w:gridSpan w:val="2"/>
            <w:shd w:val="clear" w:color="auto" w:fill="DAEEF3"/>
          </w:tcPr>
          <w:p w:rsidR="006027E5" w:rsidRPr="00314A04" w:rsidRDefault="006027E5" w:rsidP="00314A04">
            <w:pPr>
              <w:pStyle w:val="a7"/>
              <w:spacing w:line="360" w:lineRule="auto"/>
              <w:ind w:left="0"/>
              <w:jc w:val="center"/>
              <w:rPr>
                <w:rFonts w:ascii="Times New Roman" w:hAnsi="Times New Roman"/>
                <w:lang w:val="el-GR"/>
              </w:rPr>
            </w:pPr>
            <w:r w:rsidRPr="00314A04">
              <w:rPr>
                <w:rFonts w:ascii="Times New Roman" w:hAnsi="Times New Roman"/>
                <w:bCs/>
                <w:color w:val="000000"/>
                <w:lang w:eastAsia="el-GR"/>
              </w:rPr>
              <w:t>Κυκλοφορούν Ενεργητικό</w:t>
            </w:r>
          </w:p>
        </w:tc>
        <w:tc>
          <w:tcPr>
            <w:tcW w:w="1855" w:type="dxa"/>
          </w:tcPr>
          <w:p w:rsidR="006027E5" w:rsidRPr="00314A04" w:rsidRDefault="006027E5" w:rsidP="00314A04">
            <w:pPr>
              <w:pStyle w:val="a7"/>
              <w:spacing w:line="360" w:lineRule="auto"/>
              <w:ind w:left="0"/>
              <w:jc w:val="both"/>
              <w:rPr>
                <w:rFonts w:ascii="Times New Roman" w:hAnsi="Times New Roman"/>
                <w:lang w:val="el-GR"/>
              </w:rPr>
            </w:pPr>
          </w:p>
        </w:tc>
      </w:tr>
      <w:tr w:rsidR="006027E5" w:rsidRPr="00314A04" w:rsidTr="00314A04">
        <w:trPr>
          <w:trHeight w:val="284"/>
        </w:trPr>
        <w:tc>
          <w:tcPr>
            <w:tcW w:w="5211" w:type="dxa"/>
          </w:tcPr>
          <w:p w:rsidR="006027E5" w:rsidRPr="00314A04" w:rsidRDefault="006027E5" w:rsidP="00314A04">
            <w:pPr>
              <w:pStyle w:val="a7"/>
              <w:spacing w:line="360" w:lineRule="auto"/>
              <w:ind w:left="0"/>
              <w:jc w:val="both"/>
              <w:rPr>
                <w:rFonts w:ascii="Times New Roman" w:hAnsi="Times New Roman"/>
                <w:lang w:val="el-GR"/>
              </w:rPr>
            </w:pPr>
            <w:r w:rsidRPr="00314A04">
              <w:rPr>
                <w:rFonts w:ascii="Times New Roman" w:hAnsi="Times New Roman"/>
              </w:rPr>
              <w:t>Αποθέματα</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10.831.324</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2,57%</w:t>
            </w:r>
          </w:p>
        </w:tc>
      </w:tr>
      <w:tr w:rsidR="006027E5" w:rsidRPr="00314A04" w:rsidTr="00314A04">
        <w:trPr>
          <w:trHeight w:val="284"/>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Απαιτήσεις από Πελάτες</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144.207.349</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34,24%</w:t>
            </w:r>
          </w:p>
        </w:tc>
      </w:tr>
      <w:tr w:rsidR="006027E5" w:rsidRPr="00314A04" w:rsidTr="00314A04">
        <w:trPr>
          <w:trHeight w:val="300"/>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Λοιπές απαιτήσεις</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105.760.941</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25,11%</w:t>
            </w:r>
          </w:p>
        </w:tc>
      </w:tr>
      <w:tr w:rsidR="006027E5" w:rsidRPr="00314A04" w:rsidTr="00314A04">
        <w:trPr>
          <w:trHeight w:val="284"/>
        </w:trPr>
        <w:tc>
          <w:tcPr>
            <w:tcW w:w="7184" w:type="dxa"/>
            <w:gridSpan w:val="2"/>
            <w:shd w:val="clear" w:color="auto" w:fill="DAEEF3"/>
          </w:tcPr>
          <w:p w:rsidR="006027E5" w:rsidRPr="00314A04" w:rsidRDefault="006027E5" w:rsidP="00314A04">
            <w:pPr>
              <w:pStyle w:val="a7"/>
              <w:spacing w:line="360" w:lineRule="auto"/>
              <w:ind w:left="0"/>
              <w:jc w:val="center"/>
              <w:rPr>
                <w:rFonts w:ascii="Times New Roman" w:hAnsi="Times New Roman"/>
                <w:lang w:val="el-GR"/>
              </w:rPr>
            </w:pPr>
            <w:r w:rsidRPr="00314A04">
              <w:rPr>
                <w:rFonts w:ascii="Times New Roman" w:hAnsi="Times New Roman"/>
              </w:rPr>
              <w:t>Ίδια Κεφάλαια</w:t>
            </w:r>
          </w:p>
        </w:tc>
        <w:tc>
          <w:tcPr>
            <w:tcW w:w="1855" w:type="dxa"/>
          </w:tcPr>
          <w:p w:rsidR="006027E5" w:rsidRPr="00314A04" w:rsidRDefault="006027E5" w:rsidP="00314A04">
            <w:pPr>
              <w:pStyle w:val="a7"/>
              <w:spacing w:line="360" w:lineRule="auto"/>
              <w:ind w:left="0"/>
              <w:jc w:val="both"/>
              <w:rPr>
                <w:rFonts w:ascii="Times New Roman" w:hAnsi="Times New Roman"/>
                <w:lang w:val="el-GR"/>
              </w:rPr>
            </w:pPr>
          </w:p>
        </w:tc>
      </w:tr>
      <w:tr w:rsidR="006027E5" w:rsidRPr="00314A04" w:rsidTr="00314A04">
        <w:trPr>
          <w:trHeight w:val="300"/>
        </w:trPr>
        <w:tc>
          <w:tcPr>
            <w:tcW w:w="5211" w:type="dxa"/>
          </w:tcPr>
          <w:p w:rsidR="006027E5" w:rsidRPr="00314A04" w:rsidRDefault="006027E5" w:rsidP="00314A04">
            <w:pPr>
              <w:pStyle w:val="a7"/>
              <w:spacing w:line="360" w:lineRule="auto"/>
              <w:ind w:left="0"/>
              <w:jc w:val="both"/>
              <w:rPr>
                <w:rFonts w:ascii="Times New Roman" w:hAnsi="Times New Roman"/>
                <w:lang w:val="el-GR"/>
              </w:rPr>
            </w:pPr>
            <w:r w:rsidRPr="00314A04">
              <w:rPr>
                <w:rFonts w:ascii="Times New Roman" w:hAnsi="Times New Roman"/>
              </w:rPr>
              <w:t>Αποθεματικά</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3.236.536</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0,77%</w:t>
            </w:r>
          </w:p>
        </w:tc>
      </w:tr>
      <w:tr w:rsidR="006027E5" w:rsidRPr="00314A04" w:rsidTr="00314A04">
        <w:trPr>
          <w:trHeight w:val="300"/>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Αποθεματικά Χρημ/κών στοιχείων διαθέσιμων προς πώληση</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1.955.162</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0,46%</w:t>
            </w:r>
          </w:p>
        </w:tc>
      </w:tr>
      <w:tr w:rsidR="006027E5" w:rsidRPr="00314A04" w:rsidTr="00314A04">
        <w:trPr>
          <w:trHeight w:val="284"/>
        </w:trPr>
        <w:tc>
          <w:tcPr>
            <w:tcW w:w="7184" w:type="dxa"/>
            <w:gridSpan w:val="2"/>
            <w:shd w:val="clear" w:color="auto" w:fill="DAEEF3"/>
          </w:tcPr>
          <w:p w:rsidR="006027E5" w:rsidRPr="00314A04" w:rsidRDefault="006027E5" w:rsidP="00314A04">
            <w:pPr>
              <w:pStyle w:val="a7"/>
              <w:spacing w:line="360" w:lineRule="auto"/>
              <w:ind w:left="0"/>
              <w:jc w:val="center"/>
              <w:rPr>
                <w:rFonts w:ascii="Times New Roman" w:hAnsi="Times New Roman"/>
                <w:lang w:val="el-GR"/>
              </w:rPr>
            </w:pPr>
            <w:r w:rsidRPr="00314A04">
              <w:rPr>
                <w:rFonts w:ascii="Times New Roman" w:hAnsi="Times New Roman"/>
              </w:rPr>
              <w:t>Μακροπρόθεσμες Υποχρεώσεις</w:t>
            </w:r>
          </w:p>
        </w:tc>
        <w:tc>
          <w:tcPr>
            <w:tcW w:w="1855" w:type="dxa"/>
          </w:tcPr>
          <w:p w:rsidR="006027E5" w:rsidRPr="00314A04" w:rsidRDefault="006027E5" w:rsidP="00314A04">
            <w:pPr>
              <w:pStyle w:val="a7"/>
              <w:spacing w:line="360" w:lineRule="auto"/>
              <w:ind w:left="0"/>
              <w:jc w:val="both"/>
              <w:rPr>
                <w:rFonts w:ascii="Times New Roman" w:hAnsi="Times New Roman"/>
                <w:lang w:val="el-GR"/>
              </w:rPr>
            </w:pPr>
          </w:p>
        </w:tc>
      </w:tr>
      <w:tr w:rsidR="006027E5" w:rsidRPr="00314A04" w:rsidTr="00314A04">
        <w:trPr>
          <w:trHeight w:val="284"/>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lastRenderedPageBreak/>
              <w:t>Αναβαλλόμενες φορολογικές υποχρεώσεις</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6.079.624</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1,44%</w:t>
            </w:r>
          </w:p>
        </w:tc>
      </w:tr>
      <w:tr w:rsidR="006027E5" w:rsidRPr="00314A04" w:rsidTr="00314A04">
        <w:trPr>
          <w:trHeight w:val="284"/>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Λοιπές προβλέψεις και λοιπές μακροπρόθεσμες υποχρεώσεις</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2.299.424</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0,54%</w:t>
            </w:r>
          </w:p>
        </w:tc>
      </w:tr>
      <w:tr w:rsidR="006027E5" w:rsidRPr="00314A04" w:rsidTr="00314A04">
        <w:trPr>
          <w:trHeight w:val="284"/>
        </w:trPr>
        <w:tc>
          <w:tcPr>
            <w:tcW w:w="7184" w:type="dxa"/>
            <w:gridSpan w:val="2"/>
            <w:shd w:val="clear" w:color="auto" w:fill="DAEEF3"/>
          </w:tcPr>
          <w:p w:rsidR="006027E5" w:rsidRPr="00314A04" w:rsidRDefault="006027E5" w:rsidP="00314A04">
            <w:pPr>
              <w:pStyle w:val="a7"/>
              <w:spacing w:line="360" w:lineRule="auto"/>
              <w:ind w:left="0"/>
              <w:jc w:val="center"/>
              <w:rPr>
                <w:rFonts w:ascii="Times New Roman" w:hAnsi="Times New Roman"/>
                <w:lang w:val="el-GR"/>
              </w:rPr>
            </w:pPr>
            <w:r w:rsidRPr="00314A04">
              <w:rPr>
                <w:rFonts w:ascii="Times New Roman" w:hAnsi="Times New Roman"/>
              </w:rPr>
              <w:t>Βραχυπρόθεσμες Υποχρεώσεις</w:t>
            </w:r>
          </w:p>
        </w:tc>
        <w:tc>
          <w:tcPr>
            <w:tcW w:w="1855" w:type="dxa"/>
          </w:tcPr>
          <w:p w:rsidR="006027E5" w:rsidRPr="00314A04" w:rsidRDefault="006027E5" w:rsidP="00314A04">
            <w:pPr>
              <w:pStyle w:val="a7"/>
              <w:spacing w:line="360" w:lineRule="auto"/>
              <w:ind w:left="0"/>
              <w:jc w:val="both"/>
              <w:rPr>
                <w:rFonts w:ascii="Times New Roman" w:hAnsi="Times New Roman"/>
                <w:lang w:val="el-GR"/>
              </w:rPr>
            </w:pPr>
          </w:p>
        </w:tc>
      </w:tr>
      <w:tr w:rsidR="006027E5" w:rsidRPr="00314A04" w:rsidTr="00314A04">
        <w:trPr>
          <w:trHeight w:val="284"/>
        </w:trPr>
        <w:tc>
          <w:tcPr>
            <w:tcW w:w="5211"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Τραπεζικός δανεισμός</w:t>
            </w:r>
          </w:p>
        </w:tc>
        <w:tc>
          <w:tcPr>
            <w:tcW w:w="1973"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115.992.616</w:t>
            </w:r>
          </w:p>
        </w:tc>
        <w:tc>
          <w:tcPr>
            <w:tcW w:w="1855" w:type="dxa"/>
          </w:tcPr>
          <w:p w:rsidR="006027E5" w:rsidRPr="00314A04" w:rsidRDefault="006027E5" w:rsidP="00314A04">
            <w:pPr>
              <w:pStyle w:val="a7"/>
              <w:spacing w:line="360" w:lineRule="auto"/>
              <w:ind w:left="0"/>
              <w:jc w:val="right"/>
              <w:rPr>
                <w:rFonts w:ascii="Times New Roman" w:hAnsi="Times New Roman"/>
                <w:lang w:val="el-GR"/>
              </w:rPr>
            </w:pPr>
            <w:r w:rsidRPr="00314A04">
              <w:rPr>
                <w:rFonts w:ascii="Times New Roman" w:hAnsi="Times New Roman"/>
                <w:lang w:val="el-GR"/>
              </w:rPr>
              <w:t>27,54%</w:t>
            </w:r>
          </w:p>
        </w:tc>
      </w:tr>
      <w:tr w:rsidR="006027E5" w:rsidRPr="00314A04" w:rsidTr="00314A04">
        <w:trPr>
          <w:trHeight w:val="300"/>
        </w:trPr>
        <w:tc>
          <w:tcPr>
            <w:tcW w:w="5211" w:type="dxa"/>
          </w:tcPr>
          <w:p w:rsidR="006027E5" w:rsidRPr="00314A04" w:rsidRDefault="006027E5" w:rsidP="00314A04">
            <w:pPr>
              <w:pStyle w:val="a7"/>
              <w:spacing w:line="360" w:lineRule="auto"/>
              <w:ind w:left="0"/>
              <w:jc w:val="both"/>
              <w:rPr>
                <w:rFonts w:ascii="Times New Roman" w:hAnsi="Times New Roman"/>
                <w:b/>
                <w:lang w:val="el-GR"/>
              </w:rPr>
            </w:pPr>
            <w:r w:rsidRPr="00314A04">
              <w:rPr>
                <w:rFonts w:ascii="Times New Roman" w:hAnsi="Times New Roman"/>
                <w:b/>
                <w:lang w:val="el-GR"/>
              </w:rPr>
              <w:t>ΣΥΝΟΛΟ ΧΡΗΣΕΩΝ</w:t>
            </w:r>
          </w:p>
        </w:tc>
        <w:tc>
          <w:tcPr>
            <w:tcW w:w="1973" w:type="dxa"/>
          </w:tcPr>
          <w:p w:rsidR="006027E5" w:rsidRPr="00314A04" w:rsidRDefault="006027E5" w:rsidP="00314A04">
            <w:pPr>
              <w:pStyle w:val="a7"/>
              <w:spacing w:line="360" w:lineRule="auto"/>
              <w:ind w:left="0"/>
              <w:jc w:val="right"/>
              <w:rPr>
                <w:rFonts w:ascii="Times New Roman" w:hAnsi="Times New Roman"/>
                <w:b/>
                <w:lang w:val="el-GR"/>
              </w:rPr>
            </w:pPr>
            <w:r w:rsidRPr="00314A04">
              <w:rPr>
                <w:rFonts w:ascii="Times New Roman" w:hAnsi="Times New Roman"/>
                <w:b/>
                <w:lang w:val="el-GR"/>
              </w:rPr>
              <w:t>421.208.862</w:t>
            </w:r>
          </w:p>
        </w:tc>
        <w:tc>
          <w:tcPr>
            <w:tcW w:w="1855" w:type="dxa"/>
          </w:tcPr>
          <w:p w:rsidR="006027E5" w:rsidRPr="00314A04" w:rsidRDefault="006027E5" w:rsidP="00314A04">
            <w:pPr>
              <w:pStyle w:val="a7"/>
              <w:spacing w:line="360" w:lineRule="auto"/>
              <w:ind w:left="0"/>
              <w:jc w:val="right"/>
              <w:rPr>
                <w:rFonts w:ascii="Times New Roman" w:hAnsi="Times New Roman"/>
                <w:b/>
                <w:lang w:val="el-GR"/>
              </w:rPr>
            </w:pPr>
            <w:r w:rsidRPr="00314A04">
              <w:rPr>
                <w:rFonts w:ascii="Times New Roman" w:hAnsi="Times New Roman"/>
                <w:b/>
                <w:lang w:val="el-GR"/>
              </w:rPr>
              <w:t>100%</w:t>
            </w:r>
          </w:p>
        </w:tc>
      </w:tr>
    </w:tbl>
    <w:p w:rsidR="006027E5" w:rsidRDefault="006027E5" w:rsidP="008F4F9D">
      <w:pPr>
        <w:spacing w:line="360" w:lineRule="auto"/>
        <w:jc w:val="both"/>
        <w:rPr>
          <w:rFonts w:ascii="Times New Roman" w:hAnsi="Times New Roman"/>
          <w:b/>
          <w:sz w:val="24"/>
          <w:lang w:val="en-US"/>
        </w:rPr>
      </w:pPr>
    </w:p>
    <w:p w:rsidR="006027E5" w:rsidRPr="008F4F9D" w:rsidRDefault="006027E5" w:rsidP="008F4F9D">
      <w:pPr>
        <w:spacing w:line="360" w:lineRule="auto"/>
        <w:jc w:val="both"/>
        <w:rPr>
          <w:rFonts w:ascii="Times New Roman" w:hAnsi="Times New Roman"/>
          <w:b/>
          <w:sz w:val="24"/>
        </w:rPr>
      </w:pPr>
      <w:r w:rsidRPr="008F4F9D">
        <w:rPr>
          <w:rFonts w:ascii="Times New Roman" w:hAnsi="Times New Roman"/>
          <w:b/>
          <w:sz w:val="24"/>
        </w:rPr>
        <w:t>Χρήσεις Κεφαλαίων δημιουργούνται από:</w:t>
      </w:r>
    </w:p>
    <w:p w:rsidR="006027E5" w:rsidRPr="008F4F9D" w:rsidRDefault="006027E5" w:rsidP="008F4F9D">
      <w:pPr>
        <w:pStyle w:val="a7"/>
        <w:numPr>
          <w:ilvl w:val="0"/>
          <w:numId w:val="9"/>
        </w:numPr>
        <w:spacing w:line="360" w:lineRule="auto"/>
        <w:jc w:val="both"/>
        <w:rPr>
          <w:rFonts w:ascii="Times New Roman" w:hAnsi="Times New Roman"/>
          <w:sz w:val="24"/>
          <w:lang w:val="el-GR"/>
        </w:rPr>
      </w:pPr>
      <w:r w:rsidRPr="008F4F9D">
        <w:rPr>
          <w:rFonts w:ascii="Times New Roman" w:hAnsi="Times New Roman"/>
          <w:sz w:val="24"/>
          <w:szCs w:val="24"/>
          <w:lang w:val="el-GR"/>
        </w:rPr>
        <w:t xml:space="preserve">Σε σημαντικό βαθμό </w:t>
      </w:r>
      <w:r w:rsidRPr="008F4F9D">
        <w:rPr>
          <w:rFonts w:ascii="Times New Roman" w:hAnsi="Times New Roman"/>
          <w:b/>
          <w:sz w:val="24"/>
          <w:szCs w:val="24"/>
          <w:lang w:val="el-GR"/>
        </w:rPr>
        <w:t>(61,92%=2,57%+34,24%+25,11%),</w:t>
      </w:r>
      <w:r w:rsidRPr="008F4F9D">
        <w:rPr>
          <w:rFonts w:ascii="Times New Roman" w:hAnsi="Times New Roman"/>
          <w:sz w:val="24"/>
          <w:szCs w:val="24"/>
          <w:lang w:val="el-GR"/>
        </w:rPr>
        <w:t xml:space="preserve"> κυρίως από την αύξηση των απαιτήσεων κατά 150εκ €.</w:t>
      </w:r>
    </w:p>
    <w:p w:rsidR="006027E5" w:rsidRPr="008F4F9D" w:rsidRDefault="006027E5" w:rsidP="008F4F9D">
      <w:pPr>
        <w:pStyle w:val="a7"/>
        <w:numPr>
          <w:ilvl w:val="0"/>
          <w:numId w:val="9"/>
        </w:numPr>
        <w:spacing w:line="360" w:lineRule="auto"/>
        <w:jc w:val="both"/>
        <w:rPr>
          <w:rFonts w:ascii="Times New Roman" w:hAnsi="Times New Roman"/>
          <w:sz w:val="24"/>
          <w:lang w:val="el-GR"/>
        </w:rPr>
      </w:pPr>
      <w:r w:rsidRPr="008F4F9D">
        <w:rPr>
          <w:rFonts w:ascii="Times New Roman" w:hAnsi="Times New Roman"/>
          <w:sz w:val="24"/>
          <w:lang w:val="el-GR"/>
        </w:rPr>
        <w:t xml:space="preserve">Σε μικρότερο βαθμό τη μείωση του τραπεζικού δανεισμού </w:t>
      </w:r>
      <w:r w:rsidRPr="008F4F9D">
        <w:rPr>
          <w:rFonts w:ascii="Times New Roman" w:hAnsi="Times New Roman"/>
          <w:b/>
          <w:sz w:val="24"/>
          <w:lang w:val="el-GR"/>
        </w:rPr>
        <w:t>(27,54%)</w:t>
      </w:r>
    </w:p>
    <w:p w:rsidR="006027E5" w:rsidRPr="00D24265" w:rsidRDefault="006027E5" w:rsidP="008F4F9D">
      <w:pPr>
        <w:pStyle w:val="a7"/>
        <w:numPr>
          <w:ilvl w:val="0"/>
          <w:numId w:val="9"/>
        </w:numPr>
        <w:spacing w:line="360" w:lineRule="auto"/>
        <w:jc w:val="both"/>
        <w:rPr>
          <w:rFonts w:ascii="Times New Roman" w:hAnsi="Times New Roman"/>
          <w:sz w:val="24"/>
          <w:lang w:val="el-GR"/>
        </w:rPr>
      </w:pPr>
      <w:r w:rsidRPr="008F4F9D">
        <w:rPr>
          <w:rFonts w:ascii="Times New Roman" w:hAnsi="Times New Roman"/>
          <w:sz w:val="24"/>
          <w:lang w:val="el-GR"/>
        </w:rPr>
        <w:t xml:space="preserve">Σε ακόμη μικρότερο βαθμό </w:t>
      </w:r>
      <w:r w:rsidRPr="008F4F9D">
        <w:rPr>
          <w:rFonts w:ascii="Times New Roman" w:hAnsi="Times New Roman"/>
          <w:b/>
          <w:sz w:val="24"/>
          <w:lang w:val="el-GR"/>
        </w:rPr>
        <w:t>(7,32%)</w:t>
      </w:r>
      <w:r w:rsidRPr="008F4F9D">
        <w:rPr>
          <w:rFonts w:ascii="Times New Roman" w:hAnsi="Times New Roman"/>
          <w:sz w:val="24"/>
          <w:lang w:val="el-GR"/>
        </w:rPr>
        <w:t>, την αύξηση του μη κυκλοφορούντος ενεργητικού.</w:t>
      </w:r>
    </w:p>
    <w:p w:rsidR="006027E5" w:rsidRPr="007D60A0" w:rsidRDefault="006027E5" w:rsidP="008F4F9D">
      <w:pPr>
        <w:spacing w:line="360" w:lineRule="auto"/>
        <w:rPr>
          <w:rFonts w:ascii="Times New Roman" w:hAnsi="Times New Roman"/>
          <w:b/>
          <w:color w:val="336699"/>
          <w:sz w:val="24"/>
        </w:rPr>
      </w:pPr>
      <w:r w:rsidRPr="007D60A0">
        <w:rPr>
          <w:rFonts w:ascii="Times New Roman" w:hAnsi="Times New Roman"/>
          <w:b/>
          <w:color w:val="336699"/>
          <w:sz w:val="24"/>
        </w:rPr>
        <w:t>Β) Κατάσταση Ταμειακών Ροών</w:t>
      </w:r>
    </w:p>
    <w:p w:rsidR="006027E5" w:rsidRPr="007D60A0" w:rsidRDefault="006027E5" w:rsidP="008F4F9D">
      <w:pPr>
        <w:spacing w:line="360" w:lineRule="auto"/>
        <w:jc w:val="both"/>
        <w:rPr>
          <w:rFonts w:ascii="Times New Roman" w:hAnsi="Times New Roman"/>
          <w:b/>
          <w:color w:val="336699"/>
          <w:sz w:val="24"/>
        </w:rPr>
      </w:pPr>
      <w:r w:rsidRPr="007D60A0">
        <w:rPr>
          <w:rFonts w:ascii="Times New Roman" w:hAnsi="Times New Roman"/>
          <w:b/>
          <w:color w:val="336699"/>
          <w:sz w:val="24"/>
        </w:rPr>
        <w:t>Ι. Ταμειακές Ροές από Λειτουργικές Δραστηριότητες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035"/>
      </w:tblGrid>
      <w:tr w:rsidR="006027E5" w:rsidRPr="00314A04" w:rsidTr="007D60A0">
        <w:tc>
          <w:tcPr>
            <w:tcW w:w="8522" w:type="dxa"/>
            <w:gridSpan w:val="2"/>
            <w:shd w:val="clear" w:color="auto" w:fill="E0E0E0"/>
          </w:tcPr>
          <w:p w:rsidR="006027E5" w:rsidRPr="007D60A0" w:rsidRDefault="006027E5" w:rsidP="00314A04">
            <w:pPr>
              <w:spacing w:line="360" w:lineRule="auto"/>
              <w:jc w:val="center"/>
              <w:rPr>
                <w:rFonts w:ascii="Times New Roman" w:hAnsi="Times New Roman"/>
                <w:b/>
                <w:color w:val="000000"/>
                <w:sz w:val="24"/>
                <w:szCs w:val="24"/>
                <w:lang w:eastAsia="el-GR"/>
              </w:rPr>
            </w:pPr>
            <w:r w:rsidRPr="007D60A0">
              <w:rPr>
                <w:rFonts w:ascii="Times New Roman" w:hAnsi="Times New Roman"/>
                <w:b/>
                <w:color w:val="000000"/>
                <w:sz w:val="24"/>
                <w:szCs w:val="24"/>
                <w:lang w:eastAsia="el-GR"/>
              </w:rPr>
              <w:t>ΒΗΜΑ 1</w:t>
            </w:r>
          </w:p>
          <w:p w:rsidR="006027E5" w:rsidRPr="00314A04" w:rsidRDefault="006027E5" w:rsidP="00314A04">
            <w:pPr>
              <w:spacing w:line="360" w:lineRule="auto"/>
              <w:jc w:val="center"/>
              <w:rPr>
                <w:rFonts w:ascii="Times New Roman" w:hAnsi="Times New Roman"/>
                <w:b/>
                <w:sz w:val="24"/>
              </w:rPr>
            </w:pPr>
            <w:r w:rsidRPr="007D60A0">
              <w:rPr>
                <w:rFonts w:ascii="Times New Roman" w:hAnsi="Times New Roman"/>
                <w:b/>
                <w:color w:val="000000"/>
                <w:sz w:val="24"/>
                <w:szCs w:val="24"/>
                <w:lang w:eastAsia="el-GR"/>
              </w:rPr>
              <w:t>Ποσά σε ευρώ</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Cs/>
              </w:rPr>
            </w:pPr>
            <w:r w:rsidRPr="00314A04">
              <w:rPr>
                <w:rFonts w:ascii="Times New Roman" w:hAnsi="Times New Roman"/>
                <w:b/>
                <w:bCs/>
                <w:color w:val="000000"/>
                <w:lang w:eastAsia="el-GR"/>
              </w:rPr>
              <w:t>Στοιχεία Οικονομικών Καταστάσεων</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b/>
                <w:bCs/>
                <w:color w:val="000000"/>
                <w:lang w:eastAsia="el-GR"/>
              </w:rPr>
              <w:t>Υπόλοιπα</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bCs/>
              </w:rPr>
              <w:t>Κέρδη προ φόρων</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4.960.955</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Αποσβέσεις</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7.097.794</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Προβλέψεις</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5.642.774</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Πιστωτικοί τόκοι</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-7.156.984</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Χρεωστικοί τόκοι</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32.593.249</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Κόστος απομείωσης υπεραξίας (συμμετοχών)</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46.063.753</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rPr>
            </w:pPr>
            <w:r w:rsidRPr="00314A04">
              <w:rPr>
                <w:rFonts w:ascii="Times New Roman" w:hAnsi="Times New Roman"/>
              </w:rPr>
              <w:lastRenderedPageBreak/>
              <w:t>Αποτελέσματα(έσοδα, έξοδα, κέρδη και ζημιές) επενδυτικής δραστηριότητας</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-29.277.559</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Συναλλαγματικές διαφορές</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-528.236</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Αύξηση αποθεμάτων</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-10.831.319</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Αύξηση απαιτήσεων</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-183.917.025</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Αύξηση υποχρεώσεων (πλην δανειακών)</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113.977.212</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Χρεωστικοί τόκοι και συναφή έξοδα καταβεβλημένα</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-31.876.151</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rPr>
            </w:pPr>
            <w:r w:rsidRPr="00314A04">
              <w:rPr>
                <w:rFonts w:ascii="Times New Roman" w:hAnsi="Times New Roman"/>
              </w:rPr>
              <w:t>Καταβεβλημένοι φόροι</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rPr>
              <w:t>-1.009.883</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b/>
                <w:bCs/>
              </w:rPr>
            </w:pPr>
            <w:r w:rsidRPr="00314A04">
              <w:rPr>
                <w:rFonts w:ascii="Times New Roman" w:hAnsi="Times New Roman"/>
                <w:b/>
                <w:color w:val="000000"/>
                <w:szCs w:val="24"/>
                <w:lang w:eastAsia="el-GR"/>
              </w:rPr>
              <w:t>Καθαρή ροή μετρητών από</w:t>
            </w:r>
            <w:r w:rsidRPr="00314A04">
              <w:rPr>
                <w:rFonts w:ascii="Times New Roman" w:hAnsi="Times New Roman"/>
                <w:b/>
                <w:bCs/>
              </w:rPr>
              <w:t xml:space="preserve"> λειτουργικές δραστηριότητες</w:t>
            </w:r>
          </w:p>
        </w:tc>
        <w:tc>
          <w:tcPr>
            <w:tcW w:w="2035" w:type="dxa"/>
          </w:tcPr>
          <w:p w:rsidR="006027E5" w:rsidRPr="00314A04" w:rsidRDefault="006027E5" w:rsidP="00314A04">
            <w:pPr>
              <w:spacing w:line="360" w:lineRule="auto"/>
              <w:jc w:val="right"/>
              <w:rPr>
                <w:rFonts w:ascii="Times New Roman" w:hAnsi="Times New Roman"/>
              </w:rPr>
            </w:pPr>
            <w:r w:rsidRPr="00314A04">
              <w:rPr>
                <w:rFonts w:ascii="Times New Roman" w:hAnsi="Times New Roman"/>
                <w:b/>
                <w:bCs/>
              </w:rPr>
              <w:t>-54.261.419</w:t>
            </w:r>
          </w:p>
        </w:tc>
      </w:tr>
    </w:tbl>
    <w:p w:rsidR="006027E5" w:rsidRPr="008F4F9D" w:rsidRDefault="006027E5" w:rsidP="008F4F9D">
      <w:pPr>
        <w:spacing w:line="360" w:lineRule="auto"/>
        <w:jc w:val="both"/>
        <w:rPr>
          <w:rFonts w:ascii="Times New Roman" w:hAnsi="Times New Roman"/>
          <w:sz w:val="24"/>
        </w:rPr>
      </w:pPr>
    </w:p>
    <w:p w:rsidR="006027E5" w:rsidRPr="007D60A0" w:rsidRDefault="006027E5" w:rsidP="008F4F9D">
      <w:pPr>
        <w:spacing w:line="360" w:lineRule="auto"/>
        <w:jc w:val="both"/>
        <w:rPr>
          <w:rFonts w:ascii="Times New Roman" w:hAnsi="Times New Roman"/>
          <w:b/>
          <w:color w:val="336699"/>
          <w:sz w:val="24"/>
        </w:rPr>
      </w:pPr>
      <w:r w:rsidRPr="007D60A0">
        <w:rPr>
          <w:rFonts w:ascii="Times New Roman" w:hAnsi="Times New Roman"/>
          <w:b/>
          <w:color w:val="336699"/>
          <w:sz w:val="24"/>
        </w:rPr>
        <w:t>ΙΙ. Ταμειακές Ροές από Επενδυτικές Δραστηριότητες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035"/>
      </w:tblGrid>
      <w:tr w:rsidR="006027E5" w:rsidRPr="00314A04" w:rsidTr="007D60A0">
        <w:tc>
          <w:tcPr>
            <w:tcW w:w="8522" w:type="dxa"/>
            <w:gridSpan w:val="2"/>
            <w:shd w:val="clear" w:color="auto" w:fill="E0E0E0"/>
          </w:tcPr>
          <w:p w:rsidR="006027E5" w:rsidRPr="007D60A0" w:rsidRDefault="006027E5" w:rsidP="00314A04">
            <w:pPr>
              <w:spacing w:line="360" w:lineRule="auto"/>
              <w:jc w:val="center"/>
              <w:rPr>
                <w:rFonts w:ascii="Times New Roman" w:hAnsi="Times New Roman"/>
                <w:b/>
                <w:color w:val="000000"/>
                <w:sz w:val="24"/>
                <w:szCs w:val="24"/>
                <w:lang w:eastAsia="el-GR"/>
              </w:rPr>
            </w:pPr>
            <w:r w:rsidRPr="007D60A0">
              <w:rPr>
                <w:rFonts w:ascii="Times New Roman" w:hAnsi="Times New Roman"/>
                <w:b/>
                <w:color w:val="000000"/>
                <w:sz w:val="24"/>
                <w:szCs w:val="24"/>
                <w:lang w:eastAsia="el-GR"/>
              </w:rPr>
              <w:t>ΒΗΜΑ 2</w:t>
            </w:r>
          </w:p>
          <w:p w:rsidR="006027E5" w:rsidRPr="00314A04" w:rsidRDefault="006027E5" w:rsidP="00314A04">
            <w:pPr>
              <w:spacing w:line="360" w:lineRule="auto"/>
              <w:jc w:val="center"/>
              <w:rPr>
                <w:rFonts w:ascii="Times New Roman" w:hAnsi="Times New Roman"/>
                <w:b/>
                <w:sz w:val="24"/>
              </w:rPr>
            </w:pPr>
            <w:r w:rsidRPr="007D60A0">
              <w:rPr>
                <w:rFonts w:ascii="Times New Roman" w:hAnsi="Times New Roman"/>
                <w:b/>
                <w:color w:val="000000"/>
                <w:sz w:val="24"/>
                <w:szCs w:val="24"/>
                <w:lang w:eastAsia="el-GR"/>
              </w:rPr>
              <w:t>Ποσά σε ευρώ</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
                <w:sz w:val="24"/>
              </w:rPr>
            </w:pPr>
            <w:r w:rsidRPr="00314A04">
              <w:rPr>
                <w:rFonts w:ascii="Times New Roman" w:hAnsi="Times New Roman"/>
                <w:b/>
                <w:bCs/>
                <w:color w:val="000000"/>
                <w:lang w:eastAsia="el-GR"/>
              </w:rPr>
              <w:t>Στοιχεία Οικονομικών Καταστάσεων</w:t>
            </w:r>
          </w:p>
        </w:tc>
        <w:tc>
          <w:tcPr>
            <w:tcW w:w="2035" w:type="dxa"/>
          </w:tcPr>
          <w:p w:rsidR="006027E5" w:rsidRPr="00314A04" w:rsidRDefault="006027E5" w:rsidP="00314A04">
            <w:pPr>
              <w:spacing w:line="360" w:lineRule="auto"/>
              <w:jc w:val="right"/>
              <w:rPr>
                <w:rFonts w:ascii="Times New Roman" w:hAnsi="Times New Roman"/>
                <w:b/>
                <w:sz w:val="24"/>
              </w:rPr>
            </w:pPr>
            <w:r w:rsidRPr="00314A04">
              <w:rPr>
                <w:rFonts w:ascii="Times New Roman" w:hAnsi="Times New Roman"/>
                <w:b/>
                <w:bCs/>
                <w:color w:val="000000"/>
                <w:lang w:eastAsia="el-GR"/>
              </w:rPr>
              <w:t>Υπόλοιπα</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Αγορές ενσωμάτων &amp; άυλων παγίων στοιχείων</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rPr>
              <w:t>-4.787.372</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rPr>
            </w:pPr>
            <w:r w:rsidRPr="00314A04">
              <w:rPr>
                <w:rFonts w:ascii="Times New Roman" w:hAnsi="Times New Roman"/>
              </w:rPr>
              <w:t>Εισπράξεις από πωλήσεις ενσώματων και άυλων παγίων στοιχείων</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rPr>
              <w:t>1.332.313</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rPr>
            </w:pPr>
            <w:r w:rsidRPr="00314A04">
              <w:rPr>
                <w:rFonts w:ascii="Times New Roman" w:hAnsi="Times New Roman"/>
              </w:rPr>
              <w:t>Αγορά συγγενών, κοινοπραξιών και λοιπών επενδύσεων</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rPr>
              <w:t>-25.959.924</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Τόκοι εισπραχθέντες</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rPr>
              <w:t>4.151.809</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Μερίσματα εισπραχθέντα</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rPr>
              <w:t>26.240.682</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b/>
                <w:bCs/>
              </w:rPr>
            </w:pPr>
            <w:r w:rsidRPr="00314A04">
              <w:rPr>
                <w:rFonts w:ascii="Times New Roman" w:hAnsi="Times New Roman"/>
                <w:b/>
                <w:color w:val="000000"/>
                <w:lang w:eastAsia="el-GR"/>
              </w:rPr>
              <w:t>Καθαρή ροή μετρητών από</w:t>
            </w:r>
            <w:r w:rsidRPr="00314A04">
              <w:rPr>
                <w:rFonts w:ascii="Times New Roman" w:hAnsi="Times New Roman"/>
                <w:b/>
                <w:bCs/>
              </w:rPr>
              <w:t xml:space="preserve"> επενδυτικές δραστηριότητες</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b/>
                <w:bCs/>
              </w:rPr>
              <w:t>977.508</w:t>
            </w:r>
          </w:p>
        </w:tc>
      </w:tr>
    </w:tbl>
    <w:p w:rsidR="006027E5" w:rsidRPr="008F4F9D" w:rsidRDefault="006027E5" w:rsidP="008F4F9D">
      <w:pPr>
        <w:spacing w:line="360" w:lineRule="auto"/>
        <w:jc w:val="both"/>
        <w:rPr>
          <w:rFonts w:ascii="Times New Roman" w:hAnsi="Times New Roman"/>
          <w:b/>
          <w:sz w:val="24"/>
        </w:rPr>
      </w:pPr>
    </w:p>
    <w:p w:rsidR="006027E5" w:rsidRPr="007D60A0" w:rsidRDefault="006027E5" w:rsidP="008F4F9D">
      <w:pPr>
        <w:spacing w:line="360" w:lineRule="auto"/>
        <w:jc w:val="both"/>
        <w:rPr>
          <w:rFonts w:ascii="Times New Roman" w:hAnsi="Times New Roman"/>
          <w:b/>
          <w:color w:val="336699"/>
          <w:sz w:val="24"/>
        </w:rPr>
      </w:pPr>
      <w:r>
        <w:rPr>
          <w:rFonts w:ascii="Times New Roman" w:hAnsi="Times New Roman"/>
          <w:b/>
          <w:color w:val="336699"/>
          <w:sz w:val="24"/>
        </w:rPr>
        <w:br w:type="page"/>
      </w:r>
      <w:r w:rsidRPr="007D60A0">
        <w:rPr>
          <w:rFonts w:ascii="Times New Roman" w:hAnsi="Times New Roman"/>
          <w:b/>
          <w:color w:val="336699"/>
          <w:sz w:val="24"/>
        </w:rPr>
        <w:lastRenderedPageBreak/>
        <w:t>ΙΙΙ. Ταμειακές Ροές από Χρηματοδοτικές Δραστηριότητες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035"/>
      </w:tblGrid>
      <w:tr w:rsidR="006027E5" w:rsidRPr="00314A04" w:rsidTr="007D60A0">
        <w:tc>
          <w:tcPr>
            <w:tcW w:w="8522" w:type="dxa"/>
            <w:gridSpan w:val="2"/>
            <w:shd w:val="clear" w:color="auto" w:fill="E0E0E0"/>
          </w:tcPr>
          <w:p w:rsidR="006027E5" w:rsidRPr="007D60A0" w:rsidRDefault="006027E5" w:rsidP="00314A04">
            <w:pPr>
              <w:spacing w:line="360" w:lineRule="auto"/>
              <w:jc w:val="center"/>
              <w:rPr>
                <w:rFonts w:ascii="Times New Roman" w:hAnsi="Times New Roman"/>
                <w:b/>
                <w:color w:val="000000"/>
                <w:sz w:val="24"/>
                <w:szCs w:val="24"/>
                <w:lang w:eastAsia="el-GR"/>
              </w:rPr>
            </w:pPr>
            <w:r w:rsidRPr="007D60A0">
              <w:rPr>
                <w:rFonts w:ascii="Times New Roman" w:hAnsi="Times New Roman"/>
                <w:b/>
                <w:color w:val="000000"/>
                <w:sz w:val="24"/>
                <w:szCs w:val="24"/>
                <w:lang w:eastAsia="el-GR"/>
              </w:rPr>
              <w:t>ΒΗΜΑ 3</w:t>
            </w:r>
          </w:p>
          <w:p w:rsidR="006027E5" w:rsidRPr="00314A04" w:rsidRDefault="006027E5" w:rsidP="00314A04">
            <w:pPr>
              <w:spacing w:line="360" w:lineRule="auto"/>
              <w:jc w:val="center"/>
              <w:rPr>
                <w:rFonts w:ascii="Times New Roman" w:hAnsi="Times New Roman"/>
                <w:b/>
                <w:sz w:val="24"/>
              </w:rPr>
            </w:pPr>
            <w:r w:rsidRPr="007D60A0">
              <w:rPr>
                <w:rFonts w:ascii="Times New Roman" w:hAnsi="Times New Roman"/>
                <w:b/>
                <w:color w:val="000000"/>
                <w:sz w:val="24"/>
                <w:szCs w:val="24"/>
                <w:lang w:eastAsia="el-GR"/>
              </w:rPr>
              <w:t>Ποσά σε ευρώ</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
                <w:sz w:val="24"/>
              </w:rPr>
            </w:pPr>
            <w:r w:rsidRPr="00314A04">
              <w:rPr>
                <w:rFonts w:ascii="Times New Roman" w:hAnsi="Times New Roman"/>
                <w:b/>
                <w:bCs/>
                <w:color w:val="000000"/>
                <w:lang w:eastAsia="el-GR"/>
              </w:rPr>
              <w:t>Στοιχεία Οικονομικών Καταστάσεων</w:t>
            </w:r>
          </w:p>
        </w:tc>
        <w:tc>
          <w:tcPr>
            <w:tcW w:w="2035" w:type="dxa"/>
          </w:tcPr>
          <w:p w:rsidR="006027E5" w:rsidRPr="00314A04" w:rsidRDefault="006027E5" w:rsidP="00314A04">
            <w:pPr>
              <w:spacing w:line="360" w:lineRule="auto"/>
              <w:jc w:val="right"/>
              <w:rPr>
                <w:rFonts w:ascii="Times New Roman" w:hAnsi="Times New Roman"/>
                <w:b/>
                <w:sz w:val="24"/>
              </w:rPr>
            </w:pPr>
            <w:r w:rsidRPr="00314A04">
              <w:rPr>
                <w:rFonts w:ascii="Times New Roman" w:hAnsi="Times New Roman"/>
                <w:b/>
                <w:bCs/>
                <w:color w:val="000000"/>
                <w:lang w:eastAsia="el-GR"/>
              </w:rPr>
              <w:t>Υπόλοιπα</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rPr>
            </w:pPr>
            <w:r w:rsidRPr="00314A04">
              <w:rPr>
                <w:rFonts w:ascii="Times New Roman" w:hAnsi="Times New Roman"/>
              </w:rPr>
              <w:t>Εισπράξεις από εκδοθέντα δάνεια</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rPr>
              <w:t>37.161.015</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Μερίσματα πληρωθέντα</w:t>
            </w:r>
          </w:p>
        </w:tc>
        <w:tc>
          <w:tcPr>
            <w:tcW w:w="2035" w:type="dxa"/>
          </w:tcPr>
          <w:p w:rsidR="006027E5" w:rsidRPr="00314A04" w:rsidRDefault="006027E5" w:rsidP="00314A04">
            <w:pPr>
              <w:spacing w:line="360" w:lineRule="auto"/>
              <w:ind w:firstLine="720"/>
              <w:jc w:val="right"/>
              <w:rPr>
                <w:rFonts w:ascii="Times New Roman" w:hAnsi="Times New Roman"/>
                <w:b/>
              </w:rPr>
            </w:pPr>
            <w:r w:rsidRPr="00314A04">
              <w:rPr>
                <w:rFonts w:ascii="Times New Roman" w:hAnsi="Times New Roman"/>
              </w:rPr>
              <w:t>-2.628</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b/>
                <w:bCs/>
              </w:rPr>
            </w:pPr>
            <w:r w:rsidRPr="00314A04">
              <w:rPr>
                <w:rFonts w:ascii="Times New Roman" w:hAnsi="Times New Roman"/>
                <w:b/>
                <w:color w:val="000000"/>
                <w:lang w:eastAsia="el-GR"/>
              </w:rPr>
              <w:t>Καθαρή ροή μετρητών από</w:t>
            </w:r>
            <w:r w:rsidRPr="00314A04">
              <w:rPr>
                <w:rFonts w:ascii="Times New Roman" w:hAnsi="Times New Roman"/>
                <w:b/>
                <w:bCs/>
              </w:rPr>
              <w:t xml:space="preserve"> χρηματοδοτικές δραστηριότητες</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b/>
                <w:bCs/>
              </w:rPr>
              <w:t>37.158.387</w:t>
            </w:r>
          </w:p>
        </w:tc>
      </w:tr>
    </w:tbl>
    <w:p w:rsidR="006027E5" w:rsidRPr="008F4F9D" w:rsidRDefault="006027E5" w:rsidP="008F4F9D">
      <w:pPr>
        <w:spacing w:line="360" w:lineRule="auto"/>
        <w:jc w:val="both"/>
        <w:rPr>
          <w:rFonts w:ascii="Times New Roman" w:hAnsi="Times New Roman"/>
          <w:sz w:val="24"/>
        </w:rPr>
      </w:pPr>
    </w:p>
    <w:p w:rsidR="006027E5" w:rsidRPr="007D60A0" w:rsidRDefault="006027E5" w:rsidP="008F4F9D">
      <w:pPr>
        <w:spacing w:line="360" w:lineRule="auto"/>
        <w:jc w:val="both"/>
        <w:rPr>
          <w:rFonts w:ascii="Times New Roman" w:hAnsi="Times New Roman"/>
          <w:b/>
          <w:color w:val="336699"/>
          <w:sz w:val="24"/>
        </w:rPr>
      </w:pPr>
      <w:r w:rsidRPr="007D60A0">
        <w:rPr>
          <w:rFonts w:ascii="Times New Roman" w:hAnsi="Times New Roman"/>
          <w:b/>
          <w:color w:val="336699"/>
          <w:sz w:val="24"/>
        </w:rPr>
        <w:t>ΙV. Αποτέλεσμα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035"/>
      </w:tblGrid>
      <w:tr w:rsidR="006027E5" w:rsidRPr="007D60A0" w:rsidTr="007D60A0">
        <w:tc>
          <w:tcPr>
            <w:tcW w:w="8522" w:type="dxa"/>
            <w:gridSpan w:val="2"/>
            <w:shd w:val="clear" w:color="auto" w:fill="E0E0E0"/>
          </w:tcPr>
          <w:p w:rsidR="006027E5" w:rsidRPr="007D60A0" w:rsidRDefault="006027E5" w:rsidP="00314A04">
            <w:pPr>
              <w:spacing w:line="360" w:lineRule="auto"/>
              <w:jc w:val="center"/>
              <w:rPr>
                <w:rFonts w:ascii="Times New Roman" w:hAnsi="Times New Roman"/>
                <w:b/>
                <w:color w:val="000000"/>
                <w:sz w:val="24"/>
                <w:szCs w:val="24"/>
                <w:lang w:eastAsia="el-GR"/>
              </w:rPr>
            </w:pPr>
            <w:r w:rsidRPr="007D60A0">
              <w:rPr>
                <w:rFonts w:ascii="Times New Roman" w:hAnsi="Times New Roman"/>
                <w:b/>
                <w:color w:val="000000"/>
                <w:sz w:val="24"/>
                <w:szCs w:val="24"/>
                <w:lang w:eastAsia="el-GR"/>
              </w:rPr>
              <w:t>ΒΗΜΑ 4</w:t>
            </w:r>
          </w:p>
          <w:p w:rsidR="006027E5" w:rsidRPr="007D60A0" w:rsidRDefault="006027E5" w:rsidP="00314A04">
            <w:pPr>
              <w:spacing w:line="360" w:lineRule="auto"/>
              <w:jc w:val="center"/>
              <w:rPr>
                <w:rFonts w:ascii="Times New Roman" w:hAnsi="Times New Roman"/>
                <w:b/>
                <w:sz w:val="24"/>
              </w:rPr>
            </w:pPr>
            <w:r w:rsidRPr="007D60A0">
              <w:rPr>
                <w:rFonts w:ascii="Times New Roman" w:hAnsi="Times New Roman"/>
                <w:b/>
                <w:color w:val="000000"/>
                <w:sz w:val="24"/>
                <w:szCs w:val="24"/>
                <w:lang w:eastAsia="el-GR"/>
              </w:rPr>
              <w:t>Ποσά σε ευρώ</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bCs/>
              </w:rPr>
            </w:pPr>
            <w:r w:rsidRPr="00314A04">
              <w:rPr>
                <w:rFonts w:ascii="Times New Roman" w:hAnsi="Times New Roman"/>
                <w:color w:val="000000"/>
                <w:szCs w:val="24"/>
                <w:lang w:eastAsia="el-GR"/>
              </w:rPr>
              <w:t>Καθαρή ροή μετρητών από</w:t>
            </w:r>
            <w:r w:rsidRPr="00314A04">
              <w:rPr>
                <w:rFonts w:ascii="Times New Roman" w:hAnsi="Times New Roman"/>
                <w:bCs/>
              </w:rPr>
              <w:t xml:space="preserve"> λειτουργικές δραστηριότητες</w:t>
            </w:r>
          </w:p>
        </w:tc>
        <w:tc>
          <w:tcPr>
            <w:tcW w:w="2035"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bCs/>
              </w:rPr>
              <w:t>-54.261.419</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bCs/>
              </w:rPr>
            </w:pPr>
            <w:r w:rsidRPr="00314A04">
              <w:rPr>
                <w:rFonts w:ascii="Times New Roman" w:hAnsi="Times New Roman"/>
                <w:color w:val="000000"/>
                <w:lang w:eastAsia="el-GR"/>
              </w:rPr>
              <w:t>Καθαρή ροή μετρητών από</w:t>
            </w:r>
            <w:r w:rsidRPr="00314A04">
              <w:rPr>
                <w:rFonts w:ascii="Times New Roman" w:hAnsi="Times New Roman"/>
                <w:bCs/>
              </w:rPr>
              <w:t xml:space="preserve"> επενδυτικές δραστηριότητες</w:t>
            </w:r>
          </w:p>
        </w:tc>
        <w:tc>
          <w:tcPr>
            <w:tcW w:w="2035"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bCs/>
              </w:rPr>
              <w:t>977.508</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bCs/>
              </w:rPr>
            </w:pPr>
            <w:r w:rsidRPr="00314A04">
              <w:rPr>
                <w:rFonts w:ascii="Times New Roman" w:hAnsi="Times New Roman"/>
                <w:color w:val="000000"/>
                <w:lang w:eastAsia="el-GR"/>
              </w:rPr>
              <w:t>Καθαρή ροή μετρητών από</w:t>
            </w:r>
            <w:r w:rsidRPr="00314A04">
              <w:rPr>
                <w:rFonts w:ascii="Times New Roman" w:hAnsi="Times New Roman"/>
                <w:bCs/>
              </w:rPr>
              <w:t xml:space="preserve"> χρηματοδοτικές δραστηριότητες</w:t>
            </w:r>
          </w:p>
        </w:tc>
        <w:tc>
          <w:tcPr>
            <w:tcW w:w="2035" w:type="dxa"/>
          </w:tcPr>
          <w:p w:rsidR="006027E5" w:rsidRPr="00314A04" w:rsidRDefault="006027E5" w:rsidP="00314A04">
            <w:pPr>
              <w:spacing w:line="360" w:lineRule="auto"/>
              <w:jc w:val="right"/>
              <w:rPr>
                <w:rFonts w:ascii="Times New Roman" w:hAnsi="Times New Roman"/>
                <w:sz w:val="24"/>
              </w:rPr>
            </w:pPr>
            <w:r w:rsidRPr="00314A04">
              <w:rPr>
                <w:rFonts w:ascii="Times New Roman" w:hAnsi="Times New Roman"/>
                <w:bCs/>
              </w:rPr>
              <w:t>37.158.387</w:t>
            </w:r>
          </w:p>
        </w:tc>
      </w:tr>
      <w:tr w:rsidR="006027E5" w:rsidRPr="00314A04" w:rsidTr="00314A04">
        <w:tc>
          <w:tcPr>
            <w:tcW w:w="6487" w:type="dxa"/>
          </w:tcPr>
          <w:p w:rsidR="006027E5" w:rsidRPr="00314A04" w:rsidRDefault="006027E5" w:rsidP="00314A04">
            <w:pPr>
              <w:autoSpaceDE w:val="0"/>
              <w:autoSpaceDN w:val="0"/>
              <w:adjustRightInd w:val="0"/>
              <w:spacing w:line="360" w:lineRule="auto"/>
              <w:rPr>
                <w:rFonts w:ascii="Times New Roman" w:hAnsi="Times New Roman"/>
                <w:b/>
                <w:bCs/>
              </w:rPr>
            </w:pPr>
            <w:r w:rsidRPr="00314A04">
              <w:rPr>
                <w:rFonts w:ascii="Times New Roman" w:hAnsi="Times New Roman"/>
                <w:b/>
                <w:bCs/>
              </w:rPr>
              <w:t>Καθαρή μείωση στα ταμειακά διαθέσιμα και ισοδύναμα χρήσης</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b/>
                <w:bCs/>
              </w:rPr>
              <w:t>-16.125.524</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rPr>
              <w:t>Ταμειακά διαθέσιμα και ισοδύναμα έναρξης χρήσης</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rPr>
              <w:t>78.363.589</w:t>
            </w:r>
          </w:p>
        </w:tc>
      </w:tr>
      <w:tr w:rsidR="006027E5" w:rsidRPr="00314A04" w:rsidTr="00314A04">
        <w:tc>
          <w:tcPr>
            <w:tcW w:w="6487" w:type="dxa"/>
          </w:tcPr>
          <w:p w:rsidR="006027E5" w:rsidRPr="00314A04" w:rsidRDefault="006027E5" w:rsidP="00314A04">
            <w:pPr>
              <w:spacing w:line="360" w:lineRule="auto"/>
              <w:jc w:val="both"/>
              <w:rPr>
                <w:rFonts w:ascii="Times New Roman" w:hAnsi="Times New Roman"/>
                <w:b/>
              </w:rPr>
            </w:pPr>
            <w:r w:rsidRPr="00314A04">
              <w:rPr>
                <w:rFonts w:ascii="Times New Roman" w:hAnsi="Times New Roman"/>
                <w:b/>
                <w:bCs/>
              </w:rPr>
              <w:t>Ταμειακά διαθέσιμα και ισοδύναμα λήξης χρήσης</w:t>
            </w:r>
          </w:p>
        </w:tc>
        <w:tc>
          <w:tcPr>
            <w:tcW w:w="2035" w:type="dxa"/>
          </w:tcPr>
          <w:p w:rsidR="006027E5" w:rsidRPr="00314A04" w:rsidRDefault="006027E5" w:rsidP="00314A04">
            <w:pPr>
              <w:spacing w:line="360" w:lineRule="auto"/>
              <w:jc w:val="right"/>
              <w:rPr>
                <w:rFonts w:ascii="Times New Roman" w:hAnsi="Times New Roman"/>
                <w:b/>
              </w:rPr>
            </w:pPr>
            <w:r w:rsidRPr="00314A04">
              <w:rPr>
                <w:rFonts w:ascii="Times New Roman" w:hAnsi="Times New Roman"/>
                <w:b/>
                <w:bCs/>
              </w:rPr>
              <w:t>62.238.065</w:t>
            </w:r>
          </w:p>
        </w:tc>
      </w:tr>
    </w:tbl>
    <w:p w:rsidR="006027E5" w:rsidRDefault="006027E5" w:rsidP="008F4F9D">
      <w:pPr>
        <w:spacing w:line="360" w:lineRule="auto"/>
        <w:jc w:val="both"/>
        <w:rPr>
          <w:rFonts w:ascii="Times New Roman" w:hAnsi="Times New Roman"/>
          <w:sz w:val="24"/>
        </w:rPr>
      </w:pPr>
    </w:p>
    <w:p w:rsidR="00101172" w:rsidRDefault="00101172" w:rsidP="008F4F9D">
      <w:pPr>
        <w:spacing w:line="360" w:lineRule="auto"/>
        <w:jc w:val="both"/>
        <w:rPr>
          <w:rFonts w:ascii="Times New Roman" w:hAnsi="Times New Roman"/>
          <w:sz w:val="24"/>
        </w:rPr>
      </w:pPr>
    </w:p>
    <w:p w:rsidR="00101172" w:rsidRDefault="00101172" w:rsidP="008F4F9D">
      <w:pPr>
        <w:spacing w:line="360" w:lineRule="auto"/>
        <w:jc w:val="both"/>
        <w:rPr>
          <w:rFonts w:ascii="Times New Roman" w:hAnsi="Times New Roman"/>
          <w:sz w:val="24"/>
        </w:rPr>
      </w:pPr>
    </w:p>
    <w:p w:rsidR="00101172" w:rsidRDefault="00101172" w:rsidP="008F4F9D">
      <w:pPr>
        <w:spacing w:line="360" w:lineRule="auto"/>
        <w:jc w:val="both"/>
        <w:rPr>
          <w:rFonts w:ascii="Times New Roman" w:hAnsi="Times New Roman"/>
          <w:sz w:val="24"/>
        </w:rPr>
      </w:pPr>
    </w:p>
    <w:p w:rsidR="00101172" w:rsidRDefault="00101172" w:rsidP="008F4F9D">
      <w:pPr>
        <w:spacing w:line="360" w:lineRule="auto"/>
        <w:jc w:val="both"/>
        <w:rPr>
          <w:rFonts w:ascii="Times New Roman" w:hAnsi="Times New Roman"/>
          <w:sz w:val="24"/>
        </w:rPr>
      </w:pPr>
    </w:p>
    <w:p w:rsidR="00101172" w:rsidRPr="008F4F9D" w:rsidRDefault="00101172" w:rsidP="008F4F9D">
      <w:pPr>
        <w:spacing w:line="360" w:lineRule="auto"/>
        <w:jc w:val="both"/>
        <w:rPr>
          <w:rFonts w:ascii="Times New Roman" w:hAnsi="Times New Roman"/>
          <w:sz w:val="24"/>
        </w:rPr>
      </w:pPr>
    </w:p>
    <w:p w:rsidR="006027E5" w:rsidRPr="008F4F9D" w:rsidRDefault="006027E5" w:rsidP="008F4F9D">
      <w:pPr>
        <w:spacing w:line="360" w:lineRule="auto"/>
        <w:rPr>
          <w:rFonts w:ascii="Times New Roman" w:hAnsi="Times New Roman"/>
          <w:b/>
          <w:color w:val="336699"/>
          <w:sz w:val="28"/>
          <w:szCs w:val="28"/>
        </w:rPr>
      </w:pPr>
      <w:r w:rsidRPr="008F4F9D">
        <w:rPr>
          <w:rFonts w:ascii="Times New Roman" w:hAnsi="Times New Roman"/>
          <w:b/>
          <w:color w:val="336699"/>
          <w:sz w:val="28"/>
          <w:szCs w:val="28"/>
        </w:rPr>
        <w:lastRenderedPageBreak/>
        <w:t>6. ΣΥΜΠΕΡΑΣΜΑΤΑ</w:t>
      </w:r>
    </w:p>
    <w:p w:rsidR="006027E5" w:rsidRPr="008F4F9D" w:rsidRDefault="006027E5" w:rsidP="00F73C71">
      <w:pPr>
        <w:spacing w:line="360" w:lineRule="auto"/>
        <w:jc w:val="both"/>
        <w:rPr>
          <w:rFonts w:ascii="Times New Roman" w:hAnsi="Times New Roman"/>
          <w:sz w:val="24"/>
          <w:szCs w:val="24"/>
        </w:rPr>
      </w:pPr>
      <w:r w:rsidRPr="008F4F9D">
        <w:rPr>
          <w:rFonts w:ascii="Times New Roman" w:hAnsi="Times New Roman"/>
          <w:sz w:val="24"/>
          <w:szCs w:val="24"/>
        </w:rPr>
        <w:t>Στο παρελθόν η Ελλάδα επένδυσε μεγάλο μέρος των πόρων της στις κατασκευές υποδομών, είτε μέσα από το Πρόγραμμα Δημοσίων Επενδύσεων, είτε μέσα από ένα μεγάλο όγκο κοινοτικών κονδυλίων. Αυτό είχε σαν αποτέλεσμα, ο κλάδος των κατασκευών να ακολουθήσει αργά αλλά σταθερά βήματα ανάπτυξης. Τα τελευταία χρόνια, ωστόσο, λόγω της οικονομικής κρίσης ο τομέας των κατασκευών άρχισε να καταγράφει ζημίες, φτάνοντας στην σημερινή εποχή σε αρκετά δύσκολη θέση.</w:t>
      </w:r>
    </w:p>
    <w:p w:rsidR="006027E5" w:rsidRDefault="006027E5" w:rsidP="00F73C71">
      <w:pPr>
        <w:spacing w:line="360" w:lineRule="auto"/>
        <w:jc w:val="both"/>
        <w:rPr>
          <w:rFonts w:ascii="Times New Roman" w:hAnsi="Times New Roman"/>
          <w:sz w:val="24"/>
          <w:szCs w:val="24"/>
        </w:rPr>
      </w:pPr>
      <w:r>
        <w:rPr>
          <w:rFonts w:ascii="Times New Roman" w:hAnsi="Times New Roman"/>
          <w:sz w:val="24"/>
          <w:szCs w:val="24"/>
        </w:rPr>
        <w:t>Από την χρηματοοικονομική ανάλυση που πραγματοποιήθηκε προέκυψε ότι η</w:t>
      </w:r>
      <w:r w:rsidRPr="009B3D14">
        <w:rPr>
          <w:rFonts w:ascii="Times New Roman" w:hAnsi="Times New Roman"/>
          <w:sz w:val="24"/>
          <w:szCs w:val="24"/>
        </w:rPr>
        <w:t xml:space="preserve"> </w:t>
      </w:r>
      <w:r w:rsidRPr="00854E0D">
        <w:rPr>
          <w:rFonts w:ascii="Times New Roman" w:hAnsi="Times New Roman"/>
          <w:sz w:val="24"/>
          <w:szCs w:val="24"/>
        </w:rPr>
        <w:t>J&amp;P- ΑΒΑΞ Α.Ε.</w:t>
      </w:r>
      <w:r>
        <w:rPr>
          <w:rFonts w:ascii="Times New Roman" w:hAnsi="Times New Roman"/>
          <w:sz w:val="24"/>
          <w:szCs w:val="24"/>
        </w:rPr>
        <w:t xml:space="preserve"> αντιμετωπίζει πρόβλημα ρευστότητας. Επίσης τα συνολικά κέρδη κατά την εξεταζόμενη περίοδο είναι σχετικά χαμηλά, πράγμα που δημιουργεί αρνητικό κλίμα για την πορεία της εταιρείας.</w:t>
      </w:r>
    </w:p>
    <w:p w:rsidR="006027E5" w:rsidRPr="008F4F9D" w:rsidRDefault="006027E5" w:rsidP="00F73C71">
      <w:pPr>
        <w:spacing w:line="360" w:lineRule="auto"/>
        <w:jc w:val="both"/>
        <w:rPr>
          <w:rFonts w:ascii="Times New Roman" w:hAnsi="Times New Roman"/>
          <w:sz w:val="24"/>
          <w:szCs w:val="24"/>
        </w:rPr>
      </w:pPr>
      <w:r>
        <w:rPr>
          <w:rFonts w:ascii="Times New Roman" w:hAnsi="Times New Roman"/>
          <w:sz w:val="24"/>
          <w:szCs w:val="24"/>
        </w:rPr>
        <w:t>Η εταιρεία θα πρέπει να συνεχίσει την στρατηγική ανάπτυξης που έχει δομήσει με την αύξηση του μεριδίου αγοράς, την ενίσχυση της δραστηριότητας της σε νέες αγορές οι οποίες δεν έχουν επηρεαστεί από την οικονομική κρίση και να μειώσει όσο το δυνατόν το κόστος πωλήσεων της.</w:t>
      </w:r>
    </w:p>
    <w:p w:rsidR="006027E5" w:rsidRDefault="006027E5"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101172" w:rsidRDefault="00101172" w:rsidP="00644249">
      <w:pPr>
        <w:rPr>
          <w:rFonts w:ascii="Times New Roman" w:hAnsi="Times New Roman"/>
          <w:sz w:val="24"/>
          <w:szCs w:val="24"/>
        </w:rPr>
      </w:pPr>
    </w:p>
    <w:p w:rsidR="006027E5" w:rsidRPr="004B5B7F" w:rsidRDefault="006027E5" w:rsidP="004B5B7F">
      <w:pPr>
        <w:jc w:val="center"/>
        <w:rPr>
          <w:rFonts w:ascii="Times New Roman" w:hAnsi="Times New Roman"/>
          <w:b/>
          <w:color w:val="336699"/>
          <w:sz w:val="28"/>
          <w:szCs w:val="28"/>
        </w:rPr>
      </w:pPr>
      <w:r w:rsidRPr="004B5B7F">
        <w:rPr>
          <w:rFonts w:ascii="Times New Roman" w:hAnsi="Times New Roman"/>
          <w:b/>
          <w:color w:val="336699"/>
          <w:sz w:val="28"/>
          <w:szCs w:val="28"/>
        </w:rPr>
        <w:lastRenderedPageBreak/>
        <w:t>ΒΙΒΛΙΟΓΡΑΦΙΑ</w:t>
      </w:r>
    </w:p>
    <w:p w:rsidR="00424E0F" w:rsidRPr="003B271D" w:rsidRDefault="00424E0F" w:rsidP="00424E0F">
      <w:pPr>
        <w:rPr>
          <w:rFonts w:ascii="Times New Roman" w:hAnsi="Times New Roman"/>
          <w:sz w:val="24"/>
          <w:szCs w:val="24"/>
        </w:rPr>
      </w:pPr>
      <w:r w:rsidRPr="003B271D">
        <w:rPr>
          <w:rFonts w:ascii="Times New Roman" w:hAnsi="Times New Roman"/>
          <w:sz w:val="24"/>
          <w:szCs w:val="24"/>
        </w:rPr>
        <w:t>A</w:t>
      </w:r>
      <w:r>
        <w:rPr>
          <w:rFonts w:ascii="Times New Roman" w:hAnsi="Times New Roman"/>
          <w:sz w:val="24"/>
          <w:szCs w:val="24"/>
        </w:rPr>
        <w:t>ρτίκης, Γ. (2001)</w:t>
      </w:r>
      <w:r w:rsidRPr="003B271D">
        <w:rPr>
          <w:rFonts w:ascii="Times New Roman" w:hAnsi="Times New Roman"/>
          <w:sz w:val="24"/>
          <w:szCs w:val="24"/>
        </w:rPr>
        <w:t xml:space="preserve">, </w:t>
      </w:r>
      <w:r w:rsidRPr="003B271D">
        <w:rPr>
          <w:rFonts w:ascii="Times New Roman" w:hAnsi="Times New Roman"/>
          <w:i/>
          <w:sz w:val="24"/>
          <w:szCs w:val="24"/>
        </w:rPr>
        <w:t>Χρηματοοικονομικη Διοίκηση, Αποφάσεις Επενδύσεων</w:t>
      </w:r>
      <w:r w:rsidRPr="003B271D">
        <w:rPr>
          <w:rFonts w:ascii="Times New Roman" w:hAnsi="Times New Roman"/>
          <w:sz w:val="24"/>
          <w:szCs w:val="24"/>
        </w:rPr>
        <w:t xml:space="preserve">, Interbooks, </w:t>
      </w:r>
      <w:r>
        <w:rPr>
          <w:rFonts w:ascii="Times New Roman" w:hAnsi="Times New Roman"/>
          <w:sz w:val="24"/>
          <w:szCs w:val="24"/>
        </w:rPr>
        <w:t>Αθήνα</w:t>
      </w:r>
      <w:r w:rsidRPr="003B271D">
        <w:rPr>
          <w:rFonts w:ascii="Times New Roman" w:hAnsi="Times New Roman"/>
          <w:sz w:val="24"/>
          <w:szCs w:val="24"/>
        </w:rPr>
        <w:t>.</w:t>
      </w:r>
    </w:p>
    <w:p w:rsidR="00424E0F" w:rsidRPr="003B271D" w:rsidRDefault="00424E0F" w:rsidP="00424E0F">
      <w:pPr>
        <w:rPr>
          <w:rFonts w:ascii="Times New Roman" w:hAnsi="Times New Roman"/>
          <w:sz w:val="24"/>
          <w:szCs w:val="24"/>
        </w:rPr>
      </w:pPr>
      <w:r>
        <w:rPr>
          <w:rFonts w:ascii="Times New Roman" w:hAnsi="Times New Roman"/>
          <w:sz w:val="24"/>
          <w:szCs w:val="24"/>
        </w:rPr>
        <w:t>Νιάρχος Α. (2002)</w:t>
      </w:r>
      <w:r w:rsidRPr="003B271D">
        <w:rPr>
          <w:rFonts w:ascii="Times New Roman" w:hAnsi="Times New Roman"/>
          <w:sz w:val="24"/>
          <w:szCs w:val="24"/>
        </w:rPr>
        <w:t xml:space="preserve">, </w:t>
      </w:r>
      <w:r w:rsidRPr="003B271D">
        <w:rPr>
          <w:rFonts w:ascii="Times New Roman" w:hAnsi="Times New Roman"/>
          <w:i/>
          <w:sz w:val="24"/>
          <w:szCs w:val="24"/>
        </w:rPr>
        <w:t>Ανάλυση Χρηματοοικονομικών Καταστάσεων</w:t>
      </w:r>
      <w:r w:rsidRPr="003B271D">
        <w:rPr>
          <w:rFonts w:ascii="Times New Roman" w:hAnsi="Times New Roman"/>
          <w:sz w:val="24"/>
          <w:szCs w:val="24"/>
        </w:rPr>
        <w:t xml:space="preserve">, </w:t>
      </w:r>
      <w:r>
        <w:rPr>
          <w:rFonts w:ascii="Times New Roman" w:hAnsi="Times New Roman"/>
          <w:sz w:val="24"/>
          <w:szCs w:val="24"/>
        </w:rPr>
        <w:t>Interbooks</w:t>
      </w:r>
      <w:r w:rsidRPr="003B271D">
        <w:rPr>
          <w:rFonts w:ascii="Times New Roman" w:hAnsi="Times New Roman"/>
          <w:sz w:val="24"/>
          <w:szCs w:val="24"/>
        </w:rPr>
        <w:t xml:space="preserve">, </w:t>
      </w:r>
    </w:p>
    <w:p w:rsidR="00424E0F" w:rsidRPr="00F67F31" w:rsidRDefault="00424E0F" w:rsidP="00644249">
      <w:pPr>
        <w:rPr>
          <w:rFonts w:ascii="Times New Roman" w:hAnsi="Times New Roman"/>
          <w:sz w:val="24"/>
          <w:szCs w:val="24"/>
        </w:rPr>
      </w:pPr>
      <w:r>
        <w:rPr>
          <w:rFonts w:ascii="Times New Roman" w:hAnsi="Times New Roman"/>
          <w:sz w:val="24"/>
          <w:szCs w:val="24"/>
        </w:rPr>
        <w:t>Αθήνα</w:t>
      </w:r>
      <w:r w:rsidRPr="003B271D">
        <w:rPr>
          <w:rFonts w:ascii="Times New Roman" w:hAnsi="Times New Roman"/>
          <w:sz w:val="24"/>
          <w:szCs w:val="24"/>
        </w:rPr>
        <w:t>.</w:t>
      </w:r>
    </w:p>
    <w:p w:rsidR="006027E5" w:rsidRPr="00F67F31" w:rsidRDefault="001035A6" w:rsidP="00644249">
      <w:pPr>
        <w:rPr>
          <w:rFonts w:ascii="Times New Roman" w:hAnsi="Times New Roman"/>
          <w:sz w:val="24"/>
          <w:szCs w:val="24"/>
        </w:rPr>
      </w:pPr>
      <w:hyperlink r:id="rId69" w:history="1">
        <w:r w:rsidR="006027E5" w:rsidRPr="006D3ADB">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www</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avax</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updocuments</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w:t>
        </w:r>
        <w:r w:rsidR="006027E5" w:rsidRPr="00F67F31">
          <w:rPr>
            <w:rStyle w:val="-"/>
            <w:rFonts w:ascii="Times New Roman" w:hAnsi="Times New Roman"/>
            <w:sz w:val="24"/>
            <w:szCs w:val="24"/>
          </w:rPr>
          <w:t>&amp;</w:t>
        </w:r>
        <w:r w:rsidR="006027E5" w:rsidRPr="006D3ADB">
          <w:rPr>
            <w:rStyle w:val="-"/>
            <w:rFonts w:ascii="Times New Roman" w:hAnsi="Times New Roman"/>
            <w:sz w:val="24"/>
            <w:szCs w:val="24"/>
            <w:lang w:val="en-US"/>
          </w:rPr>
          <w:t>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%91%</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%92%</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%91%</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E</w:t>
        </w:r>
        <w:r w:rsidR="006027E5" w:rsidRPr="00F67F31">
          <w:rPr>
            <w:rStyle w:val="-"/>
            <w:rFonts w:ascii="Times New Roman" w:hAnsi="Times New Roman"/>
            <w:sz w:val="24"/>
            <w:szCs w:val="24"/>
          </w:rPr>
          <w:t>%20%</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BD</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BC</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AE</w:t>
        </w:r>
        <w:r w:rsidR="006027E5" w:rsidRPr="00F67F31">
          <w:rPr>
            <w:rStyle w:val="-"/>
            <w:rFonts w:ascii="Times New Roman" w:hAnsi="Times New Roman"/>
            <w:sz w:val="24"/>
            <w:szCs w:val="24"/>
          </w:rPr>
          <w:t>%20%</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1%</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%84%</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AC</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%83%</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%84%</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1%</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%83%</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7%2031.12.2015.</w:t>
        </w:r>
        <w:r w:rsidR="006027E5" w:rsidRPr="006D3ADB">
          <w:rPr>
            <w:rStyle w:val="-"/>
            <w:rFonts w:ascii="Times New Roman" w:hAnsi="Times New Roman"/>
            <w:sz w:val="24"/>
            <w:szCs w:val="24"/>
            <w:lang w:val="en-US"/>
          </w:rPr>
          <w:t>pdf</w:t>
        </w:r>
      </w:hyperlink>
    </w:p>
    <w:p w:rsidR="006027E5" w:rsidRPr="00F67F31" w:rsidRDefault="001035A6" w:rsidP="00644249">
      <w:pPr>
        <w:rPr>
          <w:rFonts w:ascii="Times New Roman" w:hAnsi="Times New Roman"/>
          <w:sz w:val="24"/>
          <w:szCs w:val="24"/>
        </w:rPr>
      </w:pPr>
      <w:hyperlink r:id="rId70" w:history="1">
        <w:r w:rsidR="006027E5" w:rsidRPr="006D3ADB">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www</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avax</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updocuments</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w:t>
        </w:r>
        <w:r w:rsidR="006027E5" w:rsidRPr="00F67F31">
          <w:rPr>
            <w:rStyle w:val="-"/>
            <w:rFonts w:ascii="Times New Roman" w:hAnsi="Times New Roman"/>
            <w:sz w:val="24"/>
            <w:szCs w:val="24"/>
          </w:rPr>
          <w:t>&amp;</w:t>
        </w:r>
        <w:r w:rsidR="006027E5" w:rsidRPr="006D3ADB">
          <w:rPr>
            <w:rStyle w:val="-"/>
            <w:rFonts w:ascii="Times New Roman" w:hAnsi="Times New Roman"/>
            <w:sz w:val="24"/>
            <w:szCs w:val="24"/>
            <w:lang w:val="en-US"/>
          </w:rPr>
          <w:t>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%91%</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%92%</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%91%</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E</w:t>
        </w:r>
        <w:r w:rsidR="006027E5" w:rsidRPr="00F67F31">
          <w:rPr>
            <w:rStyle w:val="-"/>
            <w:rFonts w:ascii="Times New Roman" w:hAnsi="Times New Roman"/>
            <w:sz w:val="24"/>
            <w:szCs w:val="24"/>
          </w:rPr>
          <w:t>%20%</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BD</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BC</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AE</w:t>
        </w:r>
        <w:r w:rsidR="006027E5" w:rsidRPr="00F67F31">
          <w:rPr>
            <w:rStyle w:val="-"/>
            <w:rFonts w:ascii="Times New Roman" w:hAnsi="Times New Roman"/>
            <w:sz w:val="24"/>
            <w:szCs w:val="24"/>
          </w:rPr>
          <w:t>%20%</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1%</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%84%</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AC</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%83%</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%84%</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1%</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%83%</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7%2031.12.2014.</w:t>
        </w:r>
        <w:r w:rsidR="006027E5" w:rsidRPr="006D3ADB">
          <w:rPr>
            <w:rStyle w:val="-"/>
            <w:rFonts w:ascii="Times New Roman" w:hAnsi="Times New Roman"/>
            <w:sz w:val="24"/>
            <w:szCs w:val="24"/>
            <w:lang w:val="en-US"/>
          </w:rPr>
          <w:t>pdf</w:t>
        </w:r>
      </w:hyperlink>
    </w:p>
    <w:p w:rsidR="006027E5" w:rsidRPr="00F67F31" w:rsidRDefault="001035A6" w:rsidP="00644249">
      <w:pPr>
        <w:rPr>
          <w:rFonts w:ascii="Times New Roman" w:hAnsi="Times New Roman"/>
          <w:sz w:val="24"/>
          <w:szCs w:val="24"/>
        </w:rPr>
      </w:pPr>
      <w:hyperlink r:id="rId71" w:history="1">
        <w:r w:rsidR="006027E5" w:rsidRPr="006D3ADB">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www</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avax</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updocuments</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J</w:t>
        </w:r>
        <w:r w:rsidR="006027E5" w:rsidRPr="00F67F31">
          <w:rPr>
            <w:rStyle w:val="-"/>
            <w:rFonts w:ascii="Times New Roman" w:hAnsi="Times New Roman"/>
            <w:sz w:val="24"/>
            <w:szCs w:val="24"/>
          </w:rPr>
          <w:t>&amp;</w:t>
        </w:r>
        <w:r w:rsidR="006027E5" w:rsidRPr="006D3ADB">
          <w:rPr>
            <w:rStyle w:val="-"/>
            <w:rFonts w:ascii="Times New Roman" w:hAnsi="Times New Roman"/>
            <w:sz w:val="24"/>
            <w:szCs w:val="24"/>
            <w:lang w:val="en-US"/>
          </w:rPr>
          <w:t>P</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%91%</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%92%</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%91%</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E</w:t>
        </w:r>
        <w:r w:rsidR="006027E5" w:rsidRPr="00F67F31">
          <w:rPr>
            <w:rStyle w:val="-"/>
            <w:rFonts w:ascii="Times New Roman" w:hAnsi="Times New Roman"/>
            <w:sz w:val="24"/>
            <w:szCs w:val="24"/>
          </w:rPr>
          <w:t>%20%</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BD</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BF</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BC</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AE</w:t>
        </w:r>
        <w:r w:rsidR="006027E5" w:rsidRPr="00F67F31">
          <w:rPr>
            <w:rStyle w:val="-"/>
            <w:rFonts w:ascii="Times New Roman" w:hAnsi="Times New Roman"/>
            <w:sz w:val="24"/>
            <w:szCs w:val="24"/>
          </w:rPr>
          <w:t>%20%</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D3ADB">
          <w:rPr>
            <w:rStyle w:val="-"/>
            <w:rFonts w:ascii="Times New Roman" w:hAnsi="Times New Roman"/>
            <w:sz w:val="24"/>
            <w:szCs w:val="24"/>
            <w:lang w:val="en-US"/>
          </w:rPr>
          <w:t>A</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1%</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%84%</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AC</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%83%</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%84%</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1%</w:t>
        </w:r>
        <w:r w:rsidR="006027E5" w:rsidRPr="006D3ADB">
          <w:rPr>
            <w:rStyle w:val="-"/>
            <w:rFonts w:ascii="Times New Roman" w:hAnsi="Times New Roman"/>
            <w:sz w:val="24"/>
            <w:szCs w:val="24"/>
            <w:lang w:val="en-US"/>
          </w:rPr>
          <w:t>CF</w:t>
        </w:r>
        <w:r w:rsidR="006027E5" w:rsidRPr="00F67F31">
          <w:rPr>
            <w:rStyle w:val="-"/>
            <w:rFonts w:ascii="Times New Roman" w:hAnsi="Times New Roman"/>
            <w:sz w:val="24"/>
            <w:szCs w:val="24"/>
          </w:rPr>
          <w:t>%83%</w:t>
        </w:r>
        <w:r w:rsidR="006027E5" w:rsidRPr="006D3ADB">
          <w:rPr>
            <w:rStyle w:val="-"/>
            <w:rFonts w:ascii="Times New Roman" w:hAnsi="Times New Roman"/>
            <w:sz w:val="24"/>
            <w:szCs w:val="24"/>
            <w:lang w:val="en-US"/>
          </w:rPr>
          <w:t>CE</w:t>
        </w:r>
        <w:r w:rsidR="006027E5" w:rsidRPr="00F67F31">
          <w:rPr>
            <w:rStyle w:val="-"/>
            <w:rFonts w:ascii="Times New Roman" w:hAnsi="Times New Roman"/>
            <w:sz w:val="24"/>
            <w:szCs w:val="24"/>
          </w:rPr>
          <w:t>%</w:t>
        </w:r>
        <w:r w:rsidR="006027E5" w:rsidRPr="006D3ADB">
          <w:rPr>
            <w:rStyle w:val="-"/>
            <w:rFonts w:ascii="Times New Roman" w:hAnsi="Times New Roman"/>
            <w:sz w:val="24"/>
            <w:szCs w:val="24"/>
            <w:lang w:val="en-US"/>
          </w:rPr>
          <w:t>B</w:t>
        </w:r>
        <w:r w:rsidR="006027E5" w:rsidRPr="00F67F31">
          <w:rPr>
            <w:rStyle w:val="-"/>
            <w:rFonts w:ascii="Times New Roman" w:hAnsi="Times New Roman"/>
            <w:sz w:val="24"/>
            <w:szCs w:val="24"/>
          </w:rPr>
          <w:t>7%2031.12.2013.</w:t>
        </w:r>
        <w:r w:rsidR="006027E5" w:rsidRPr="006D3ADB">
          <w:rPr>
            <w:rStyle w:val="-"/>
            <w:rFonts w:ascii="Times New Roman" w:hAnsi="Times New Roman"/>
            <w:sz w:val="24"/>
            <w:szCs w:val="24"/>
            <w:lang w:val="en-US"/>
          </w:rPr>
          <w:t>pdf</w:t>
        </w:r>
      </w:hyperlink>
    </w:p>
    <w:p w:rsidR="006027E5" w:rsidRPr="00F67F31" w:rsidRDefault="001035A6" w:rsidP="00644249">
      <w:pPr>
        <w:rPr>
          <w:rFonts w:ascii="Times New Roman" w:hAnsi="Times New Roman"/>
          <w:sz w:val="24"/>
          <w:szCs w:val="24"/>
        </w:rPr>
      </w:pPr>
      <w:hyperlink r:id="rId72" w:history="1">
        <w:r w:rsidR="006027E5" w:rsidRPr="00601F42">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www</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capital</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finance</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quote</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CE</w:t>
        </w:r>
        <w:r w:rsidR="006027E5" w:rsidRPr="00F67F31">
          <w:rPr>
            <w:rStyle w:val="-"/>
            <w:rFonts w:ascii="Times New Roman" w:hAnsi="Times New Roman"/>
            <w:sz w:val="24"/>
            <w:szCs w:val="24"/>
          </w:rPr>
          <w:t>%91%</w:t>
        </w:r>
        <w:r w:rsidR="006027E5" w:rsidRPr="00601F42">
          <w:rPr>
            <w:rStyle w:val="-"/>
            <w:rFonts w:ascii="Times New Roman" w:hAnsi="Times New Roman"/>
            <w:sz w:val="24"/>
            <w:szCs w:val="24"/>
            <w:lang w:val="en-US"/>
          </w:rPr>
          <w:t>CE</w:t>
        </w:r>
        <w:r w:rsidR="006027E5" w:rsidRPr="00F67F31">
          <w:rPr>
            <w:rStyle w:val="-"/>
            <w:rFonts w:ascii="Times New Roman" w:hAnsi="Times New Roman"/>
            <w:sz w:val="24"/>
            <w:szCs w:val="24"/>
          </w:rPr>
          <w:t>%92%</w:t>
        </w:r>
        <w:r w:rsidR="006027E5" w:rsidRPr="00601F42">
          <w:rPr>
            <w:rStyle w:val="-"/>
            <w:rFonts w:ascii="Times New Roman" w:hAnsi="Times New Roman"/>
            <w:sz w:val="24"/>
            <w:szCs w:val="24"/>
            <w:lang w:val="en-US"/>
          </w:rPr>
          <w:t>CE</w:t>
        </w:r>
        <w:r w:rsidR="006027E5" w:rsidRPr="00F67F31">
          <w:rPr>
            <w:rStyle w:val="-"/>
            <w:rFonts w:ascii="Times New Roman" w:hAnsi="Times New Roman"/>
            <w:sz w:val="24"/>
            <w:szCs w:val="24"/>
          </w:rPr>
          <w:t>%91%</w:t>
        </w:r>
        <w:r w:rsidR="006027E5" w:rsidRPr="00601F42">
          <w:rPr>
            <w:rStyle w:val="-"/>
            <w:rFonts w:ascii="Times New Roman" w:hAnsi="Times New Roman"/>
            <w:sz w:val="24"/>
            <w:szCs w:val="24"/>
            <w:lang w:val="en-US"/>
          </w:rPr>
          <w:t>CE</w:t>
        </w:r>
        <w:r w:rsidR="006027E5" w:rsidRPr="00F67F31">
          <w:rPr>
            <w:rStyle w:val="-"/>
            <w:rFonts w:ascii="Times New Roman" w:hAnsi="Times New Roman"/>
            <w:sz w:val="24"/>
            <w:szCs w:val="24"/>
          </w:rPr>
          <w:t>%9</w:t>
        </w:r>
        <w:r w:rsidR="006027E5" w:rsidRPr="00601F42">
          <w:rPr>
            <w:rStyle w:val="-"/>
            <w:rFonts w:ascii="Times New Roman" w:hAnsi="Times New Roman"/>
            <w:sz w:val="24"/>
            <w:szCs w:val="24"/>
            <w:lang w:val="en-US"/>
          </w:rPr>
          <w:t>E</w:t>
        </w:r>
      </w:hyperlink>
    </w:p>
    <w:p w:rsidR="006027E5" w:rsidRPr="00F67F31" w:rsidRDefault="001035A6" w:rsidP="00644249">
      <w:hyperlink r:id="rId73" w:history="1">
        <w:r w:rsidR="006027E5" w:rsidRPr="00601F42">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finance</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in</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Stock</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aspx</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id</w:t>
        </w:r>
        <w:r w:rsidR="006027E5" w:rsidRPr="00F67F31">
          <w:rPr>
            <w:rStyle w:val="-"/>
            <w:rFonts w:ascii="Times New Roman" w:hAnsi="Times New Roman"/>
            <w:sz w:val="24"/>
            <w:szCs w:val="24"/>
          </w:rPr>
          <w:t>=1</w:t>
        </w:r>
      </w:hyperlink>
    </w:p>
    <w:p w:rsidR="006027E5" w:rsidRPr="00F67F31" w:rsidRDefault="001035A6" w:rsidP="00644249">
      <w:pPr>
        <w:rPr>
          <w:rFonts w:ascii="Times New Roman" w:hAnsi="Times New Roman"/>
          <w:sz w:val="24"/>
          <w:szCs w:val="24"/>
        </w:rPr>
      </w:pPr>
      <w:hyperlink r:id="rId74" w:history="1">
        <w:r w:rsidR="006027E5" w:rsidRPr="00601F42">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okeanis</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lib</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teipir</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xmlui</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bitstream</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handle</w:t>
        </w:r>
        <w:r w:rsidR="006027E5" w:rsidRPr="00F67F31">
          <w:rPr>
            <w:rStyle w:val="-"/>
            <w:rFonts w:ascii="Times New Roman" w:hAnsi="Times New Roman"/>
            <w:sz w:val="24"/>
            <w:szCs w:val="24"/>
          </w:rPr>
          <w:t>/123456789/2395/</w:t>
        </w:r>
        <w:r w:rsidR="006027E5" w:rsidRPr="00601F42">
          <w:rPr>
            <w:rStyle w:val="-"/>
            <w:rFonts w:ascii="Times New Roman" w:hAnsi="Times New Roman"/>
            <w:sz w:val="24"/>
            <w:szCs w:val="24"/>
            <w:lang w:val="en-US"/>
          </w:rPr>
          <w:t>log</w:t>
        </w:r>
        <w:r w:rsidR="006027E5" w:rsidRPr="00F67F31">
          <w:rPr>
            <w:rStyle w:val="-"/>
            <w:rFonts w:ascii="Times New Roman" w:hAnsi="Times New Roman"/>
            <w:sz w:val="24"/>
            <w:szCs w:val="24"/>
          </w:rPr>
          <w:t>_201400079.</w:t>
        </w:r>
        <w:r w:rsidR="006027E5" w:rsidRPr="00601F42">
          <w:rPr>
            <w:rStyle w:val="-"/>
            <w:rFonts w:ascii="Times New Roman" w:hAnsi="Times New Roman"/>
            <w:sz w:val="24"/>
            <w:szCs w:val="24"/>
            <w:lang w:val="en-US"/>
          </w:rPr>
          <w:t>pdf</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sequence</w:t>
        </w:r>
        <w:r w:rsidR="006027E5" w:rsidRPr="00F67F31">
          <w:rPr>
            <w:rStyle w:val="-"/>
            <w:rFonts w:ascii="Times New Roman" w:hAnsi="Times New Roman"/>
            <w:sz w:val="24"/>
            <w:szCs w:val="24"/>
          </w:rPr>
          <w:t>=1</w:t>
        </w:r>
      </w:hyperlink>
    </w:p>
    <w:p w:rsidR="006027E5" w:rsidRPr="00F67F31" w:rsidRDefault="001035A6" w:rsidP="00644249">
      <w:pPr>
        <w:rPr>
          <w:rFonts w:ascii="Times New Roman" w:hAnsi="Times New Roman"/>
          <w:sz w:val="24"/>
          <w:szCs w:val="24"/>
        </w:rPr>
      </w:pPr>
      <w:hyperlink r:id="rId75" w:history="1">
        <w:r w:rsidR="006027E5" w:rsidRPr="00601F42">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www</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avax</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default</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aspx</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pid</w:t>
        </w:r>
        <w:r w:rsidR="006027E5" w:rsidRPr="00F67F31">
          <w:rPr>
            <w:rStyle w:val="-"/>
            <w:rFonts w:ascii="Times New Roman" w:hAnsi="Times New Roman"/>
            <w:sz w:val="24"/>
            <w:szCs w:val="24"/>
          </w:rPr>
          <w:t>=331&amp;</w:t>
        </w:r>
        <w:r w:rsidR="006027E5" w:rsidRPr="00601F42">
          <w:rPr>
            <w:rStyle w:val="-"/>
            <w:rFonts w:ascii="Times New Roman" w:hAnsi="Times New Roman"/>
            <w:sz w:val="24"/>
            <w:szCs w:val="24"/>
            <w:lang w:val="en-US"/>
          </w:rPr>
          <w:t>CTID</w:t>
        </w:r>
        <w:r w:rsidR="006027E5" w:rsidRPr="00F67F31">
          <w:rPr>
            <w:rStyle w:val="-"/>
            <w:rFonts w:ascii="Times New Roman" w:hAnsi="Times New Roman"/>
            <w:sz w:val="24"/>
            <w:szCs w:val="24"/>
          </w:rPr>
          <w:t>=196</w:t>
        </w:r>
      </w:hyperlink>
    </w:p>
    <w:p w:rsidR="006027E5" w:rsidRPr="00F67F31" w:rsidRDefault="001035A6" w:rsidP="00644249">
      <w:pPr>
        <w:rPr>
          <w:rFonts w:ascii="Times New Roman" w:hAnsi="Times New Roman"/>
          <w:sz w:val="24"/>
          <w:szCs w:val="24"/>
        </w:rPr>
      </w:pPr>
      <w:hyperlink r:id="rId76" w:history="1">
        <w:r w:rsidR="006027E5" w:rsidRPr="00601F42">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www</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avax</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default</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aspx</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pid</w:t>
        </w:r>
        <w:r w:rsidR="006027E5" w:rsidRPr="00F67F31">
          <w:rPr>
            <w:rStyle w:val="-"/>
            <w:rFonts w:ascii="Times New Roman" w:hAnsi="Times New Roman"/>
            <w:sz w:val="24"/>
            <w:szCs w:val="24"/>
          </w:rPr>
          <w:t>=333&amp;</w:t>
        </w:r>
        <w:r w:rsidR="006027E5" w:rsidRPr="00601F42">
          <w:rPr>
            <w:rStyle w:val="-"/>
            <w:rFonts w:ascii="Times New Roman" w:hAnsi="Times New Roman"/>
            <w:sz w:val="24"/>
            <w:szCs w:val="24"/>
            <w:lang w:val="en-US"/>
          </w:rPr>
          <w:t>CTID</w:t>
        </w:r>
        <w:r w:rsidR="006027E5" w:rsidRPr="00F67F31">
          <w:rPr>
            <w:rStyle w:val="-"/>
            <w:rFonts w:ascii="Times New Roman" w:hAnsi="Times New Roman"/>
            <w:sz w:val="24"/>
            <w:szCs w:val="24"/>
          </w:rPr>
          <w:t>=198</w:t>
        </w:r>
      </w:hyperlink>
    </w:p>
    <w:p w:rsidR="006027E5" w:rsidRPr="00F67F31" w:rsidRDefault="001035A6" w:rsidP="00644249">
      <w:pPr>
        <w:rPr>
          <w:rFonts w:ascii="Times New Roman" w:hAnsi="Times New Roman"/>
          <w:sz w:val="24"/>
          <w:szCs w:val="24"/>
        </w:rPr>
      </w:pPr>
      <w:hyperlink r:id="rId77" w:history="1">
        <w:r w:rsidR="006027E5" w:rsidRPr="00601F42">
          <w:rPr>
            <w:rStyle w:val="-"/>
            <w:rFonts w:ascii="Times New Roman" w:hAnsi="Times New Roman"/>
            <w:sz w:val="24"/>
            <w:szCs w:val="24"/>
            <w:lang w:val="en-US"/>
          </w:rPr>
          <w:t>http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www</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avax</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gr</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jp</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default</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aspx</w:t>
        </w:r>
        <w:r w:rsidR="006027E5" w:rsidRPr="00F67F31">
          <w:rPr>
            <w:rStyle w:val="-"/>
            <w:rFonts w:ascii="Times New Roman" w:hAnsi="Times New Roman"/>
            <w:sz w:val="24"/>
            <w:szCs w:val="24"/>
          </w:rPr>
          <w:t>?</w:t>
        </w:r>
        <w:r w:rsidR="006027E5" w:rsidRPr="00601F42">
          <w:rPr>
            <w:rStyle w:val="-"/>
            <w:rFonts w:ascii="Times New Roman" w:hAnsi="Times New Roman"/>
            <w:sz w:val="24"/>
            <w:szCs w:val="24"/>
            <w:lang w:val="en-US"/>
          </w:rPr>
          <w:t>pid</w:t>
        </w:r>
        <w:r w:rsidR="006027E5" w:rsidRPr="00F67F31">
          <w:rPr>
            <w:rStyle w:val="-"/>
            <w:rFonts w:ascii="Times New Roman" w:hAnsi="Times New Roman"/>
            <w:sz w:val="24"/>
            <w:szCs w:val="24"/>
          </w:rPr>
          <w:t>=323&amp;</w:t>
        </w:r>
        <w:r w:rsidR="006027E5" w:rsidRPr="00601F42">
          <w:rPr>
            <w:rStyle w:val="-"/>
            <w:rFonts w:ascii="Times New Roman" w:hAnsi="Times New Roman"/>
            <w:sz w:val="24"/>
            <w:szCs w:val="24"/>
            <w:lang w:val="en-US"/>
          </w:rPr>
          <w:t>CTID</w:t>
        </w:r>
        <w:r w:rsidR="006027E5" w:rsidRPr="00F67F31">
          <w:rPr>
            <w:rStyle w:val="-"/>
            <w:rFonts w:ascii="Times New Roman" w:hAnsi="Times New Roman"/>
            <w:sz w:val="24"/>
            <w:szCs w:val="24"/>
          </w:rPr>
          <w:t>=225</w:t>
        </w:r>
      </w:hyperlink>
    </w:p>
    <w:sectPr w:rsidR="006027E5" w:rsidRPr="00F67F31" w:rsidSect="009136C1">
      <w:footerReference w:type="default" r:id="rId7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A6" w:rsidRDefault="001035A6" w:rsidP="00644249">
      <w:pPr>
        <w:spacing w:after="0" w:line="240" w:lineRule="auto"/>
      </w:pPr>
      <w:r>
        <w:separator/>
      </w:r>
    </w:p>
  </w:endnote>
  <w:endnote w:type="continuationSeparator" w:id="0">
    <w:p w:rsidR="001035A6" w:rsidRDefault="001035A6" w:rsidP="0064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FF8CF7A8t00">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C7" w:rsidRPr="00B6102B" w:rsidRDefault="00F67F31" w:rsidP="009136C1">
    <w:pPr>
      <w:pStyle w:val="a6"/>
      <w:jc w:val="right"/>
      <w:rPr>
        <w:b/>
        <w:color w:val="336699"/>
      </w:rPr>
    </w:pPr>
    <w:r>
      <w:rPr>
        <w:noProof/>
        <w:lang w:eastAsia="el-GR"/>
      </w:rPr>
      <mc:AlternateContent>
        <mc:Choice Requires="wps">
          <w:drawing>
            <wp:anchor distT="0" distB="0" distL="114300" distR="114300" simplePos="0" relativeHeight="251657728" behindDoc="0" locked="0" layoutInCell="1" allowOverlap="1">
              <wp:simplePos x="0" y="0"/>
              <wp:positionH relativeFrom="column">
                <wp:posOffset>34925</wp:posOffset>
              </wp:positionH>
              <wp:positionV relativeFrom="paragraph">
                <wp:posOffset>99695</wp:posOffset>
              </wp:positionV>
              <wp:extent cx="5099050" cy="0"/>
              <wp:effectExtent l="15875" t="13970" r="9525" b="1460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7.85pt" to="404.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" strokecolor="#369" strokeweight="1.5pt"/>
          </w:pict>
        </mc:Fallback>
      </mc:AlternateContent>
    </w:r>
    <w:r w:rsidR="008D6311" w:rsidRPr="00B6102B">
      <w:rPr>
        <w:b/>
        <w:color w:val="336699"/>
      </w:rPr>
      <w:fldChar w:fldCharType="begin"/>
    </w:r>
    <w:r w:rsidR="00DD21C7" w:rsidRPr="00B6102B">
      <w:rPr>
        <w:b/>
        <w:color w:val="336699"/>
      </w:rPr>
      <w:instrText xml:space="preserve"> PAGE   \* MERGEFORMAT </w:instrText>
    </w:r>
    <w:r w:rsidR="008D6311" w:rsidRPr="00B6102B">
      <w:rPr>
        <w:b/>
        <w:color w:val="336699"/>
      </w:rPr>
      <w:fldChar w:fldCharType="separate"/>
    </w:r>
    <w:r w:rsidR="00F16435">
      <w:rPr>
        <w:b/>
        <w:noProof/>
        <w:color w:val="336699"/>
      </w:rPr>
      <w:t>37</w:t>
    </w:r>
    <w:r w:rsidR="008D6311" w:rsidRPr="00B6102B">
      <w:rPr>
        <w:b/>
        <w:color w:val="336699"/>
      </w:rPr>
      <w:fldChar w:fldCharType="end"/>
    </w:r>
  </w:p>
  <w:p w:rsidR="00DD21C7" w:rsidRPr="009136C1" w:rsidRDefault="00DD21C7" w:rsidP="009136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A6" w:rsidRDefault="001035A6" w:rsidP="00644249">
      <w:pPr>
        <w:spacing w:after="0" w:line="240" w:lineRule="auto"/>
      </w:pPr>
      <w:r>
        <w:separator/>
      </w:r>
    </w:p>
  </w:footnote>
  <w:footnote w:type="continuationSeparator" w:id="0">
    <w:p w:rsidR="001035A6" w:rsidRDefault="001035A6" w:rsidP="00644249">
      <w:pPr>
        <w:spacing w:after="0" w:line="240" w:lineRule="auto"/>
      </w:pPr>
      <w:r>
        <w:continuationSeparator/>
      </w:r>
    </w:p>
  </w:footnote>
  <w:footnote w:id="1">
    <w:p w:rsidR="00DD21C7" w:rsidRPr="00DD21C7" w:rsidRDefault="00DD21C7" w:rsidP="008A51F8">
      <w:pPr>
        <w:pStyle w:val="a8"/>
        <w:rPr>
          <w:lang w:val="el-GR"/>
        </w:rPr>
      </w:pPr>
      <w:r w:rsidRPr="00AE4F41">
        <w:rPr>
          <w:rStyle w:val="a9"/>
        </w:rPr>
        <w:footnoteRef/>
      </w:r>
      <w:r w:rsidRPr="00230B27">
        <w:rPr>
          <w:lang w:val="el-GR"/>
        </w:rPr>
        <w:t xml:space="preserve"> </w:t>
      </w:r>
      <w:r w:rsidRPr="00AE4F41">
        <w:rPr>
          <w:rFonts w:cs="Times-Roman"/>
          <w:sz w:val="17"/>
          <w:szCs w:val="17"/>
        </w:rPr>
        <w:t>Grant</w:t>
      </w:r>
      <w:r w:rsidRPr="00230B27">
        <w:rPr>
          <w:rFonts w:cs="Times-Roman"/>
          <w:sz w:val="17"/>
          <w:szCs w:val="17"/>
          <w:lang w:val="el-GR"/>
        </w:rPr>
        <w:t xml:space="preserve"> </w:t>
      </w:r>
      <w:r w:rsidRPr="00AE4F41">
        <w:rPr>
          <w:rFonts w:cs="Times-Roman"/>
          <w:sz w:val="17"/>
          <w:szCs w:val="17"/>
        </w:rPr>
        <w:t>Thornton</w:t>
      </w:r>
      <w:r w:rsidRPr="00230B27">
        <w:rPr>
          <w:rFonts w:cs="Times-Roman"/>
          <w:sz w:val="17"/>
          <w:szCs w:val="17"/>
          <w:lang w:val="el-GR"/>
        </w:rPr>
        <w:t xml:space="preserve">, Διεθνή Λογιστικά Πρότυπα </w:t>
      </w:r>
      <w:r w:rsidRPr="00AE4F41">
        <w:rPr>
          <w:rFonts w:cs="Times-Roman"/>
          <w:sz w:val="17"/>
          <w:szCs w:val="17"/>
        </w:rPr>
        <w:t>IFRS</w:t>
      </w:r>
      <w:r w:rsidRPr="00230B27">
        <w:rPr>
          <w:rFonts w:cs="Times-Roman"/>
          <w:sz w:val="17"/>
          <w:szCs w:val="17"/>
          <w:lang w:val="el-GR"/>
        </w:rPr>
        <w:t>, Ανάλυση Ταμειακών Ροών,</w:t>
      </w:r>
      <w:r w:rsidRPr="00230B27">
        <w:rPr>
          <w:rFonts w:cs="TTFF8CF7A8t00"/>
          <w:sz w:val="17"/>
          <w:szCs w:val="17"/>
          <w:lang w:val="el-GR"/>
        </w:rPr>
        <w:t xml:space="preserve"> </w:t>
      </w:r>
      <w:r w:rsidRPr="00230B27">
        <w:rPr>
          <w:rFonts w:cs="Times-Roman"/>
          <w:sz w:val="17"/>
          <w:szCs w:val="17"/>
          <w:lang w:val="el-GR"/>
        </w:rPr>
        <w:t>(2004)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6581"/>
    <w:multiLevelType w:val="hybridMultilevel"/>
    <w:tmpl w:val="AFAA9CB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77A4FFB"/>
    <w:multiLevelType w:val="hybridMultilevel"/>
    <w:tmpl w:val="1402F36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212B300B"/>
    <w:multiLevelType w:val="hybridMultilevel"/>
    <w:tmpl w:val="3306D51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3201114A"/>
    <w:multiLevelType w:val="hybridMultilevel"/>
    <w:tmpl w:val="DF323C8E"/>
    <w:lvl w:ilvl="0" w:tplc="ECECA6A4">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33161552"/>
    <w:multiLevelType w:val="hybridMultilevel"/>
    <w:tmpl w:val="1402F36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CB81ED7"/>
    <w:multiLevelType w:val="hybridMultilevel"/>
    <w:tmpl w:val="D046B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31841A4"/>
    <w:multiLevelType w:val="hybridMultilevel"/>
    <w:tmpl w:val="E73A5902"/>
    <w:lvl w:ilvl="0" w:tplc="1E24C0B6">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6CD44B7E"/>
    <w:multiLevelType w:val="hybridMultilevel"/>
    <w:tmpl w:val="05F49F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6DD60172"/>
    <w:multiLevelType w:val="hybridMultilevel"/>
    <w:tmpl w:val="05F49F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74F64DF2"/>
    <w:multiLevelType w:val="hybridMultilevel"/>
    <w:tmpl w:val="1990F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4A"/>
    <w:rsid w:val="0000504C"/>
    <w:rsid w:val="000116A2"/>
    <w:rsid w:val="0001267F"/>
    <w:rsid w:val="00013D4A"/>
    <w:rsid w:val="0001647F"/>
    <w:rsid w:val="00022175"/>
    <w:rsid w:val="000235E9"/>
    <w:rsid w:val="00027517"/>
    <w:rsid w:val="00033ED3"/>
    <w:rsid w:val="000350F8"/>
    <w:rsid w:val="0004143A"/>
    <w:rsid w:val="0006515D"/>
    <w:rsid w:val="00067B26"/>
    <w:rsid w:val="0007385F"/>
    <w:rsid w:val="000B3E8B"/>
    <w:rsid w:val="000D47C8"/>
    <w:rsid w:val="000D563D"/>
    <w:rsid w:val="000D5C23"/>
    <w:rsid w:val="000D7ACE"/>
    <w:rsid w:val="000E5423"/>
    <w:rsid w:val="000F737D"/>
    <w:rsid w:val="0010076A"/>
    <w:rsid w:val="00101172"/>
    <w:rsid w:val="001035A6"/>
    <w:rsid w:val="00122D60"/>
    <w:rsid w:val="0012358B"/>
    <w:rsid w:val="00143054"/>
    <w:rsid w:val="00145B37"/>
    <w:rsid w:val="0015759A"/>
    <w:rsid w:val="0017560F"/>
    <w:rsid w:val="00183E64"/>
    <w:rsid w:val="00187DB7"/>
    <w:rsid w:val="001D6692"/>
    <w:rsid w:val="001D74EE"/>
    <w:rsid w:val="001E1775"/>
    <w:rsid w:val="001E6A0A"/>
    <w:rsid w:val="001E7586"/>
    <w:rsid w:val="001F0281"/>
    <w:rsid w:val="001F175D"/>
    <w:rsid w:val="00200510"/>
    <w:rsid w:val="0020104F"/>
    <w:rsid w:val="002019B6"/>
    <w:rsid w:val="002048CB"/>
    <w:rsid w:val="00213595"/>
    <w:rsid w:val="0021467A"/>
    <w:rsid w:val="0021497A"/>
    <w:rsid w:val="00225F04"/>
    <w:rsid w:val="00230B27"/>
    <w:rsid w:val="00232934"/>
    <w:rsid w:val="00236A69"/>
    <w:rsid w:val="00250501"/>
    <w:rsid w:val="0025156A"/>
    <w:rsid w:val="0026157E"/>
    <w:rsid w:val="00263892"/>
    <w:rsid w:val="00275F4A"/>
    <w:rsid w:val="00297491"/>
    <w:rsid w:val="002A2384"/>
    <w:rsid w:val="002A2415"/>
    <w:rsid w:val="002B36E0"/>
    <w:rsid w:val="002C0695"/>
    <w:rsid w:val="002E15B8"/>
    <w:rsid w:val="002E292D"/>
    <w:rsid w:val="002F1B4E"/>
    <w:rsid w:val="002F2C80"/>
    <w:rsid w:val="002F4FA2"/>
    <w:rsid w:val="00314A04"/>
    <w:rsid w:val="0031753C"/>
    <w:rsid w:val="00325A1A"/>
    <w:rsid w:val="00327E07"/>
    <w:rsid w:val="00331A0C"/>
    <w:rsid w:val="00337BB1"/>
    <w:rsid w:val="003539F7"/>
    <w:rsid w:val="003560BF"/>
    <w:rsid w:val="0035660E"/>
    <w:rsid w:val="00364F10"/>
    <w:rsid w:val="0037208C"/>
    <w:rsid w:val="00382D8F"/>
    <w:rsid w:val="003847EA"/>
    <w:rsid w:val="003924AD"/>
    <w:rsid w:val="00397A9B"/>
    <w:rsid w:val="003A1128"/>
    <w:rsid w:val="003A5C6A"/>
    <w:rsid w:val="003A6246"/>
    <w:rsid w:val="003B0446"/>
    <w:rsid w:val="003B5EAE"/>
    <w:rsid w:val="003C304C"/>
    <w:rsid w:val="003C4D67"/>
    <w:rsid w:val="003D2A2B"/>
    <w:rsid w:val="003E2C70"/>
    <w:rsid w:val="003F6061"/>
    <w:rsid w:val="00403375"/>
    <w:rsid w:val="004144FF"/>
    <w:rsid w:val="00424E0F"/>
    <w:rsid w:val="0042768C"/>
    <w:rsid w:val="004345F0"/>
    <w:rsid w:val="00441A6F"/>
    <w:rsid w:val="0044512F"/>
    <w:rsid w:val="00464CF4"/>
    <w:rsid w:val="004662F6"/>
    <w:rsid w:val="00466B5E"/>
    <w:rsid w:val="00467F90"/>
    <w:rsid w:val="0049338E"/>
    <w:rsid w:val="004B0288"/>
    <w:rsid w:val="004B1A9F"/>
    <w:rsid w:val="004B5B7F"/>
    <w:rsid w:val="004C0BF2"/>
    <w:rsid w:val="004C59EA"/>
    <w:rsid w:val="004C764A"/>
    <w:rsid w:val="004E1260"/>
    <w:rsid w:val="00501096"/>
    <w:rsid w:val="0051383C"/>
    <w:rsid w:val="00526B33"/>
    <w:rsid w:val="005337BB"/>
    <w:rsid w:val="0053748D"/>
    <w:rsid w:val="005422C3"/>
    <w:rsid w:val="005630BF"/>
    <w:rsid w:val="005757C1"/>
    <w:rsid w:val="0058682C"/>
    <w:rsid w:val="00592380"/>
    <w:rsid w:val="00596D61"/>
    <w:rsid w:val="005A3742"/>
    <w:rsid w:val="005B0E83"/>
    <w:rsid w:val="005D7766"/>
    <w:rsid w:val="005E03E4"/>
    <w:rsid w:val="006007A6"/>
    <w:rsid w:val="00601F42"/>
    <w:rsid w:val="006027E5"/>
    <w:rsid w:val="00615584"/>
    <w:rsid w:val="006324E7"/>
    <w:rsid w:val="006330D9"/>
    <w:rsid w:val="0063314F"/>
    <w:rsid w:val="006369BC"/>
    <w:rsid w:val="006422C8"/>
    <w:rsid w:val="00644249"/>
    <w:rsid w:val="00652DD6"/>
    <w:rsid w:val="00671F37"/>
    <w:rsid w:val="00686220"/>
    <w:rsid w:val="006907F7"/>
    <w:rsid w:val="00694FDE"/>
    <w:rsid w:val="00697633"/>
    <w:rsid w:val="006A53D5"/>
    <w:rsid w:val="006B05BB"/>
    <w:rsid w:val="006D3ADB"/>
    <w:rsid w:val="006F27C9"/>
    <w:rsid w:val="007049B0"/>
    <w:rsid w:val="00712E8C"/>
    <w:rsid w:val="0071378F"/>
    <w:rsid w:val="00714988"/>
    <w:rsid w:val="00721F44"/>
    <w:rsid w:val="00734118"/>
    <w:rsid w:val="00757873"/>
    <w:rsid w:val="00763F79"/>
    <w:rsid w:val="007646A7"/>
    <w:rsid w:val="007777EA"/>
    <w:rsid w:val="007B72F0"/>
    <w:rsid w:val="007C6A2F"/>
    <w:rsid w:val="007D60A0"/>
    <w:rsid w:val="007E7EEE"/>
    <w:rsid w:val="007F0787"/>
    <w:rsid w:val="007F5B41"/>
    <w:rsid w:val="00814BEE"/>
    <w:rsid w:val="0082064D"/>
    <w:rsid w:val="00823D05"/>
    <w:rsid w:val="0084191C"/>
    <w:rsid w:val="00842AA9"/>
    <w:rsid w:val="00854E0D"/>
    <w:rsid w:val="00856DF1"/>
    <w:rsid w:val="00863169"/>
    <w:rsid w:val="0087459C"/>
    <w:rsid w:val="00880BCE"/>
    <w:rsid w:val="0088615E"/>
    <w:rsid w:val="008A51F8"/>
    <w:rsid w:val="008A6810"/>
    <w:rsid w:val="008B4824"/>
    <w:rsid w:val="008D5918"/>
    <w:rsid w:val="008D6311"/>
    <w:rsid w:val="008E06BA"/>
    <w:rsid w:val="008F4F9D"/>
    <w:rsid w:val="008F52B3"/>
    <w:rsid w:val="009065D8"/>
    <w:rsid w:val="0091127F"/>
    <w:rsid w:val="009136C1"/>
    <w:rsid w:val="00917B51"/>
    <w:rsid w:val="00932553"/>
    <w:rsid w:val="009354EA"/>
    <w:rsid w:val="00944ECB"/>
    <w:rsid w:val="00960E99"/>
    <w:rsid w:val="009746C0"/>
    <w:rsid w:val="0098071C"/>
    <w:rsid w:val="00995E01"/>
    <w:rsid w:val="00996ECC"/>
    <w:rsid w:val="009A0034"/>
    <w:rsid w:val="009A161A"/>
    <w:rsid w:val="009A6C3A"/>
    <w:rsid w:val="009B2706"/>
    <w:rsid w:val="009B294E"/>
    <w:rsid w:val="009B2D65"/>
    <w:rsid w:val="009B3D14"/>
    <w:rsid w:val="009C736E"/>
    <w:rsid w:val="009D5D0E"/>
    <w:rsid w:val="00A02DED"/>
    <w:rsid w:val="00A03EE8"/>
    <w:rsid w:val="00A32274"/>
    <w:rsid w:val="00A34F3A"/>
    <w:rsid w:val="00A51AB7"/>
    <w:rsid w:val="00A60D10"/>
    <w:rsid w:val="00A7152C"/>
    <w:rsid w:val="00A818B5"/>
    <w:rsid w:val="00A83B3D"/>
    <w:rsid w:val="00A901A4"/>
    <w:rsid w:val="00AB2B81"/>
    <w:rsid w:val="00AC135A"/>
    <w:rsid w:val="00AD0A3F"/>
    <w:rsid w:val="00AE09D6"/>
    <w:rsid w:val="00AE15A9"/>
    <w:rsid w:val="00AE4F41"/>
    <w:rsid w:val="00AF1855"/>
    <w:rsid w:val="00B03515"/>
    <w:rsid w:val="00B121D5"/>
    <w:rsid w:val="00B122B0"/>
    <w:rsid w:val="00B215A4"/>
    <w:rsid w:val="00B35DAE"/>
    <w:rsid w:val="00B40A0D"/>
    <w:rsid w:val="00B51955"/>
    <w:rsid w:val="00B6102B"/>
    <w:rsid w:val="00B6416E"/>
    <w:rsid w:val="00B81771"/>
    <w:rsid w:val="00B81F3E"/>
    <w:rsid w:val="00B92A35"/>
    <w:rsid w:val="00B95DAF"/>
    <w:rsid w:val="00BA38A5"/>
    <w:rsid w:val="00BA7E60"/>
    <w:rsid w:val="00BB2FC9"/>
    <w:rsid w:val="00BC127C"/>
    <w:rsid w:val="00BC3FB1"/>
    <w:rsid w:val="00BD745C"/>
    <w:rsid w:val="00BF51D2"/>
    <w:rsid w:val="00BF6A1A"/>
    <w:rsid w:val="00C0552E"/>
    <w:rsid w:val="00C44557"/>
    <w:rsid w:val="00C467DB"/>
    <w:rsid w:val="00C6329A"/>
    <w:rsid w:val="00C92586"/>
    <w:rsid w:val="00C9270F"/>
    <w:rsid w:val="00C93924"/>
    <w:rsid w:val="00CA33E4"/>
    <w:rsid w:val="00CA6A4B"/>
    <w:rsid w:val="00CB2440"/>
    <w:rsid w:val="00CD5247"/>
    <w:rsid w:val="00CD5A40"/>
    <w:rsid w:val="00CE239F"/>
    <w:rsid w:val="00CE4DB5"/>
    <w:rsid w:val="00CF2AF7"/>
    <w:rsid w:val="00D00AA5"/>
    <w:rsid w:val="00D14096"/>
    <w:rsid w:val="00D22B2D"/>
    <w:rsid w:val="00D24265"/>
    <w:rsid w:val="00D530B0"/>
    <w:rsid w:val="00D57443"/>
    <w:rsid w:val="00D71319"/>
    <w:rsid w:val="00D902D8"/>
    <w:rsid w:val="00D9793E"/>
    <w:rsid w:val="00DA5C66"/>
    <w:rsid w:val="00DC1D75"/>
    <w:rsid w:val="00DD21C7"/>
    <w:rsid w:val="00DD4223"/>
    <w:rsid w:val="00DD71C2"/>
    <w:rsid w:val="00DE4226"/>
    <w:rsid w:val="00DF3EC6"/>
    <w:rsid w:val="00E14B88"/>
    <w:rsid w:val="00E2039E"/>
    <w:rsid w:val="00E43383"/>
    <w:rsid w:val="00E437EB"/>
    <w:rsid w:val="00E540D9"/>
    <w:rsid w:val="00E54D33"/>
    <w:rsid w:val="00E656D7"/>
    <w:rsid w:val="00E7062F"/>
    <w:rsid w:val="00E853B0"/>
    <w:rsid w:val="00E8649A"/>
    <w:rsid w:val="00E87462"/>
    <w:rsid w:val="00E90158"/>
    <w:rsid w:val="00EA2554"/>
    <w:rsid w:val="00EA2CBF"/>
    <w:rsid w:val="00ED2EAD"/>
    <w:rsid w:val="00ED43BA"/>
    <w:rsid w:val="00EF16B4"/>
    <w:rsid w:val="00F06178"/>
    <w:rsid w:val="00F16435"/>
    <w:rsid w:val="00F21766"/>
    <w:rsid w:val="00F42229"/>
    <w:rsid w:val="00F67F31"/>
    <w:rsid w:val="00F70D7D"/>
    <w:rsid w:val="00F73C71"/>
    <w:rsid w:val="00FB30DF"/>
    <w:rsid w:val="00FC2CB1"/>
    <w:rsid w:val="00FD0320"/>
    <w:rsid w:val="00FD2CA5"/>
    <w:rsid w:val="00FD47B5"/>
    <w:rsid w:val="00FD7817"/>
    <w:rsid w:val="00FE289C"/>
    <w:rsid w:val="00FE2DAA"/>
    <w:rsid w:val="00FE45C1"/>
    <w:rsid w:val="00FE5C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EA"/>
    <w:pPr>
      <w:spacing w:after="200" w:line="276" w:lineRule="auto"/>
    </w:pPr>
    <w:rPr>
      <w:sz w:val="22"/>
      <w:szCs w:val="22"/>
      <w:lang w:eastAsia="en-US"/>
    </w:rPr>
  </w:style>
  <w:style w:type="paragraph" w:styleId="1">
    <w:name w:val="heading 1"/>
    <w:basedOn w:val="a"/>
    <w:next w:val="a"/>
    <w:link w:val="1Char"/>
    <w:uiPriority w:val="99"/>
    <w:qFormat/>
    <w:rsid w:val="008A51F8"/>
    <w:pPr>
      <w:spacing w:before="480" w:after="0"/>
      <w:contextualSpacing/>
      <w:outlineLvl w:val="0"/>
    </w:pPr>
    <w:rPr>
      <w:rFonts w:ascii="Cambria" w:hAnsi="Cambria"/>
      <w:smallCaps/>
      <w:spacing w:val="5"/>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8A51F8"/>
    <w:rPr>
      <w:rFonts w:ascii="Cambria" w:hAnsi="Cambria" w:cs="Times New Roman"/>
      <w:smallCaps/>
      <w:spacing w:val="5"/>
      <w:sz w:val="36"/>
      <w:szCs w:val="36"/>
      <w:lang w:val="en-US"/>
    </w:rPr>
  </w:style>
  <w:style w:type="character" w:customStyle="1" w:styleId="apple-converted-space">
    <w:name w:val="apple-converted-space"/>
    <w:basedOn w:val="a0"/>
    <w:uiPriority w:val="99"/>
    <w:rsid w:val="00013D4A"/>
    <w:rPr>
      <w:rFonts w:cs="Times New Roman"/>
    </w:rPr>
  </w:style>
  <w:style w:type="character" w:styleId="a3">
    <w:name w:val="Strong"/>
    <w:basedOn w:val="a0"/>
    <w:uiPriority w:val="99"/>
    <w:qFormat/>
    <w:rsid w:val="00013D4A"/>
    <w:rPr>
      <w:rFonts w:cs="Times New Roman"/>
      <w:b/>
      <w:bCs/>
    </w:rPr>
  </w:style>
  <w:style w:type="character" w:styleId="-">
    <w:name w:val="Hyperlink"/>
    <w:basedOn w:val="a0"/>
    <w:uiPriority w:val="99"/>
    <w:rsid w:val="00013D4A"/>
    <w:rPr>
      <w:rFonts w:cs="Times New Roman"/>
      <w:color w:val="0000FF"/>
      <w:u w:val="single"/>
    </w:rPr>
  </w:style>
  <w:style w:type="paragraph" w:styleId="a4">
    <w:name w:val="Balloon Text"/>
    <w:basedOn w:val="a"/>
    <w:link w:val="Char"/>
    <w:uiPriority w:val="99"/>
    <w:semiHidden/>
    <w:rsid w:val="00880BC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880BCE"/>
    <w:rPr>
      <w:rFonts w:ascii="Tahoma" w:hAnsi="Tahoma" w:cs="Tahoma"/>
      <w:sz w:val="16"/>
      <w:szCs w:val="16"/>
    </w:rPr>
  </w:style>
  <w:style w:type="paragraph" w:styleId="a5">
    <w:name w:val="header"/>
    <w:basedOn w:val="a"/>
    <w:link w:val="Char0"/>
    <w:uiPriority w:val="99"/>
    <w:semiHidden/>
    <w:rsid w:val="00644249"/>
    <w:pPr>
      <w:tabs>
        <w:tab w:val="center" w:pos="4153"/>
        <w:tab w:val="right" w:pos="8306"/>
      </w:tabs>
      <w:spacing w:after="0" w:line="240" w:lineRule="auto"/>
    </w:pPr>
  </w:style>
  <w:style w:type="character" w:customStyle="1" w:styleId="Char0">
    <w:name w:val="Κεφαλίδα Char"/>
    <w:basedOn w:val="a0"/>
    <w:link w:val="a5"/>
    <w:uiPriority w:val="99"/>
    <w:semiHidden/>
    <w:locked/>
    <w:rsid w:val="00644249"/>
    <w:rPr>
      <w:rFonts w:cs="Times New Roman"/>
    </w:rPr>
  </w:style>
  <w:style w:type="paragraph" w:styleId="a6">
    <w:name w:val="footer"/>
    <w:basedOn w:val="a"/>
    <w:link w:val="Char1"/>
    <w:uiPriority w:val="99"/>
    <w:rsid w:val="00644249"/>
    <w:pPr>
      <w:tabs>
        <w:tab w:val="center" w:pos="4153"/>
        <w:tab w:val="right" w:pos="8306"/>
      </w:tabs>
      <w:spacing w:after="0" w:line="240" w:lineRule="auto"/>
    </w:pPr>
  </w:style>
  <w:style w:type="character" w:customStyle="1" w:styleId="Char1">
    <w:name w:val="Υποσέλιδο Char"/>
    <w:basedOn w:val="a0"/>
    <w:link w:val="a6"/>
    <w:uiPriority w:val="99"/>
    <w:locked/>
    <w:rsid w:val="00644249"/>
    <w:rPr>
      <w:rFonts w:cs="Times New Roman"/>
    </w:rPr>
  </w:style>
  <w:style w:type="paragraph" w:styleId="a7">
    <w:name w:val="List Paragraph"/>
    <w:basedOn w:val="a"/>
    <w:uiPriority w:val="99"/>
    <w:qFormat/>
    <w:rsid w:val="008A51F8"/>
    <w:pPr>
      <w:ind w:left="720"/>
      <w:contextualSpacing/>
    </w:pPr>
    <w:rPr>
      <w:rFonts w:ascii="Cambria" w:hAnsi="Cambria"/>
      <w:lang w:val="en-US"/>
    </w:rPr>
  </w:style>
  <w:style w:type="paragraph" w:styleId="a8">
    <w:name w:val="footnote text"/>
    <w:basedOn w:val="a"/>
    <w:link w:val="Char2"/>
    <w:uiPriority w:val="99"/>
    <w:semiHidden/>
    <w:rsid w:val="008A51F8"/>
    <w:rPr>
      <w:rFonts w:ascii="Cambria" w:hAnsi="Cambria"/>
      <w:sz w:val="20"/>
      <w:szCs w:val="20"/>
      <w:lang w:val="en-US"/>
    </w:rPr>
  </w:style>
  <w:style w:type="character" w:customStyle="1" w:styleId="Char2">
    <w:name w:val="Κείμενο υποσημείωσης Char"/>
    <w:basedOn w:val="a0"/>
    <w:link w:val="a8"/>
    <w:uiPriority w:val="99"/>
    <w:semiHidden/>
    <w:locked/>
    <w:rsid w:val="008A51F8"/>
    <w:rPr>
      <w:rFonts w:ascii="Cambria" w:hAnsi="Cambria" w:cs="Times New Roman"/>
      <w:sz w:val="20"/>
      <w:szCs w:val="20"/>
      <w:lang w:val="en-US"/>
    </w:rPr>
  </w:style>
  <w:style w:type="character" w:styleId="a9">
    <w:name w:val="footnote reference"/>
    <w:basedOn w:val="a0"/>
    <w:uiPriority w:val="99"/>
    <w:semiHidden/>
    <w:rsid w:val="008A51F8"/>
    <w:rPr>
      <w:rFonts w:cs="Times New Roman"/>
      <w:vertAlign w:val="superscript"/>
    </w:rPr>
  </w:style>
  <w:style w:type="table" w:customStyle="1" w:styleId="-11">
    <w:name w:val="Ανοιχτόχρωμο πλέγμα - ΄Εμφαση 11"/>
    <w:uiPriority w:val="99"/>
    <w:rsid w:val="00ED2EAD"/>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5">
    <w:name w:val="Light Grid Accent 5"/>
    <w:basedOn w:val="a1"/>
    <w:uiPriority w:val="99"/>
    <w:rsid w:val="008A51F8"/>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Web">
    <w:name w:val="Normal (Web)"/>
    <w:basedOn w:val="a"/>
    <w:uiPriority w:val="99"/>
    <w:rsid w:val="009A161A"/>
    <w:pPr>
      <w:spacing w:before="100" w:beforeAutospacing="1" w:after="100" w:afterAutospacing="1" w:line="240" w:lineRule="auto"/>
    </w:pPr>
    <w:rPr>
      <w:rFonts w:ascii="Times New Roman" w:eastAsia="Times New Roman" w:hAnsi="Times New Roman"/>
      <w:sz w:val="24"/>
      <w:szCs w:val="24"/>
      <w:lang w:eastAsia="el-GR"/>
    </w:rPr>
  </w:style>
  <w:style w:type="character" w:styleId="-0">
    <w:name w:val="FollowedHyperlink"/>
    <w:basedOn w:val="a0"/>
    <w:uiPriority w:val="99"/>
    <w:semiHidden/>
    <w:rsid w:val="00601F42"/>
    <w:rPr>
      <w:rFonts w:cs="Times New Roman"/>
      <w:color w:val="800080"/>
      <w:u w:val="single"/>
    </w:rPr>
  </w:style>
  <w:style w:type="character" w:styleId="aa">
    <w:name w:val="Placeholder Text"/>
    <w:basedOn w:val="a0"/>
    <w:uiPriority w:val="99"/>
    <w:semiHidden/>
    <w:rsid w:val="0012358B"/>
    <w:rPr>
      <w:rFonts w:cs="Times New Roman"/>
      <w:color w:val="808080"/>
    </w:rPr>
  </w:style>
  <w:style w:type="table" w:styleId="ab">
    <w:name w:val="Table Grid"/>
    <w:basedOn w:val="a1"/>
    <w:uiPriority w:val="99"/>
    <w:rsid w:val="008B48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99"/>
    <w:rsid w:val="00B121D5"/>
    <w:pPr>
      <w:tabs>
        <w:tab w:val="right" w:leader="dot" w:pos="8296"/>
      </w:tabs>
      <w:spacing w:after="100" w:line="240" w:lineRule="auto"/>
      <w:jc w:val="center"/>
    </w:pPr>
    <w:rPr>
      <w:rFonts w:ascii="Times New Roman" w:eastAsia="Times New Roman" w:hAnsi="Times New Roman"/>
      <w:b/>
      <w:color w:val="336699"/>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EA"/>
    <w:pPr>
      <w:spacing w:after="200" w:line="276" w:lineRule="auto"/>
    </w:pPr>
    <w:rPr>
      <w:sz w:val="22"/>
      <w:szCs w:val="22"/>
      <w:lang w:eastAsia="en-US"/>
    </w:rPr>
  </w:style>
  <w:style w:type="paragraph" w:styleId="1">
    <w:name w:val="heading 1"/>
    <w:basedOn w:val="a"/>
    <w:next w:val="a"/>
    <w:link w:val="1Char"/>
    <w:uiPriority w:val="99"/>
    <w:qFormat/>
    <w:rsid w:val="008A51F8"/>
    <w:pPr>
      <w:spacing w:before="480" w:after="0"/>
      <w:contextualSpacing/>
      <w:outlineLvl w:val="0"/>
    </w:pPr>
    <w:rPr>
      <w:rFonts w:ascii="Cambria" w:hAnsi="Cambria"/>
      <w:smallCaps/>
      <w:spacing w:val="5"/>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8A51F8"/>
    <w:rPr>
      <w:rFonts w:ascii="Cambria" w:hAnsi="Cambria" w:cs="Times New Roman"/>
      <w:smallCaps/>
      <w:spacing w:val="5"/>
      <w:sz w:val="36"/>
      <w:szCs w:val="36"/>
      <w:lang w:val="en-US"/>
    </w:rPr>
  </w:style>
  <w:style w:type="character" w:customStyle="1" w:styleId="apple-converted-space">
    <w:name w:val="apple-converted-space"/>
    <w:basedOn w:val="a0"/>
    <w:uiPriority w:val="99"/>
    <w:rsid w:val="00013D4A"/>
    <w:rPr>
      <w:rFonts w:cs="Times New Roman"/>
    </w:rPr>
  </w:style>
  <w:style w:type="character" w:styleId="a3">
    <w:name w:val="Strong"/>
    <w:basedOn w:val="a0"/>
    <w:uiPriority w:val="99"/>
    <w:qFormat/>
    <w:rsid w:val="00013D4A"/>
    <w:rPr>
      <w:rFonts w:cs="Times New Roman"/>
      <w:b/>
      <w:bCs/>
    </w:rPr>
  </w:style>
  <w:style w:type="character" w:styleId="-">
    <w:name w:val="Hyperlink"/>
    <w:basedOn w:val="a0"/>
    <w:uiPriority w:val="99"/>
    <w:rsid w:val="00013D4A"/>
    <w:rPr>
      <w:rFonts w:cs="Times New Roman"/>
      <w:color w:val="0000FF"/>
      <w:u w:val="single"/>
    </w:rPr>
  </w:style>
  <w:style w:type="paragraph" w:styleId="a4">
    <w:name w:val="Balloon Text"/>
    <w:basedOn w:val="a"/>
    <w:link w:val="Char"/>
    <w:uiPriority w:val="99"/>
    <w:semiHidden/>
    <w:rsid w:val="00880BC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880BCE"/>
    <w:rPr>
      <w:rFonts w:ascii="Tahoma" w:hAnsi="Tahoma" w:cs="Tahoma"/>
      <w:sz w:val="16"/>
      <w:szCs w:val="16"/>
    </w:rPr>
  </w:style>
  <w:style w:type="paragraph" w:styleId="a5">
    <w:name w:val="header"/>
    <w:basedOn w:val="a"/>
    <w:link w:val="Char0"/>
    <w:uiPriority w:val="99"/>
    <w:semiHidden/>
    <w:rsid w:val="00644249"/>
    <w:pPr>
      <w:tabs>
        <w:tab w:val="center" w:pos="4153"/>
        <w:tab w:val="right" w:pos="8306"/>
      </w:tabs>
      <w:spacing w:after="0" w:line="240" w:lineRule="auto"/>
    </w:pPr>
  </w:style>
  <w:style w:type="character" w:customStyle="1" w:styleId="Char0">
    <w:name w:val="Κεφαλίδα Char"/>
    <w:basedOn w:val="a0"/>
    <w:link w:val="a5"/>
    <w:uiPriority w:val="99"/>
    <w:semiHidden/>
    <w:locked/>
    <w:rsid w:val="00644249"/>
    <w:rPr>
      <w:rFonts w:cs="Times New Roman"/>
    </w:rPr>
  </w:style>
  <w:style w:type="paragraph" w:styleId="a6">
    <w:name w:val="footer"/>
    <w:basedOn w:val="a"/>
    <w:link w:val="Char1"/>
    <w:uiPriority w:val="99"/>
    <w:rsid w:val="00644249"/>
    <w:pPr>
      <w:tabs>
        <w:tab w:val="center" w:pos="4153"/>
        <w:tab w:val="right" w:pos="8306"/>
      </w:tabs>
      <w:spacing w:after="0" w:line="240" w:lineRule="auto"/>
    </w:pPr>
  </w:style>
  <w:style w:type="character" w:customStyle="1" w:styleId="Char1">
    <w:name w:val="Υποσέλιδο Char"/>
    <w:basedOn w:val="a0"/>
    <w:link w:val="a6"/>
    <w:uiPriority w:val="99"/>
    <w:locked/>
    <w:rsid w:val="00644249"/>
    <w:rPr>
      <w:rFonts w:cs="Times New Roman"/>
    </w:rPr>
  </w:style>
  <w:style w:type="paragraph" w:styleId="a7">
    <w:name w:val="List Paragraph"/>
    <w:basedOn w:val="a"/>
    <w:uiPriority w:val="99"/>
    <w:qFormat/>
    <w:rsid w:val="008A51F8"/>
    <w:pPr>
      <w:ind w:left="720"/>
      <w:contextualSpacing/>
    </w:pPr>
    <w:rPr>
      <w:rFonts w:ascii="Cambria" w:hAnsi="Cambria"/>
      <w:lang w:val="en-US"/>
    </w:rPr>
  </w:style>
  <w:style w:type="paragraph" w:styleId="a8">
    <w:name w:val="footnote text"/>
    <w:basedOn w:val="a"/>
    <w:link w:val="Char2"/>
    <w:uiPriority w:val="99"/>
    <w:semiHidden/>
    <w:rsid w:val="008A51F8"/>
    <w:rPr>
      <w:rFonts w:ascii="Cambria" w:hAnsi="Cambria"/>
      <w:sz w:val="20"/>
      <w:szCs w:val="20"/>
      <w:lang w:val="en-US"/>
    </w:rPr>
  </w:style>
  <w:style w:type="character" w:customStyle="1" w:styleId="Char2">
    <w:name w:val="Κείμενο υποσημείωσης Char"/>
    <w:basedOn w:val="a0"/>
    <w:link w:val="a8"/>
    <w:uiPriority w:val="99"/>
    <w:semiHidden/>
    <w:locked/>
    <w:rsid w:val="008A51F8"/>
    <w:rPr>
      <w:rFonts w:ascii="Cambria" w:hAnsi="Cambria" w:cs="Times New Roman"/>
      <w:sz w:val="20"/>
      <w:szCs w:val="20"/>
      <w:lang w:val="en-US"/>
    </w:rPr>
  </w:style>
  <w:style w:type="character" w:styleId="a9">
    <w:name w:val="footnote reference"/>
    <w:basedOn w:val="a0"/>
    <w:uiPriority w:val="99"/>
    <w:semiHidden/>
    <w:rsid w:val="008A51F8"/>
    <w:rPr>
      <w:rFonts w:cs="Times New Roman"/>
      <w:vertAlign w:val="superscript"/>
    </w:rPr>
  </w:style>
  <w:style w:type="table" w:customStyle="1" w:styleId="-11">
    <w:name w:val="Ανοιχτόχρωμο πλέγμα - ΄Εμφαση 11"/>
    <w:uiPriority w:val="99"/>
    <w:rsid w:val="00ED2EAD"/>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5">
    <w:name w:val="Light Grid Accent 5"/>
    <w:basedOn w:val="a1"/>
    <w:uiPriority w:val="99"/>
    <w:rsid w:val="008A51F8"/>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Web">
    <w:name w:val="Normal (Web)"/>
    <w:basedOn w:val="a"/>
    <w:uiPriority w:val="99"/>
    <w:rsid w:val="009A161A"/>
    <w:pPr>
      <w:spacing w:before="100" w:beforeAutospacing="1" w:after="100" w:afterAutospacing="1" w:line="240" w:lineRule="auto"/>
    </w:pPr>
    <w:rPr>
      <w:rFonts w:ascii="Times New Roman" w:eastAsia="Times New Roman" w:hAnsi="Times New Roman"/>
      <w:sz w:val="24"/>
      <w:szCs w:val="24"/>
      <w:lang w:eastAsia="el-GR"/>
    </w:rPr>
  </w:style>
  <w:style w:type="character" w:styleId="-0">
    <w:name w:val="FollowedHyperlink"/>
    <w:basedOn w:val="a0"/>
    <w:uiPriority w:val="99"/>
    <w:semiHidden/>
    <w:rsid w:val="00601F42"/>
    <w:rPr>
      <w:rFonts w:cs="Times New Roman"/>
      <w:color w:val="800080"/>
      <w:u w:val="single"/>
    </w:rPr>
  </w:style>
  <w:style w:type="character" w:styleId="aa">
    <w:name w:val="Placeholder Text"/>
    <w:basedOn w:val="a0"/>
    <w:uiPriority w:val="99"/>
    <w:semiHidden/>
    <w:rsid w:val="0012358B"/>
    <w:rPr>
      <w:rFonts w:cs="Times New Roman"/>
      <w:color w:val="808080"/>
    </w:rPr>
  </w:style>
  <w:style w:type="table" w:styleId="ab">
    <w:name w:val="Table Grid"/>
    <w:basedOn w:val="a1"/>
    <w:uiPriority w:val="99"/>
    <w:rsid w:val="008B48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99"/>
    <w:rsid w:val="00B121D5"/>
    <w:pPr>
      <w:tabs>
        <w:tab w:val="right" w:leader="dot" w:pos="8296"/>
      </w:tabs>
      <w:spacing w:after="100" w:line="240" w:lineRule="auto"/>
      <w:jc w:val="center"/>
    </w:pPr>
    <w:rPr>
      <w:rFonts w:ascii="Times New Roman" w:eastAsia="Times New Roman" w:hAnsi="Times New Roman"/>
      <w:b/>
      <w:color w:val="33669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59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uteco.gr/"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openxmlformats.org/officeDocument/2006/relationships/chart" Target="charts/chart1.xml"/><Relationship Id="rId68" Type="http://schemas.openxmlformats.org/officeDocument/2006/relationships/image" Target="media/image29.png"/><Relationship Id="rId76" Type="http://schemas.openxmlformats.org/officeDocument/2006/relationships/hyperlink" Target="http://www.jp-avax.gr/jp/default.aspx?pid=333&amp;CTID=198" TargetMode="External"/><Relationship Id="rId7" Type="http://schemas.openxmlformats.org/officeDocument/2006/relationships/endnotes" Target="endnotes.xml"/><Relationship Id="rId71" Type="http://schemas.openxmlformats.org/officeDocument/2006/relationships/hyperlink" Target="http://www.jp-avax.gr/jp/updocuments/J&amp;P-%CE%91%CE%92%CE%91%CE%9E%20%CE%9F%CE%B9%CE%BA%CE%BF%CE%BD%CE%BF%CE%BC%CE%B9%CE%BA%CE%AE%20%CE%9A%CE%B1%CF%84%CE%AC%CF%83%CF%84%CE%B1%CF%83%CE%B7%2031.12.2013.pdf" TargetMode="Externa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0.wmf"/><Relationship Id="rId11" Type="http://schemas.openxmlformats.org/officeDocument/2006/relationships/hyperlink" Target="http://www.proet.gr/"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66" Type="http://schemas.openxmlformats.org/officeDocument/2006/relationships/image" Target="media/image28.wmf"/><Relationship Id="rId74" Type="http://schemas.openxmlformats.org/officeDocument/2006/relationships/hyperlink" Target="http://okeanis.lib.teipir.gr/xmlui/bitstream/handle/123456789/2395/log_201400079.pdf?sequence=1"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6.wmf"/><Relationship Id="rId10" Type="http://schemas.openxmlformats.org/officeDocument/2006/relationships/hyperlink" Target="http://www.athena-sa.gr/greek/index.html"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oleObject" Target="embeddings/oleObject25.bin"/><Relationship Id="rId73" Type="http://schemas.openxmlformats.org/officeDocument/2006/relationships/hyperlink" Target="http://finance.in.gr/Stock.aspx?id=1"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olterra.gr/" TargetMode="Externa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7.wmf"/><Relationship Id="rId69" Type="http://schemas.openxmlformats.org/officeDocument/2006/relationships/hyperlink" Target="http://www.jp-avax.gr/jp/updocuments/J&amp;P-%CE%91%CE%92%CE%91%CE%9E%20%CE%9F%CE%B9%CE%BA%CE%BF%CE%BD%CE%BF%CE%BC%CE%B9%CE%BA%CE%AE%20%CE%9A%CE%B1%CF%84%CE%AC%CF%83%CF%84%CE%B1%CF%83%CE%B7%2031.12.2015.pdf" TargetMode="External"/><Relationship Id="rId77" Type="http://schemas.openxmlformats.org/officeDocument/2006/relationships/hyperlink" Target="http://www.jp-avax.gr/jp/default.aspx?pid=323&amp;CTID=225" TargetMode="External"/><Relationship Id="rId8" Type="http://schemas.openxmlformats.org/officeDocument/2006/relationships/image" Target="media/image1.png"/><Relationship Id="rId51" Type="http://schemas.openxmlformats.org/officeDocument/2006/relationships/image" Target="media/image21.wmf"/><Relationship Id="rId72" Type="http://schemas.openxmlformats.org/officeDocument/2006/relationships/hyperlink" Target="http://www.capital.gr/finance/quote/%CE%91%CE%92%CE%91%CE%9E"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jpdevelopment.gr/"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5.wmf"/><Relationship Id="rId67" Type="http://schemas.openxmlformats.org/officeDocument/2006/relationships/oleObject" Target="embeddings/oleObject26.bin"/><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hyperlink" Target="http://www.jp-avax.gr/jp/updocuments/J&amp;P-%CE%91%CE%92%CE%91%CE%9E%20%CE%9F%CE%B9%CE%BA%CE%BF%CE%BD%CE%BF%CE%BC%CE%B9%CE%BA%CE%AE%20%CE%9A%CE%B1%CF%84%CE%AC%CF%83%CF%84%CE%B1%CF%83%CE%B7%2031.12.2014.pdf" TargetMode="External"/><Relationship Id="rId75" Type="http://schemas.openxmlformats.org/officeDocument/2006/relationships/hyperlink" Target="http://www.jp-avax.gr/jp/default.aspx?pid=331&amp;CTID=19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924;&#917;&#932;&#913;&#928;&#932;&#933;&#935;&#921;&#913;&#922;&#927;%20&#935;&#929;&#933;&#931;&#913;&#925;&#920;&#919;\&#914;'%20&#917;&#926;&#913;&#924;&#919;&#925;&#927;\&#935;&#929;&#919;&#924;&#913;&#932;&#927;&#927;&#921;&#922;&#927;&#925;&#927;&#924;&#921;&#922;&#919;%20&#913;&#925;&#913;&#923;&#933;&#931;&#919;\ergasia\CreateX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roundedCorners val="1"/>
  <c:style val="2"/>
  <c:chart>
    <c:autoTitleDeleted val="1"/>
    <c:plotArea>
      <c:layout/>
      <c:lineChart>
        <c:grouping val="standard"/>
        <c:varyColors val="1"/>
        <c:ser>
          <c:idx val="0"/>
          <c:order val="0"/>
          <c:tx>
            <c:strRef>
              <c:f>CreateXLS!$E$1</c:f>
              <c:strCache>
                <c:ptCount val="1"/>
                <c:pt idx="0">
                  <c:v>Κλείσιμο</c:v>
                </c:pt>
              </c:strCache>
            </c:strRef>
          </c:tx>
          <c:marker>
            <c:symbol val="none"/>
          </c:marker>
          <c:cat>
            <c:numRef>
              <c:f>CreateXLS!$A$2:$A$227</c:f>
              <c:numCache>
                <c:formatCode>d/m/yyyy</c:formatCode>
                <c:ptCount val="226"/>
                <c:pt idx="0">
                  <c:v>42159</c:v>
                </c:pt>
                <c:pt idx="1">
                  <c:v>42160</c:v>
                </c:pt>
                <c:pt idx="2">
                  <c:v>42163</c:v>
                </c:pt>
                <c:pt idx="3">
                  <c:v>42164</c:v>
                </c:pt>
                <c:pt idx="4">
                  <c:v>42165</c:v>
                </c:pt>
                <c:pt idx="5">
                  <c:v>42166</c:v>
                </c:pt>
                <c:pt idx="6">
                  <c:v>42167</c:v>
                </c:pt>
                <c:pt idx="7">
                  <c:v>42170</c:v>
                </c:pt>
                <c:pt idx="8">
                  <c:v>42171</c:v>
                </c:pt>
                <c:pt idx="9">
                  <c:v>42172</c:v>
                </c:pt>
                <c:pt idx="10">
                  <c:v>42173</c:v>
                </c:pt>
                <c:pt idx="11">
                  <c:v>42174</c:v>
                </c:pt>
                <c:pt idx="12">
                  <c:v>42177</c:v>
                </c:pt>
                <c:pt idx="13">
                  <c:v>42178</c:v>
                </c:pt>
                <c:pt idx="14">
                  <c:v>42179</c:v>
                </c:pt>
                <c:pt idx="15">
                  <c:v>42180</c:v>
                </c:pt>
                <c:pt idx="16">
                  <c:v>42181</c:v>
                </c:pt>
                <c:pt idx="17">
                  <c:v>42219</c:v>
                </c:pt>
                <c:pt idx="18">
                  <c:v>42220</c:v>
                </c:pt>
                <c:pt idx="19">
                  <c:v>42221</c:v>
                </c:pt>
                <c:pt idx="20">
                  <c:v>42222</c:v>
                </c:pt>
                <c:pt idx="21">
                  <c:v>42223</c:v>
                </c:pt>
                <c:pt idx="22">
                  <c:v>42226</c:v>
                </c:pt>
                <c:pt idx="23">
                  <c:v>42227</c:v>
                </c:pt>
                <c:pt idx="24">
                  <c:v>42228</c:v>
                </c:pt>
                <c:pt idx="25">
                  <c:v>42229</c:v>
                </c:pt>
                <c:pt idx="26">
                  <c:v>42230</c:v>
                </c:pt>
                <c:pt idx="27">
                  <c:v>42233</c:v>
                </c:pt>
                <c:pt idx="28">
                  <c:v>42234</c:v>
                </c:pt>
                <c:pt idx="29">
                  <c:v>42235</c:v>
                </c:pt>
                <c:pt idx="30">
                  <c:v>42236</c:v>
                </c:pt>
                <c:pt idx="31">
                  <c:v>42237</c:v>
                </c:pt>
                <c:pt idx="32">
                  <c:v>42240</c:v>
                </c:pt>
                <c:pt idx="33">
                  <c:v>42241</c:v>
                </c:pt>
                <c:pt idx="34">
                  <c:v>42242</c:v>
                </c:pt>
                <c:pt idx="35">
                  <c:v>42243</c:v>
                </c:pt>
                <c:pt idx="36">
                  <c:v>42244</c:v>
                </c:pt>
                <c:pt idx="37">
                  <c:v>42247</c:v>
                </c:pt>
                <c:pt idx="38">
                  <c:v>42248</c:v>
                </c:pt>
                <c:pt idx="39">
                  <c:v>42249</c:v>
                </c:pt>
                <c:pt idx="40">
                  <c:v>42250</c:v>
                </c:pt>
                <c:pt idx="41">
                  <c:v>42251</c:v>
                </c:pt>
                <c:pt idx="42">
                  <c:v>42254</c:v>
                </c:pt>
                <c:pt idx="43">
                  <c:v>42255</c:v>
                </c:pt>
                <c:pt idx="44">
                  <c:v>42256</c:v>
                </c:pt>
                <c:pt idx="45">
                  <c:v>42257</c:v>
                </c:pt>
                <c:pt idx="46">
                  <c:v>42258</c:v>
                </c:pt>
                <c:pt idx="47">
                  <c:v>42261</c:v>
                </c:pt>
                <c:pt idx="48">
                  <c:v>42262</c:v>
                </c:pt>
                <c:pt idx="49">
                  <c:v>42263</c:v>
                </c:pt>
                <c:pt idx="50">
                  <c:v>42264</c:v>
                </c:pt>
                <c:pt idx="51">
                  <c:v>42265</c:v>
                </c:pt>
                <c:pt idx="52">
                  <c:v>42268</c:v>
                </c:pt>
                <c:pt idx="53">
                  <c:v>42269</c:v>
                </c:pt>
                <c:pt idx="54">
                  <c:v>42270</c:v>
                </c:pt>
                <c:pt idx="55">
                  <c:v>42271</c:v>
                </c:pt>
                <c:pt idx="56">
                  <c:v>42272</c:v>
                </c:pt>
                <c:pt idx="57">
                  <c:v>42275</c:v>
                </c:pt>
                <c:pt idx="58">
                  <c:v>42276</c:v>
                </c:pt>
                <c:pt idx="59">
                  <c:v>42277</c:v>
                </c:pt>
                <c:pt idx="60">
                  <c:v>42278</c:v>
                </c:pt>
                <c:pt idx="61">
                  <c:v>42279</c:v>
                </c:pt>
                <c:pt idx="62">
                  <c:v>42282</c:v>
                </c:pt>
                <c:pt idx="63">
                  <c:v>42283</c:v>
                </c:pt>
                <c:pt idx="64">
                  <c:v>42284</c:v>
                </c:pt>
                <c:pt idx="65">
                  <c:v>42285</c:v>
                </c:pt>
                <c:pt idx="66">
                  <c:v>42286</c:v>
                </c:pt>
                <c:pt idx="67">
                  <c:v>42289</c:v>
                </c:pt>
                <c:pt idx="68">
                  <c:v>42290</c:v>
                </c:pt>
                <c:pt idx="69">
                  <c:v>42291</c:v>
                </c:pt>
                <c:pt idx="70">
                  <c:v>42292</c:v>
                </c:pt>
                <c:pt idx="71">
                  <c:v>42293</c:v>
                </c:pt>
                <c:pt idx="72">
                  <c:v>42296</c:v>
                </c:pt>
                <c:pt idx="73">
                  <c:v>42297</c:v>
                </c:pt>
                <c:pt idx="74">
                  <c:v>42298</c:v>
                </c:pt>
                <c:pt idx="75">
                  <c:v>42299</c:v>
                </c:pt>
                <c:pt idx="76">
                  <c:v>42300</c:v>
                </c:pt>
                <c:pt idx="77">
                  <c:v>42303</c:v>
                </c:pt>
                <c:pt idx="78">
                  <c:v>42304</c:v>
                </c:pt>
                <c:pt idx="79">
                  <c:v>42306</c:v>
                </c:pt>
                <c:pt idx="80">
                  <c:v>42307</c:v>
                </c:pt>
                <c:pt idx="81">
                  <c:v>42310</c:v>
                </c:pt>
                <c:pt idx="82">
                  <c:v>42311</c:v>
                </c:pt>
                <c:pt idx="83">
                  <c:v>42312</c:v>
                </c:pt>
                <c:pt idx="84">
                  <c:v>42313</c:v>
                </c:pt>
                <c:pt idx="85">
                  <c:v>42314</c:v>
                </c:pt>
                <c:pt idx="86">
                  <c:v>42317</c:v>
                </c:pt>
                <c:pt idx="87">
                  <c:v>42318</c:v>
                </c:pt>
                <c:pt idx="88">
                  <c:v>42319</c:v>
                </c:pt>
                <c:pt idx="89">
                  <c:v>42320</c:v>
                </c:pt>
                <c:pt idx="90">
                  <c:v>42321</c:v>
                </c:pt>
                <c:pt idx="91">
                  <c:v>42324</c:v>
                </c:pt>
                <c:pt idx="92">
                  <c:v>42325</c:v>
                </c:pt>
                <c:pt idx="93">
                  <c:v>42326</c:v>
                </c:pt>
                <c:pt idx="94">
                  <c:v>42327</c:v>
                </c:pt>
                <c:pt idx="95">
                  <c:v>42328</c:v>
                </c:pt>
                <c:pt idx="96">
                  <c:v>42331</c:v>
                </c:pt>
                <c:pt idx="97">
                  <c:v>42332</c:v>
                </c:pt>
                <c:pt idx="98">
                  <c:v>42333</c:v>
                </c:pt>
                <c:pt idx="99">
                  <c:v>42334</c:v>
                </c:pt>
                <c:pt idx="100">
                  <c:v>42335</c:v>
                </c:pt>
                <c:pt idx="101">
                  <c:v>42338</c:v>
                </c:pt>
                <c:pt idx="102">
                  <c:v>42339</c:v>
                </c:pt>
                <c:pt idx="103">
                  <c:v>42340</c:v>
                </c:pt>
                <c:pt idx="104">
                  <c:v>42341</c:v>
                </c:pt>
                <c:pt idx="105">
                  <c:v>42342</c:v>
                </c:pt>
                <c:pt idx="106">
                  <c:v>42345</c:v>
                </c:pt>
                <c:pt idx="107">
                  <c:v>42346</c:v>
                </c:pt>
                <c:pt idx="108">
                  <c:v>42347</c:v>
                </c:pt>
                <c:pt idx="109">
                  <c:v>42348</c:v>
                </c:pt>
                <c:pt idx="110">
                  <c:v>42349</c:v>
                </c:pt>
                <c:pt idx="111">
                  <c:v>42352</c:v>
                </c:pt>
                <c:pt idx="112">
                  <c:v>42353</c:v>
                </c:pt>
                <c:pt idx="113">
                  <c:v>42354</c:v>
                </c:pt>
                <c:pt idx="114">
                  <c:v>42355</c:v>
                </c:pt>
                <c:pt idx="115">
                  <c:v>42356</c:v>
                </c:pt>
                <c:pt idx="116">
                  <c:v>42359</c:v>
                </c:pt>
                <c:pt idx="117">
                  <c:v>42360</c:v>
                </c:pt>
                <c:pt idx="118">
                  <c:v>42361</c:v>
                </c:pt>
                <c:pt idx="119">
                  <c:v>42366</c:v>
                </c:pt>
                <c:pt idx="120">
                  <c:v>42367</c:v>
                </c:pt>
                <c:pt idx="121">
                  <c:v>42368</c:v>
                </c:pt>
                <c:pt idx="122">
                  <c:v>42369</c:v>
                </c:pt>
                <c:pt idx="123">
                  <c:v>42373</c:v>
                </c:pt>
                <c:pt idx="124">
                  <c:v>42374</c:v>
                </c:pt>
                <c:pt idx="125">
                  <c:v>42376</c:v>
                </c:pt>
                <c:pt idx="126">
                  <c:v>42377</c:v>
                </c:pt>
                <c:pt idx="127">
                  <c:v>42380</c:v>
                </c:pt>
                <c:pt idx="128">
                  <c:v>42381</c:v>
                </c:pt>
                <c:pt idx="129">
                  <c:v>42382</c:v>
                </c:pt>
                <c:pt idx="130">
                  <c:v>42383</c:v>
                </c:pt>
                <c:pt idx="131">
                  <c:v>42384</c:v>
                </c:pt>
                <c:pt idx="132">
                  <c:v>42387</c:v>
                </c:pt>
                <c:pt idx="133">
                  <c:v>42388</c:v>
                </c:pt>
                <c:pt idx="134">
                  <c:v>42389</c:v>
                </c:pt>
                <c:pt idx="135">
                  <c:v>42390</c:v>
                </c:pt>
                <c:pt idx="136">
                  <c:v>42391</c:v>
                </c:pt>
                <c:pt idx="137">
                  <c:v>42394</c:v>
                </c:pt>
                <c:pt idx="138">
                  <c:v>42395</c:v>
                </c:pt>
                <c:pt idx="139">
                  <c:v>42396</c:v>
                </c:pt>
                <c:pt idx="140">
                  <c:v>42397</c:v>
                </c:pt>
                <c:pt idx="141">
                  <c:v>42398</c:v>
                </c:pt>
                <c:pt idx="142">
                  <c:v>42401</c:v>
                </c:pt>
                <c:pt idx="143">
                  <c:v>42402</c:v>
                </c:pt>
                <c:pt idx="144">
                  <c:v>42403</c:v>
                </c:pt>
                <c:pt idx="145">
                  <c:v>42404</c:v>
                </c:pt>
                <c:pt idx="146">
                  <c:v>42405</c:v>
                </c:pt>
                <c:pt idx="147">
                  <c:v>42408</c:v>
                </c:pt>
                <c:pt idx="148">
                  <c:v>42409</c:v>
                </c:pt>
                <c:pt idx="149">
                  <c:v>42410</c:v>
                </c:pt>
                <c:pt idx="150">
                  <c:v>42411</c:v>
                </c:pt>
                <c:pt idx="151">
                  <c:v>42412</c:v>
                </c:pt>
                <c:pt idx="152">
                  <c:v>42415</c:v>
                </c:pt>
                <c:pt idx="153">
                  <c:v>42416</c:v>
                </c:pt>
                <c:pt idx="154">
                  <c:v>42417</c:v>
                </c:pt>
                <c:pt idx="155">
                  <c:v>42418</c:v>
                </c:pt>
                <c:pt idx="156">
                  <c:v>42419</c:v>
                </c:pt>
                <c:pt idx="157">
                  <c:v>42422</c:v>
                </c:pt>
                <c:pt idx="158">
                  <c:v>42423</c:v>
                </c:pt>
                <c:pt idx="159">
                  <c:v>42424</c:v>
                </c:pt>
                <c:pt idx="160">
                  <c:v>42425</c:v>
                </c:pt>
                <c:pt idx="161">
                  <c:v>42426</c:v>
                </c:pt>
                <c:pt idx="162">
                  <c:v>42429</c:v>
                </c:pt>
                <c:pt idx="163">
                  <c:v>42430</c:v>
                </c:pt>
                <c:pt idx="164">
                  <c:v>42431</c:v>
                </c:pt>
                <c:pt idx="165">
                  <c:v>42432</c:v>
                </c:pt>
                <c:pt idx="166">
                  <c:v>42433</c:v>
                </c:pt>
                <c:pt idx="167">
                  <c:v>42436</c:v>
                </c:pt>
                <c:pt idx="168">
                  <c:v>42437</c:v>
                </c:pt>
                <c:pt idx="169">
                  <c:v>42438</c:v>
                </c:pt>
                <c:pt idx="170">
                  <c:v>42439</c:v>
                </c:pt>
                <c:pt idx="171">
                  <c:v>42440</c:v>
                </c:pt>
                <c:pt idx="172">
                  <c:v>42444</c:v>
                </c:pt>
                <c:pt idx="173">
                  <c:v>42445</c:v>
                </c:pt>
                <c:pt idx="174">
                  <c:v>42446</c:v>
                </c:pt>
                <c:pt idx="175">
                  <c:v>42447</c:v>
                </c:pt>
                <c:pt idx="176">
                  <c:v>42450</c:v>
                </c:pt>
                <c:pt idx="177">
                  <c:v>42451</c:v>
                </c:pt>
                <c:pt idx="178">
                  <c:v>42452</c:v>
                </c:pt>
                <c:pt idx="179">
                  <c:v>42453</c:v>
                </c:pt>
                <c:pt idx="180">
                  <c:v>42458</c:v>
                </c:pt>
                <c:pt idx="181">
                  <c:v>42459</c:v>
                </c:pt>
                <c:pt idx="182">
                  <c:v>42460</c:v>
                </c:pt>
                <c:pt idx="183">
                  <c:v>42461</c:v>
                </c:pt>
                <c:pt idx="184">
                  <c:v>42464</c:v>
                </c:pt>
                <c:pt idx="185">
                  <c:v>42465</c:v>
                </c:pt>
                <c:pt idx="186">
                  <c:v>42466</c:v>
                </c:pt>
                <c:pt idx="187">
                  <c:v>42467</c:v>
                </c:pt>
                <c:pt idx="188">
                  <c:v>42468</c:v>
                </c:pt>
                <c:pt idx="189">
                  <c:v>42471</c:v>
                </c:pt>
                <c:pt idx="190">
                  <c:v>42472</c:v>
                </c:pt>
                <c:pt idx="191">
                  <c:v>42473</c:v>
                </c:pt>
                <c:pt idx="192">
                  <c:v>42474</c:v>
                </c:pt>
                <c:pt idx="193">
                  <c:v>42475</c:v>
                </c:pt>
                <c:pt idx="194">
                  <c:v>42478</c:v>
                </c:pt>
                <c:pt idx="195">
                  <c:v>42479</c:v>
                </c:pt>
                <c:pt idx="196">
                  <c:v>42480</c:v>
                </c:pt>
                <c:pt idx="197">
                  <c:v>42481</c:v>
                </c:pt>
                <c:pt idx="198">
                  <c:v>42482</c:v>
                </c:pt>
                <c:pt idx="199">
                  <c:v>42485</c:v>
                </c:pt>
                <c:pt idx="200">
                  <c:v>42486</c:v>
                </c:pt>
                <c:pt idx="201">
                  <c:v>42487</c:v>
                </c:pt>
                <c:pt idx="202">
                  <c:v>42488</c:v>
                </c:pt>
                <c:pt idx="203">
                  <c:v>42494</c:v>
                </c:pt>
                <c:pt idx="204">
                  <c:v>42495</c:v>
                </c:pt>
                <c:pt idx="205">
                  <c:v>42496</c:v>
                </c:pt>
                <c:pt idx="206">
                  <c:v>42499</c:v>
                </c:pt>
                <c:pt idx="207">
                  <c:v>42500</c:v>
                </c:pt>
                <c:pt idx="208">
                  <c:v>42501</c:v>
                </c:pt>
                <c:pt idx="209">
                  <c:v>42502</c:v>
                </c:pt>
                <c:pt idx="210">
                  <c:v>42503</c:v>
                </c:pt>
                <c:pt idx="211">
                  <c:v>42506</c:v>
                </c:pt>
                <c:pt idx="212">
                  <c:v>42507</c:v>
                </c:pt>
                <c:pt idx="213">
                  <c:v>42508</c:v>
                </c:pt>
                <c:pt idx="214">
                  <c:v>42509</c:v>
                </c:pt>
                <c:pt idx="215">
                  <c:v>42510</c:v>
                </c:pt>
                <c:pt idx="216">
                  <c:v>42513</c:v>
                </c:pt>
                <c:pt idx="217">
                  <c:v>42514</c:v>
                </c:pt>
                <c:pt idx="218">
                  <c:v>42515</c:v>
                </c:pt>
                <c:pt idx="219">
                  <c:v>42516</c:v>
                </c:pt>
                <c:pt idx="220">
                  <c:v>42517</c:v>
                </c:pt>
                <c:pt idx="221">
                  <c:v>42520</c:v>
                </c:pt>
                <c:pt idx="222">
                  <c:v>42521</c:v>
                </c:pt>
                <c:pt idx="223">
                  <c:v>42522</c:v>
                </c:pt>
                <c:pt idx="224">
                  <c:v>42523</c:v>
                </c:pt>
                <c:pt idx="225">
                  <c:v>42524</c:v>
                </c:pt>
              </c:numCache>
            </c:numRef>
          </c:cat>
          <c:val>
            <c:numRef>
              <c:f>CreateXLS!$E$2:$E$227</c:f>
              <c:numCache>
                <c:formatCode>General</c:formatCode>
                <c:ptCount val="226"/>
                <c:pt idx="0">
                  <c:v>0.5</c:v>
                </c:pt>
                <c:pt idx="1">
                  <c:v>0.48500000000000032</c:v>
                </c:pt>
                <c:pt idx="2">
                  <c:v>0.5</c:v>
                </c:pt>
                <c:pt idx="3">
                  <c:v>0.47200000000000031</c:v>
                </c:pt>
                <c:pt idx="4">
                  <c:v>0.47300000000000031</c:v>
                </c:pt>
                <c:pt idx="5">
                  <c:v>0.52</c:v>
                </c:pt>
                <c:pt idx="6">
                  <c:v>0.49800000000000111</c:v>
                </c:pt>
                <c:pt idx="7">
                  <c:v>0.49000000000000032</c:v>
                </c:pt>
                <c:pt idx="8">
                  <c:v>0.45400000000000001</c:v>
                </c:pt>
                <c:pt idx="9">
                  <c:v>0.5</c:v>
                </c:pt>
                <c:pt idx="10">
                  <c:v>0.42000000000000032</c:v>
                </c:pt>
                <c:pt idx="11">
                  <c:v>0.43100000000000038</c:v>
                </c:pt>
                <c:pt idx="12">
                  <c:v>0.49200000000000038</c:v>
                </c:pt>
                <c:pt idx="13">
                  <c:v>0.51500000000000001</c:v>
                </c:pt>
                <c:pt idx="14">
                  <c:v>0.47600000000000031</c:v>
                </c:pt>
                <c:pt idx="15">
                  <c:v>0.49400000000000038</c:v>
                </c:pt>
                <c:pt idx="16">
                  <c:v>0.5</c:v>
                </c:pt>
                <c:pt idx="17">
                  <c:v>0.35000000000000031</c:v>
                </c:pt>
                <c:pt idx="18">
                  <c:v>0.35000000000000031</c:v>
                </c:pt>
                <c:pt idx="19">
                  <c:v>0.35000000000000031</c:v>
                </c:pt>
                <c:pt idx="20">
                  <c:v>0.39000000000000123</c:v>
                </c:pt>
                <c:pt idx="21">
                  <c:v>0.35200000000000031</c:v>
                </c:pt>
                <c:pt idx="22">
                  <c:v>0.35900000000000032</c:v>
                </c:pt>
                <c:pt idx="23">
                  <c:v>0.38100000000000123</c:v>
                </c:pt>
                <c:pt idx="24">
                  <c:v>0.36400000000000032</c:v>
                </c:pt>
                <c:pt idx="25">
                  <c:v>0.41200000000000031</c:v>
                </c:pt>
                <c:pt idx="26">
                  <c:v>0.35800000000000032</c:v>
                </c:pt>
                <c:pt idx="27">
                  <c:v>0.38000000000000123</c:v>
                </c:pt>
                <c:pt idx="28">
                  <c:v>0.38000000000000123</c:v>
                </c:pt>
                <c:pt idx="29">
                  <c:v>0.38000000000000123</c:v>
                </c:pt>
                <c:pt idx="30">
                  <c:v>0.38000000000000123</c:v>
                </c:pt>
                <c:pt idx="31">
                  <c:v>0.39000000000000123</c:v>
                </c:pt>
                <c:pt idx="32">
                  <c:v>0.29000000000000031</c:v>
                </c:pt>
                <c:pt idx="33">
                  <c:v>0.35000000000000031</c:v>
                </c:pt>
                <c:pt idx="34">
                  <c:v>0.34800000000000086</c:v>
                </c:pt>
                <c:pt idx="35">
                  <c:v>0.35000000000000031</c:v>
                </c:pt>
                <c:pt idx="36">
                  <c:v>0.35000000000000031</c:v>
                </c:pt>
                <c:pt idx="37">
                  <c:v>0.37600000000000111</c:v>
                </c:pt>
                <c:pt idx="38">
                  <c:v>0.35000000000000031</c:v>
                </c:pt>
                <c:pt idx="39">
                  <c:v>0.35000000000000031</c:v>
                </c:pt>
                <c:pt idx="40">
                  <c:v>0.35800000000000032</c:v>
                </c:pt>
                <c:pt idx="41">
                  <c:v>0.35000000000000031</c:v>
                </c:pt>
                <c:pt idx="42">
                  <c:v>0.36500000000000032</c:v>
                </c:pt>
                <c:pt idx="43">
                  <c:v>0.37000000000000038</c:v>
                </c:pt>
                <c:pt idx="44">
                  <c:v>0.36200000000000032</c:v>
                </c:pt>
                <c:pt idx="45">
                  <c:v>0.38400000000000123</c:v>
                </c:pt>
                <c:pt idx="46">
                  <c:v>0.39100000000000135</c:v>
                </c:pt>
                <c:pt idx="47">
                  <c:v>0.39100000000000135</c:v>
                </c:pt>
                <c:pt idx="48">
                  <c:v>0.37000000000000038</c:v>
                </c:pt>
                <c:pt idx="49">
                  <c:v>0.35500000000000032</c:v>
                </c:pt>
                <c:pt idx="50">
                  <c:v>0.36000000000000032</c:v>
                </c:pt>
                <c:pt idx="51">
                  <c:v>0.38700000000000123</c:v>
                </c:pt>
                <c:pt idx="52">
                  <c:v>0.36500000000000032</c:v>
                </c:pt>
                <c:pt idx="53">
                  <c:v>0.35000000000000031</c:v>
                </c:pt>
                <c:pt idx="54">
                  <c:v>0.36100000000000032</c:v>
                </c:pt>
                <c:pt idx="55">
                  <c:v>0.35700000000000032</c:v>
                </c:pt>
                <c:pt idx="56">
                  <c:v>0.35700000000000032</c:v>
                </c:pt>
                <c:pt idx="57">
                  <c:v>0.34200000000000086</c:v>
                </c:pt>
                <c:pt idx="58">
                  <c:v>0.33900000000000147</c:v>
                </c:pt>
                <c:pt idx="59">
                  <c:v>0.35000000000000031</c:v>
                </c:pt>
                <c:pt idx="60">
                  <c:v>0.33200000000000146</c:v>
                </c:pt>
                <c:pt idx="61">
                  <c:v>0.34000000000000058</c:v>
                </c:pt>
                <c:pt idx="62">
                  <c:v>0.33300000000000146</c:v>
                </c:pt>
                <c:pt idx="63">
                  <c:v>0.35300000000000031</c:v>
                </c:pt>
                <c:pt idx="64">
                  <c:v>0.34200000000000086</c:v>
                </c:pt>
                <c:pt idx="65">
                  <c:v>0.35000000000000031</c:v>
                </c:pt>
                <c:pt idx="66">
                  <c:v>0.35300000000000031</c:v>
                </c:pt>
                <c:pt idx="67">
                  <c:v>0.33800000000000147</c:v>
                </c:pt>
                <c:pt idx="68">
                  <c:v>0.33400000000000146</c:v>
                </c:pt>
                <c:pt idx="69">
                  <c:v>0.35100000000000031</c:v>
                </c:pt>
                <c:pt idx="70">
                  <c:v>0.35100000000000031</c:v>
                </c:pt>
                <c:pt idx="71">
                  <c:v>0.34300000000000086</c:v>
                </c:pt>
                <c:pt idx="72">
                  <c:v>0.32400000000000123</c:v>
                </c:pt>
                <c:pt idx="73">
                  <c:v>0.35000000000000031</c:v>
                </c:pt>
                <c:pt idx="74">
                  <c:v>0.35000000000000031</c:v>
                </c:pt>
                <c:pt idx="75">
                  <c:v>0.37000000000000038</c:v>
                </c:pt>
                <c:pt idx="76">
                  <c:v>0.36000000000000032</c:v>
                </c:pt>
                <c:pt idx="77">
                  <c:v>0.36000000000000032</c:v>
                </c:pt>
                <c:pt idx="78">
                  <c:v>0.37000000000000038</c:v>
                </c:pt>
                <c:pt idx="79">
                  <c:v>0.37000000000000038</c:v>
                </c:pt>
                <c:pt idx="80">
                  <c:v>0.35000000000000031</c:v>
                </c:pt>
                <c:pt idx="81">
                  <c:v>0.35000000000000031</c:v>
                </c:pt>
                <c:pt idx="82">
                  <c:v>0.34400000000000086</c:v>
                </c:pt>
                <c:pt idx="83">
                  <c:v>0.34800000000000086</c:v>
                </c:pt>
                <c:pt idx="84">
                  <c:v>0.34200000000000086</c:v>
                </c:pt>
                <c:pt idx="85">
                  <c:v>0.34700000000000086</c:v>
                </c:pt>
                <c:pt idx="86">
                  <c:v>0.3290000000000014</c:v>
                </c:pt>
                <c:pt idx="87">
                  <c:v>0.33600000000000146</c:v>
                </c:pt>
                <c:pt idx="88">
                  <c:v>0.34200000000000086</c:v>
                </c:pt>
                <c:pt idx="89">
                  <c:v>0.34000000000000058</c:v>
                </c:pt>
                <c:pt idx="90">
                  <c:v>0.33800000000000147</c:v>
                </c:pt>
                <c:pt idx="91">
                  <c:v>0.32400000000000123</c:v>
                </c:pt>
                <c:pt idx="92">
                  <c:v>0.34000000000000058</c:v>
                </c:pt>
                <c:pt idx="93">
                  <c:v>0.35000000000000031</c:v>
                </c:pt>
                <c:pt idx="94">
                  <c:v>0.36000000000000032</c:v>
                </c:pt>
                <c:pt idx="95">
                  <c:v>0.37000000000000038</c:v>
                </c:pt>
                <c:pt idx="96">
                  <c:v>0.34400000000000086</c:v>
                </c:pt>
                <c:pt idx="97">
                  <c:v>0.33000000000000146</c:v>
                </c:pt>
                <c:pt idx="98">
                  <c:v>0.32000000000000123</c:v>
                </c:pt>
                <c:pt idx="99">
                  <c:v>0.31500000000000111</c:v>
                </c:pt>
                <c:pt idx="100">
                  <c:v>0.31600000000000117</c:v>
                </c:pt>
                <c:pt idx="101">
                  <c:v>0.30000000000000032</c:v>
                </c:pt>
                <c:pt idx="102">
                  <c:v>0.32200000000000123</c:v>
                </c:pt>
                <c:pt idx="103">
                  <c:v>0.32000000000000123</c:v>
                </c:pt>
                <c:pt idx="104">
                  <c:v>0.29600000000000032</c:v>
                </c:pt>
                <c:pt idx="105">
                  <c:v>0.31800000000000123</c:v>
                </c:pt>
                <c:pt idx="106">
                  <c:v>0.29400000000000032</c:v>
                </c:pt>
                <c:pt idx="107">
                  <c:v>0.29200000000000031</c:v>
                </c:pt>
                <c:pt idx="108">
                  <c:v>0.29900000000000032</c:v>
                </c:pt>
                <c:pt idx="109">
                  <c:v>0.30400000000000038</c:v>
                </c:pt>
                <c:pt idx="110">
                  <c:v>0.29200000000000031</c:v>
                </c:pt>
                <c:pt idx="111">
                  <c:v>0.29000000000000031</c:v>
                </c:pt>
                <c:pt idx="112">
                  <c:v>0.29800000000000032</c:v>
                </c:pt>
                <c:pt idx="113">
                  <c:v>0.30000000000000032</c:v>
                </c:pt>
                <c:pt idx="114">
                  <c:v>0.30500000000000038</c:v>
                </c:pt>
                <c:pt idx="115">
                  <c:v>0.31500000000000111</c:v>
                </c:pt>
                <c:pt idx="116">
                  <c:v>0.31500000000000111</c:v>
                </c:pt>
                <c:pt idx="117">
                  <c:v>0.30100000000000032</c:v>
                </c:pt>
                <c:pt idx="118">
                  <c:v>0.29800000000000032</c:v>
                </c:pt>
                <c:pt idx="119">
                  <c:v>0.28700000000000031</c:v>
                </c:pt>
                <c:pt idx="120">
                  <c:v>0.28500000000000031</c:v>
                </c:pt>
                <c:pt idx="121">
                  <c:v>0.28400000000000031</c:v>
                </c:pt>
                <c:pt idx="122">
                  <c:v>0.29600000000000032</c:v>
                </c:pt>
                <c:pt idx="123">
                  <c:v>0.32100000000000123</c:v>
                </c:pt>
                <c:pt idx="124">
                  <c:v>0.34300000000000086</c:v>
                </c:pt>
                <c:pt idx="125">
                  <c:v>0.33000000000000146</c:v>
                </c:pt>
                <c:pt idx="126">
                  <c:v>0.32100000000000123</c:v>
                </c:pt>
                <c:pt idx="127">
                  <c:v>0.32300000000000123</c:v>
                </c:pt>
                <c:pt idx="128">
                  <c:v>0.32300000000000123</c:v>
                </c:pt>
                <c:pt idx="129">
                  <c:v>0.31900000000000123</c:v>
                </c:pt>
                <c:pt idx="130">
                  <c:v>0.32200000000000123</c:v>
                </c:pt>
                <c:pt idx="131">
                  <c:v>0.31300000000000111</c:v>
                </c:pt>
                <c:pt idx="132">
                  <c:v>0.28000000000000008</c:v>
                </c:pt>
                <c:pt idx="133">
                  <c:v>0.27500000000000002</c:v>
                </c:pt>
                <c:pt idx="134">
                  <c:v>0.27200000000000002</c:v>
                </c:pt>
                <c:pt idx="135">
                  <c:v>0.27</c:v>
                </c:pt>
                <c:pt idx="136">
                  <c:v>0.27100000000000002</c:v>
                </c:pt>
                <c:pt idx="137">
                  <c:v>0.27</c:v>
                </c:pt>
                <c:pt idx="138">
                  <c:v>0.28300000000000008</c:v>
                </c:pt>
                <c:pt idx="139">
                  <c:v>0.29200000000000031</c:v>
                </c:pt>
                <c:pt idx="140">
                  <c:v>0.29000000000000031</c:v>
                </c:pt>
                <c:pt idx="141">
                  <c:v>0.29900000000000032</c:v>
                </c:pt>
                <c:pt idx="142">
                  <c:v>0.29000000000000031</c:v>
                </c:pt>
                <c:pt idx="143">
                  <c:v>0.28600000000000031</c:v>
                </c:pt>
                <c:pt idx="144">
                  <c:v>0.26700000000000002</c:v>
                </c:pt>
                <c:pt idx="145">
                  <c:v>0.26700000000000002</c:v>
                </c:pt>
                <c:pt idx="146">
                  <c:v>0.27</c:v>
                </c:pt>
                <c:pt idx="147">
                  <c:v>0.26500000000000001</c:v>
                </c:pt>
                <c:pt idx="148">
                  <c:v>0.25900000000000001</c:v>
                </c:pt>
                <c:pt idx="149">
                  <c:v>0.24900000000000044</c:v>
                </c:pt>
                <c:pt idx="150">
                  <c:v>0.23900000000000021</c:v>
                </c:pt>
                <c:pt idx="151">
                  <c:v>0.24000000000000021</c:v>
                </c:pt>
                <c:pt idx="152">
                  <c:v>0.24000000000000021</c:v>
                </c:pt>
                <c:pt idx="153">
                  <c:v>0.24000000000000021</c:v>
                </c:pt>
                <c:pt idx="154">
                  <c:v>0.23</c:v>
                </c:pt>
                <c:pt idx="155">
                  <c:v>0.23</c:v>
                </c:pt>
                <c:pt idx="156">
                  <c:v>0.22400000000000028</c:v>
                </c:pt>
                <c:pt idx="157">
                  <c:v>0.22000000000000025</c:v>
                </c:pt>
                <c:pt idx="158">
                  <c:v>0.22400000000000028</c:v>
                </c:pt>
                <c:pt idx="159">
                  <c:v>0.22000000000000025</c:v>
                </c:pt>
                <c:pt idx="160">
                  <c:v>0.20800000000000021</c:v>
                </c:pt>
                <c:pt idx="161">
                  <c:v>0.22000000000000025</c:v>
                </c:pt>
                <c:pt idx="162">
                  <c:v>0.21900000000000044</c:v>
                </c:pt>
                <c:pt idx="163">
                  <c:v>0.22000000000000025</c:v>
                </c:pt>
                <c:pt idx="164">
                  <c:v>0.23100000000000001</c:v>
                </c:pt>
                <c:pt idx="165">
                  <c:v>0.24900000000000044</c:v>
                </c:pt>
                <c:pt idx="166">
                  <c:v>0.28300000000000008</c:v>
                </c:pt>
                <c:pt idx="167">
                  <c:v>0.28000000000000008</c:v>
                </c:pt>
                <c:pt idx="168">
                  <c:v>0.30700000000000038</c:v>
                </c:pt>
                <c:pt idx="169">
                  <c:v>0.29500000000000032</c:v>
                </c:pt>
                <c:pt idx="170">
                  <c:v>0.28300000000000008</c:v>
                </c:pt>
                <c:pt idx="171">
                  <c:v>0.29700000000000032</c:v>
                </c:pt>
                <c:pt idx="172">
                  <c:v>0.30400000000000038</c:v>
                </c:pt>
                <c:pt idx="173">
                  <c:v>0.30000000000000032</c:v>
                </c:pt>
                <c:pt idx="174">
                  <c:v>0.29500000000000032</c:v>
                </c:pt>
                <c:pt idx="175">
                  <c:v>0.29100000000000031</c:v>
                </c:pt>
                <c:pt idx="176">
                  <c:v>0.28200000000000008</c:v>
                </c:pt>
                <c:pt idx="177">
                  <c:v>0.28700000000000031</c:v>
                </c:pt>
                <c:pt idx="178">
                  <c:v>0.29300000000000032</c:v>
                </c:pt>
                <c:pt idx="179">
                  <c:v>0.28900000000000031</c:v>
                </c:pt>
                <c:pt idx="180">
                  <c:v>0.27700000000000002</c:v>
                </c:pt>
                <c:pt idx="181">
                  <c:v>0.28000000000000008</c:v>
                </c:pt>
                <c:pt idx="182">
                  <c:v>0.28000000000000008</c:v>
                </c:pt>
                <c:pt idx="183">
                  <c:v>0.27500000000000002</c:v>
                </c:pt>
                <c:pt idx="184">
                  <c:v>0.25600000000000001</c:v>
                </c:pt>
                <c:pt idx="185">
                  <c:v>0.24800000000000041</c:v>
                </c:pt>
                <c:pt idx="186">
                  <c:v>0.24200000000000021</c:v>
                </c:pt>
                <c:pt idx="187">
                  <c:v>0.24100000000000021</c:v>
                </c:pt>
                <c:pt idx="188">
                  <c:v>0.25700000000000001</c:v>
                </c:pt>
                <c:pt idx="189">
                  <c:v>0.25600000000000001</c:v>
                </c:pt>
                <c:pt idx="190">
                  <c:v>0.24900000000000044</c:v>
                </c:pt>
                <c:pt idx="191">
                  <c:v>0.24600000000000041</c:v>
                </c:pt>
                <c:pt idx="192">
                  <c:v>0.23800000000000004</c:v>
                </c:pt>
                <c:pt idx="193">
                  <c:v>0.25</c:v>
                </c:pt>
                <c:pt idx="194">
                  <c:v>0.255</c:v>
                </c:pt>
                <c:pt idx="195">
                  <c:v>0.26200000000000001</c:v>
                </c:pt>
                <c:pt idx="196">
                  <c:v>0.27</c:v>
                </c:pt>
                <c:pt idx="197">
                  <c:v>0.26900000000000002</c:v>
                </c:pt>
                <c:pt idx="198">
                  <c:v>0.28700000000000031</c:v>
                </c:pt>
                <c:pt idx="199">
                  <c:v>0.29000000000000031</c:v>
                </c:pt>
                <c:pt idx="200">
                  <c:v>0.30100000000000032</c:v>
                </c:pt>
                <c:pt idx="201">
                  <c:v>0.28600000000000031</c:v>
                </c:pt>
                <c:pt idx="202">
                  <c:v>0.29000000000000031</c:v>
                </c:pt>
                <c:pt idx="203">
                  <c:v>0.29600000000000032</c:v>
                </c:pt>
                <c:pt idx="204">
                  <c:v>0.30200000000000032</c:v>
                </c:pt>
                <c:pt idx="205">
                  <c:v>0.31000000000000111</c:v>
                </c:pt>
                <c:pt idx="206">
                  <c:v>0.30600000000000038</c:v>
                </c:pt>
                <c:pt idx="207">
                  <c:v>0.31500000000000111</c:v>
                </c:pt>
                <c:pt idx="208">
                  <c:v>0.31900000000000123</c:v>
                </c:pt>
                <c:pt idx="209">
                  <c:v>0.31800000000000123</c:v>
                </c:pt>
                <c:pt idx="210">
                  <c:v>0.35000000000000031</c:v>
                </c:pt>
                <c:pt idx="211">
                  <c:v>0.34900000000000087</c:v>
                </c:pt>
                <c:pt idx="212">
                  <c:v>0.38900000000000123</c:v>
                </c:pt>
                <c:pt idx="213">
                  <c:v>0.46</c:v>
                </c:pt>
                <c:pt idx="214">
                  <c:v>0.43700000000000111</c:v>
                </c:pt>
                <c:pt idx="215">
                  <c:v>0.43500000000000111</c:v>
                </c:pt>
                <c:pt idx="216">
                  <c:v>0.4410000000000005</c:v>
                </c:pt>
                <c:pt idx="217">
                  <c:v>0.43500000000000111</c:v>
                </c:pt>
                <c:pt idx="218">
                  <c:v>0.4420000000000005</c:v>
                </c:pt>
                <c:pt idx="219">
                  <c:v>0.45500000000000002</c:v>
                </c:pt>
                <c:pt idx="220">
                  <c:v>0.45600000000000002</c:v>
                </c:pt>
                <c:pt idx="221">
                  <c:v>0.45</c:v>
                </c:pt>
                <c:pt idx="222">
                  <c:v>0.44000000000000045</c:v>
                </c:pt>
                <c:pt idx="223">
                  <c:v>0.43600000000000111</c:v>
                </c:pt>
                <c:pt idx="224">
                  <c:v>0.41600000000000031</c:v>
                </c:pt>
                <c:pt idx="225">
                  <c:v>0.41600000000000031</c:v>
                </c:pt>
              </c:numCache>
            </c:numRef>
          </c:val>
          <c:smooth val="1"/>
        </c:ser>
        <c:dLbls>
          <c:showLegendKey val="0"/>
          <c:showVal val="0"/>
          <c:showCatName val="0"/>
          <c:showSerName val="0"/>
          <c:showPercent val="0"/>
          <c:showBubbleSize val="0"/>
        </c:dLbls>
        <c:marker val="1"/>
        <c:smooth val="0"/>
        <c:axId val="144022144"/>
        <c:axId val="144028032"/>
      </c:lineChart>
      <c:lineChart>
        <c:grouping val="standard"/>
        <c:varyColors val="1"/>
        <c:ser>
          <c:idx val="1"/>
          <c:order val="1"/>
          <c:tx>
            <c:strRef>
              <c:f>CreateXLS!$F$1</c:f>
              <c:strCache>
                <c:ptCount val="1"/>
                <c:pt idx="0">
                  <c:v>Όγκος</c:v>
                </c:pt>
              </c:strCache>
            </c:strRef>
          </c:tx>
          <c:marker>
            <c:symbol val="none"/>
          </c:marker>
          <c:cat>
            <c:numRef>
              <c:f>CreateXLS!$A$2:$A$227</c:f>
              <c:numCache>
                <c:formatCode>d/m/yyyy</c:formatCode>
                <c:ptCount val="226"/>
                <c:pt idx="0">
                  <c:v>42159</c:v>
                </c:pt>
                <c:pt idx="1">
                  <c:v>42160</c:v>
                </c:pt>
                <c:pt idx="2">
                  <c:v>42163</c:v>
                </c:pt>
                <c:pt idx="3">
                  <c:v>42164</c:v>
                </c:pt>
                <c:pt idx="4">
                  <c:v>42165</c:v>
                </c:pt>
                <c:pt idx="5">
                  <c:v>42166</c:v>
                </c:pt>
                <c:pt idx="6">
                  <c:v>42167</c:v>
                </c:pt>
                <c:pt idx="7">
                  <c:v>42170</c:v>
                </c:pt>
                <c:pt idx="8">
                  <c:v>42171</c:v>
                </c:pt>
                <c:pt idx="9">
                  <c:v>42172</c:v>
                </c:pt>
                <c:pt idx="10">
                  <c:v>42173</c:v>
                </c:pt>
                <c:pt idx="11">
                  <c:v>42174</c:v>
                </c:pt>
                <c:pt idx="12">
                  <c:v>42177</c:v>
                </c:pt>
                <c:pt idx="13">
                  <c:v>42178</c:v>
                </c:pt>
                <c:pt idx="14">
                  <c:v>42179</c:v>
                </c:pt>
                <c:pt idx="15">
                  <c:v>42180</c:v>
                </c:pt>
                <c:pt idx="16">
                  <c:v>42181</c:v>
                </c:pt>
                <c:pt idx="17">
                  <c:v>42219</c:v>
                </c:pt>
                <c:pt idx="18">
                  <c:v>42220</c:v>
                </c:pt>
                <c:pt idx="19">
                  <c:v>42221</c:v>
                </c:pt>
                <c:pt idx="20">
                  <c:v>42222</c:v>
                </c:pt>
                <c:pt idx="21">
                  <c:v>42223</c:v>
                </c:pt>
                <c:pt idx="22">
                  <c:v>42226</c:v>
                </c:pt>
                <c:pt idx="23">
                  <c:v>42227</c:v>
                </c:pt>
                <c:pt idx="24">
                  <c:v>42228</c:v>
                </c:pt>
                <c:pt idx="25">
                  <c:v>42229</c:v>
                </c:pt>
                <c:pt idx="26">
                  <c:v>42230</c:v>
                </c:pt>
                <c:pt idx="27">
                  <c:v>42233</c:v>
                </c:pt>
                <c:pt idx="28">
                  <c:v>42234</c:v>
                </c:pt>
                <c:pt idx="29">
                  <c:v>42235</c:v>
                </c:pt>
                <c:pt idx="30">
                  <c:v>42236</c:v>
                </c:pt>
                <c:pt idx="31">
                  <c:v>42237</c:v>
                </c:pt>
                <c:pt idx="32">
                  <c:v>42240</c:v>
                </c:pt>
                <c:pt idx="33">
                  <c:v>42241</c:v>
                </c:pt>
                <c:pt idx="34">
                  <c:v>42242</c:v>
                </c:pt>
                <c:pt idx="35">
                  <c:v>42243</c:v>
                </c:pt>
                <c:pt idx="36">
                  <c:v>42244</c:v>
                </c:pt>
                <c:pt idx="37">
                  <c:v>42247</c:v>
                </c:pt>
                <c:pt idx="38">
                  <c:v>42248</c:v>
                </c:pt>
                <c:pt idx="39">
                  <c:v>42249</c:v>
                </c:pt>
                <c:pt idx="40">
                  <c:v>42250</c:v>
                </c:pt>
                <c:pt idx="41">
                  <c:v>42251</c:v>
                </c:pt>
                <c:pt idx="42">
                  <c:v>42254</c:v>
                </c:pt>
                <c:pt idx="43">
                  <c:v>42255</c:v>
                </c:pt>
                <c:pt idx="44">
                  <c:v>42256</c:v>
                </c:pt>
                <c:pt idx="45">
                  <c:v>42257</c:v>
                </c:pt>
                <c:pt idx="46">
                  <c:v>42258</c:v>
                </c:pt>
                <c:pt idx="47">
                  <c:v>42261</c:v>
                </c:pt>
                <c:pt idx="48">
                  <c:v>42262</c:v>
                </c:pt>
                <c:pt idx="49">
                  <c:v>42263</c:v>
                </c:pt>
                <c:pt idx="50">
                  <c:v>42264</c:v>
                </c:pt>
                <c:pt idx="51">
                  <c:v>42265</c:v>
                </c:pt>
                <c:pt idx="52">
                  <c:v>42268</c:v>
                </c:pt>
                <c:pt idx="53">
                  <c:v>42269</c:v>
                </c:pt>
                <c:pt idx="54">
                  <c:v>42270</c:v>
                </c:pt>
                <c:pt idx="55">
                  <c:v>42271</c:v>
                </c:pt>
                <c:pt idx="56">
                  <c:v>42272</c:v>
                </c:pt>
                <c:pt idx="57">
                  <c:v>42275</c:v>
                </c:pt>
                <c:pt idx="58">
                  <c:v>42276</c:v>
                </c:pt>
                <c:pt idx="59">
                  <c:v>42277</c:v>
                </c:pt>
                <c:pt idx="60">
                  <c:v>42278</c:v>
                </c:pt>
                <c:pt idx="61">
                  <c:v>42279</c:v>
                </c:pt>
                <c:pt idx="62">
                  <c:v>42282</c:v>
                </c:pt>
                <c:pt idx="63">
                  <c:v>42283</c:v>
                </c:pt>
                <c:pt idx="64">
                  <c:v>42284</c:v>
                </c:pt>
                <c:pt idx="65">
                  <c:v>42285</c:v>
                </c:pt>
                <c:pt idx="66">
                  <c:v>42286</c:v>
                </c:pt>
                <c:pt idx="67">
                  <c:v>42289</c:v>
                </c:pt>
                <c:pt idx="68">
                  <c:v>42290</c:v>
                </c:pt>
                <c:pt idx="69">
                  <c:v>42291</c:v>
                </c:pt>
                <c:pt idx="70">
                  <c:v>42292</c:v>
                </c:pt>
                <c:pt idx="71">
                  <c:v>42293</c:v>
                </c:pt>
                <c:pt idx="72">
                  <c:v>42296</c:v>
                </c:pt>
                <c:pt idx="73">
                  <c:v>42297</c:v>
                </c:pt>
                <c:pt idx="74">
                  <c:v>42298</c:v>
                </c:pt>
                <c:pt idx="75">
                  <c:v>42299</c:v>
                </c:pt>
                <c:pt idx="76">
                  <c:v>42300</c:v>
                </c:pt>
                <c:pt idx="77">
                  <c:v>42303</c:v>
                </c:pt>
                <c:pt idx="78">
                  <c:v>42304</c:v>
                </c:pt>
                <c:pt idx="79">
                  <c:v>42306</c:v>
                </c:pt>
                <c:pt idx="80">
                  <c:v>42307</c:v>
                </c:pt>
                <c:pt idx="81">
                  <c:v>42310</c:v>
                </c:pt>
                <c:pt idx="82">
                  <c:v>42311</c:v>
                </c:pt>
                <c:pt idx="83">
                  <c:v>42312</c:v>
                </c:pt>
                <c:pt idx="84">
                  <c:v>42313</c:v>
                </c:pt>
                <c:pt idx="85">
                  <c:v>42314</c:v>
                </c:pt>
                <c:pt idx="86">
                  <c:v>42317</c:v>
                </c:pt>
                <c:pt idx="87">
                  <c:v>42318</c:v>
                </c:pt>
                <c:pt idx="88">
                  <c:v>42319</c:v>
                </c:pt>
                <c:pt idx="89">
                  <c:v>42320</c:v>
                </c:pt>
                <c:pt idx="90">
                  <c:v>42321</c:v>
                </c:pt>
                <c:pt idx="91">
                  <c:v>42324</c:v>
                </c:pt>
                <c:pt idx="92">
                  <c:v>42325</c:v>
                </c:pt>
                <c:pt idx="93">
                  <c:v>42326</c:v>
                </c:pt>
                <c:pt idx="94">
                  <c:v>42327</c:v>
                </c:pt>
                <c:pt idx="95">
                  <c:v>42328</c:v>
                </c:pt>
                <c:pt idx="96">
                  <c:v>42331</c:v>
                </c:pt>
                <c:pt idx="97">
                  <c:v>42332</c:v>
                </c:pt>
                <c:pt idx="98">
                  <c:v>42333</c:v>
                </c:pt>
                <c:pt idx="99">
                  <c:v>42334</c:v>
                </c:pt>
                <c:pt idx="100">
                  <c:v>42335</c:v>
                </c:pt>
                <c:pt idx="101">
                  <c:v>42338</c:v>
                </c:pt>
                <c:pt idx="102">
                  <c:v>42339</c:v>
                </c:pt>
                <c:pt idx="103">
                  <c:v>42340</c:v>
                </c:pt>
                <c:pt idx="104">
                  <c:v>42341</c:v>
                </c:pt>
                <c:pt idx="105">
                  <c:v>42342</c:v>
                </c:pt>
                <c:pt idx="106">
                  <c:v>42345</c:v>
                </c:pt>
                <c:pt idx="107">
                  <c:v>42346</c:v>
                </c:pt>
                <c:pt idx="108">
                  <c:v>42347</c:v>
                </c:pt>
                <c:pt idx="109">
                  <c:v>42348</c:v>
                </c:pt>
                <c:pt idx="110">
                  <c:v>42349</c:v>
                </c:pt>
                <c:pt idx="111">
                  <c:v>42352</c:v>
                </c:pt>
                <c:pt idx="112">
                  <c:v>42353</c:v>
                </c:pt>
                <c:pt idx="113">
                  <c:v>42354</c:v>
                </c:pt>
                <c:pt idx="114">
                  <c:v>42355</c:v>
                </c:pt>
                <c:pt idx="115">
                  <c:v>42356</c:v>
                </c:pt>
                <c:pt idx="116">
                  <c:v>42359</c:v>
                </c:pt>
                <c:pt idx="117">
                  <c:v>42360</c:v>
                </c:pt>
                <c:pt idx="118">
                  <c:v>42361</c:v>
                </c:pt>
                <c:pt idx="119">
                  <c:v>42366</c:v>
                </c:pt>
                <c:pt idx="120">
                  <c:v>42367</c:v>
                </c:pt>
                <c:pt idx="121">
                  <c:v>42368</c:v>
                </c:pt>
                <c:pt idx="122">
                  <c:v>42369</c:v>
                </c:pt>
                <c:pt idx="123">
                  <c:v>42373</c:v>
                </c:pt>
                <c:pt idx="124">
                  <c:v>42374</c:v>
                </c:pt>
                <c:pt idx="125">
                  <c:v>42376</c:v>
                </c:pt>
                <c:pt idx="126">
                  <c:v>42377</c:v>
                </c:pt>
                <c:pt idx="127">
                  <c:v>42380</c:v>
                </c:pt>
                <c:pt idx="128">
                  <c:v>42381</c:v>
                </c:pt>
                <c:pt idx="129">
                  <c:v>42382</c:v>
                </c:pt>
                <c:pt idx="130">
                  <c:v>42383</c:v>
                </c:pt>
                <c:pt idx="131">
                  <c:v>42384</c:v>
                </c:pt>
                <c:pt idx="132">
                  <c:v>42387</c:v>
                </c:pt>
                <c:pt idx="133">
                  <c:v>42388</c:v>
                </c:pt>
                <c:pt idx="134">
                  <c:v>42389</c:v>
                </c:pt>
                <c:pt idx="135">
                  <c:v>42390</c:v>
                </c:pt>
                <c:pt idx="136">
                  <c:v>42391</c:v>
                </c:pt>
                <c:pt idx="137">
                  <c:v>42394</c:v>
                </c:pt>
                <c:pt idx="138">
                  <c:v>42395</c:v>
                </c:pt>
                <c:pt idx="139">
                  <c:v>42396</c:v>
                </c:pt>
                <c:pt idx="140">
                  <c:v>42397</c:v>
                </c:pt>
                <c:pt idx="141">
                  <c:v>42398</c:v>
                </c:pt>
                <c:pt idx="142">
                  <c:v>42401</c:v>
                </c:pt>
                <c:pt idx="143">
                  <c:v>42402</c:v>
                </c:pt>
                <c:pt idx="144">
                  <c:v>42403</c:v>
                </c:pt>
                <c:pt idx="145">
                  <c:v>42404</c:v>
                </c:pt>
                <c:pt idx="146">
                  <c:v>42405</c:v>
                </c:pt>
                <c:pt idx="147">
                  <c:v>42408</c:v>
                </c:pt>
                <c:pt idx="148">
                  <c:v>42409</c:v>
                </c:pt>
                <c:pt idx="149">
                  <c:v>42410</c:v>
                </c:pt>
                <c:pt idx="150">
                  <c:v>42411</c:v>
                </c:pt>
                <c:pt idx="151">
                  <c:v>42412</c:v>
                </c:pt>
                <c:pt idx="152">
                  <c:v>42415</c:v>
                </c:pt>
                <c:pt idx="153">
                  <c:v>42416</c:v>
                </c:pt>
                <c:pt idx="154">
                  <c:v>42417</c:v>
                </c:pt>
                <c:pt idx="155">
                  <c:v>42418</c:v>
                </c:pt>
                <c:pt idx="156">
                  <c:v>42419</c:v>
                </c:pt>
                <c:pt idx="157">
                  <c:v>42422</c:v>
                </c:pt>
                <c:pt idx="158">
                  <c:v>42423</c:v>
                </c:pt>
                <c:pt idx="159">
                  <c:v>42424</c:v>
                </c:pt>
                <c:pt idx="160">
                  <c:v>42425</c:v>
                </c:pt>
                <c:pt idx="161">
                  <c:v>42426</c:v>
                </c:pt>
                <c:pt idx="162">
                  <c:v>42429</c:v>
                </c:pt>
                <c:pt idx="163">
                  <c:v>42430</c:v>
                </c:pt>
                <c:pt idx="164">
                  <c:v>42431</c:v>
                </c:pt>
                <c:pt idx="165">
                  <c:v>42432</c:v>
                </c:pt>
                <c:pt idx="166">
                  <c:v>42433</c:v>
                </c:pt>
                <c:pt idx="167">
                  <c:v>42436</c:v>
                </c:pt>
                <c:pt idx="168">
                  <c:v>42437</c:v>
                </c:pt>
                <c:pt idx="169">
                  <c:v>42438</c:v>
                </c:pt>
                <c:pt idx="170">
                  <c:v>42439</c:v>
                </c:pt>
                <c:pt idx="171">
                  <c:v>42440</c:v>
                </c:pt>
                <c:pt idx="172">
                  <c:v>42444</c:v>
                </c:pt>
                <c:pt idx="173">
                  <c:v>42445</c:v>
                </c:pt>
                <c:pt idx="174">
                  <c:v>42446</c:v>
                </c:pt>
                <c:pt idx="175">
                  <c:v>42447</c:v>
                </c:pt>
                <c:pt idx="176">
                  <c:v>42450</c:v>
                </c:pt>
                <c:pt idx="177">
                  <c:v>42451</c:v>
                </c:pt>
                <c:pt idx="178">
                  <c:v>42452</c:v>
                </c:pt>
                <c:pt idx="179">
                  <c:v>42453</c:v>
                </c:pt>
                <c:pt idx="180">
                  <c:v>42458</c:v>
                </c:pt>
                <c:pt idx="181">
                  <c:v>42459</c:v>
                </c:pt>
                <c:pt idx="182">
                  <c:v>42460</c:v>
                </c:pt>
                <c:pt idx="183">
                  <c:v>42461</c:v>
                </c:pt>
                <c:pt idx="184">
                  <c:v>42464</c:v>
                </c:pt>
                <c:pt idx="185">
                  <c:v>42465</c:v>
                </c:pt>
                <c:pt idx="186">
                  <c:v>42466</c:v>
                </c:pt>
                <c:pt idx="187">
                  <c:v>42467</c:v>
                </c:pt>
                <c:pt idx="188">
                  <c:v>42468</c:v>
                </c:pt>
                <c:pt idx="189">
                  <c:v>42471</c:v>
                </c:pt>
                <c:pt idx="190">
                  <c:v>42472</c:v>
                </c:pt>
                <c:pt idx="191">
                  <c:v>42473</c:v>
                </c:pt>
                <c:pt idx="192">
                  <c:v>42474</c:v>
                </c:pt>
                <c:pt idx="193">
                  <c:v>42475</c:v>
                </c:pt>
                <c:pt idx="194">
                  <c:v>42478</c:v>
                </c:pt>
                <c:pt idx="195">
                  <c:v>42479</c:v>
                </c:pt>
                <c:pt idx="196">
                  <c:v>42480</c:v>
                </c:pt>
                <c:pt idx="197">
                  <c:v>42481</c:v>
                </c:pt>
                <c:pt idx="198">
                  <c:v>42482</c:v>
                </c:pt>
                <c:pt idx="199">
                  <c:v>42485</c:v>
                </c:pt>
                <c:pt idx="200">
                  <c:v>42486</c:v>
                </c:pt>
                <c:pt idx="201">
                  <c:v>42487</c:v>
                </c:pt>
                <c:pt idx="202">
                  <c:v>42488</c:v>
                </c:pt>
                <c:pt idx="203">
                  <c:v>42494</c:v>
                </c:pt>
                <c:pt idx="204">
                  <c:v>42495</c:v>
                </c:pt>
                <c:pt idx="205">
                  <c:v>42496</c:v>
                </c:pt>
                <c:pt idx="206">
                  <c:v>42499</c:v>
                </c:pt>
                <c:pt idx="207">
                  <c:v>42500</c:v>
                </c:pt>
                <c:pt idx="208">
                  <c:v>42501</c:v>
                </c:pt>
                <c:pt idx="209">
                  <c:v>42502</c:v>
                </c:pt>
                <c:pt idx="210">
                  <c:v>42503</c:v>
                </c:pt>
                <c:pt idx="211">
                  <c:v>42506</c:v>
                </c:pt>
                <c:pt idx="212">
                  <c:v>42507</c:v>
                </c:pt>
                <c:pt idx="213">
                  <c:v>42508</c:v>
                </c:pt>
                <c:pt idx="214">
                  <c:v>42509</c:v>
                </c:pt>
                <c:pt idx="215">
                  <c:v>42510</c:v>
                </c:pt>
                <c:pt idx="216">
                  <c:v>42513</c:v>
                </c:pt>
                <c:pt idx="217">
                  <c:v>42514</c:v>
                </c:pt>
                <c:pt idx="218">
                  <c:v>42515</c:v>
                </c:pt>
                <c:pt idx="219">
                  <c:v>42516</c:v>
                </c:pt>
                <c:pt idx="220">
                  <c:v>42517</c:v>
                </c:pt>
                <c:pt idx="221">
                  <c:v>42520</c:v>
                </c:pt>
                <c:pt idx="222">
                  <c:v>42521</c:v>
                </c:pt>
                <c:pt idx="223">
                  <c:v>42522</c:v>
                </c:pt>
                <c:pt idx="224">
                  <c:v>42523</c:v>
                </c:pt>
                <c:pt idx="225">
                  <c:v>42524</c:v>
                </c:pt>
              </c:numCache>
            </c:numRef>
          </c:cat>
          <c:val>
            <c:numRef>
              <c:f>CreateXLS!$F$2:$F$227</c:f>
              <c:numCache>
                <c:formatCode>General</c:formatCode>
                <c:ptCount val="226"/>
                <c:pt idx="0">
                  <c:v>1392</c:v>
                </c:pt>
                <c:pt idx="1">
                  <c:v>15601</c:v>
                </c:pt>
                <c:pt idx="2">
                  <c:v>200</c:v>
                </c:pt>
                <c:pt idx="3">
                  <c:v>8881</c:v>
                </c:pt>
                <c:pt idx="4">
                  <c:v>2531</c:v>
                </c:pt>
                <c:pt idx="5">
                  <c:v>19671</c:v>
                </c:pt>
                <c:pt idx="6">
                  <c:v>12964</c:v>
                </c:pt>
                <c:pt idx="7">
                  <c:v>1621</c:v>
                </c:pt>
                <c:pt idx="8">
                  <c:v>16578</c:v>
                </c:pt>
                <c:pt idx="9">
                  <c:v>811084</c:v>
                </c:pt>
                <c:pt idx="10">
                  <c:v>34124</c:v>
                </c:pt>
                <c:pt idx="11">
                  <c:v>5862</c:v>
                </c:pt>
                <c:pt idx="12">
                  <c:v>84414</c:v>
                </c:pt>
                <c:pt idx="13">
                  <c:v>14845</c:v>
                </c:pt>
                <c:pt idx="14">
                  <c:v>5290</c:v>
                </c:pt>
                <c:pt idx="15">
                  <c:v>1150</c:v>
                </c:pt>
                <c:pt idx="16">
                  <c:v>1000</c:v>
                </c:pt>
                <c:pt idx="17">
                  <c:v>19400</c:v>
                </c:pt>
                <c:pt idx="18">
                  <c:v>10492</c:v>
                </c:pt>
                <c:pt idx="19">
                  <c:v>8810</c:v>
                </c:pt>
                <c:pt idx="20">
                  <c:v>2801</c:v>
                </c:pt>
                <c:pt idx="21">
                  <c:v>440</c:v>
                </c:pt>
                <c:pt idx="22">
                  <c:v>14710</c:v>
                </c:pt>
                <c:pt idx="23">
                  <c:v>6340</c:v>
                </c:pt>
                <c:pt idx="24">
                  <c:v>500</c:v>
                </c:pt>
                <c:pt idx="25">
                  <c:v>16</c:v>
                </c:pt>
                <c:pt idx="26">
                  <c:v>1251</c:v>
                </c:pt>
                <c:pt idx="27">
                  <c:v>1354</c:v>
                </c:pt>
                <c:pt idx="28">
                  <c:v>3</c:v>
                </c:pt>
                <c:pt idx="29">
                  <c:v>600</c:v>
                </c:pt>
                <c:pt idx="30">
                  <c:v>0</c:v>
                </c:pt>
                <c:pt idx="31">
                  <c:v>120</c:v>
                </c:pt>
                <c:pt idx="32">
                  <c:v>699</c:v>
                </c:pt>
                <c:pt idx="33">
                  <c:v>6560</c:v>
                </c:pt>
                <c:pt idx="34">
                  <c:v>8260</c:v>
                </c:pt>
                <c:pt idx="35">
                  <c:v>3035</c:v>
                </c:pt>
                <c:pt idx="36">
                  <c:v>5700</c:v>
                </c:pt>
                <c:pt idx="37">
                  <c:v>1005</c:v>
                </c:pt>
                <c:pt idx="38">
                  <c:v>2050</c:v>
                </c:pt>
                <c:pt idx="39">
                  <c:v>0</c:v>
                </c:pt>
                <c:pt idx="40">
                  <c:v>10085</c:v>
                </c:pt>
                <c:pt idx="41">
                  <c:v>3700</c:v>
                </c:pt>
                <c:pt idx="42">
                  <c:v>2890</c:v>
                </c:pt>
                <c:pt idx="43">
                  <c:v>20992</c:v>
                </c:pt>
                <c:pt idx="44">
                  <c:v>3012</c:v>
                </c:pt>
                <c:pt idx="45">
                  <c:v>1850</c:v>
                </c:pt>
                <c:pt idx="46">
                  <c:v>850</c:v>
                </c:pt>
                <c:pt idx="47">
                  <c:v>17820</c:v>
                </c:pt>
                <c:pt idx="48">
                  <c:v>25867</c:v>
                </c:pt>
                <c:pt idx="49">
                  <c:v>54136</c:v>
                </c:pt>
                <c:pt idx="50">
                  <c:v>100</c:v>
                </c:pt>
                <c:pt idx="51">
                  <c:v>6975</c:v>
                </c:pt>
                <c:pt idx="52">
                  <c:v>2200</c:v>
                </c:pt>
                <c:pt idx="53">
                  <c:v>9302</c:v>
                </c:pt>
                <c:pt idx="54">
                  <c:v>4100</c:v>
                </c:pt>
                <c:pt idx="55">
                  <c:v>1123</c:v>
                </c:pt>
                <c:pt idx="56">
                  <c:v>2104</c:v>
                </c:pt>
                <c:pt idx="57">
                  <c:v>716</c:v>
                </c:pt>
                <c:pt idx="58">
                  <c:v>1866</c:v>
                </c:pt>
                <c:pt idx="59">
                  <c:v>5020</c:v>
                </c:pt>
                <c:pt idx="60">
                  <c:v>190</c:v>
                </c:pt>
                <c:pt idx="61">
                  <c:v>2300</c:v>
                </c:pt>
                <c:pt idx="62">
                  <c:v>536</c:v>
                </c:pt>
                <c:pt idx="63">
                  <c:v>5497</c:v>
                </c:pt>
                <c:pt idx="64">
                  <c:v>22618</c:v>
                </c:pt>
                <c:pt idx="65">
                  <c:v>3243</c:v>
                </c:pt>
                <c:pt idx="66">
                  <c:v>401</c:v>
                </c:pt>
                <c:pt idx="67">
                  <c:v>7788</c:v>
                </c:pt>
                <c:pt idx="68">
                  <c:v>5753</c:v>
                </c:pt>
                <c:pt idx="69">
                  <c:v>2700</c:v>
                </c:pt>
                <c:pt idx="70">
                  <c:v>0</c:v>
                </c:pt>
                <c:pt idx="71">
                  <c:v>1744</c:v>
                </c:pt>
                <c:pt idx="72">
                  <c:v>511</c:v>
                </c:pt>
                <c:pt idx="73">
                  <c:v>475</c:v>
                </c:pt>
                <c:pt idx="74">
                  <c:v>15812</c:v>
                </c:pt>
                <c:pt idx="75">
                  <c:v>7170</c:v>
                </c:pt>
                <c:pt idx="76">
                  <c:v>2003</c:v>
                </c:pt>
                <c:pt idx="77">
                  <c:v>100</c:v>
                </c:pt>
                <c:pt idx="78">
                  <c:v>30</c:v>
                </c:pt>
                <c:pt idx="79">
                  <c:v>0</c:v>
                </c:pt>
                <c:pt idx="80">
                  <c:v>4100</c:v>
                </c:pt>
                <c:pt idx="81">
                  <c:v>78</c:v>
                </c:pt>
                <c:pt idx="82">
                  <c:v>2885</c:v>
                </c:pt>
                <c:pt idx="83">
                  <c:v>550</c:v>
                </c:pt>
                <c:pt idx="84">
                  <c:v>1600</c:v>
                </c:pt>
                <c:pt idx="85">
                  <c:v>1149</c:v>
                </c:pt>
                <c:pt idx="86">
                  <c:v>17092</c:v>
                </c:pt>
                <c:pt idx="87">
                  <c:v>9202</c:v>
                </c:pt>
                <c:pt idx="88">
                  <c:v>2271</c:v>
                </c:pt>
                <c:pt idx="89">
                  <c:v>1101</c:v>
                </c:pt>
                <c:pt idx="90">
                  <c:v>5940</c:v>
                </c:pt>
                <c:pt idx="91">
                  <c:v>2000</c:v>
                </c:pt>
                <c:pt idx="92">
                  <c:v>4101</c:v>
                </c:pt>
                <c:pt idx="93">
                  <c:v>10829</c:v>
                </c:pt>
                <c:pt idx="94">
                  <c:v>120</c:v>
                </c:pt>
                <c:pt idx="95">
                  <c:v>4420</c:v>
                </c:pt>
                <c:pt idx="96">
                  <c:v>8170</c:v>
                </c:pt>
                <c:pt idx="97">
                  <c:v>4683</c:v>
                </c:pt>
                <c:pt idx="98">
                  <c:v>21290</c:v>
                </c:pt>
                <c:pt idx="99">
                  <c:v>2950</c:v>
                </c:pt>
                <c:pt idx="100">
                  <c:v>16271</c:v>
                </c:pt>
                <c:pt idx="101">
                  <c:v>13143</c:v>
                </c:pt>
                <c:pt idx="102">
                  <c:v>2140</c:v>
                </c:pt>
                <c:pt idx="103">
                  <c:v>1450</c:v>
                </c:pt>
                <c:pt idx="104">
                  <c:v>1010</c:v>
                </c:pt>
                <c:pt idx="105">
                  <c:v>300</c:v>
                </c:pt>
                <c:pt idx="106">
                  <c:v>300</c:v>
                </c:pt>
                <c:pt idx="107">
                  <c:v>1810</c:v>
                </c:pt>
                <c:pt idx="108">
                  <c:v>12173</c:v>
                </c:pt>
                <c:pt idx="109">
                  <c:v>3900</c:v>
                </c:pt>
                <c:pt idx="110">
                  <c:v>14567</c:v>
                </c:pt>
                <c:pt idx="111">
                  <c:v>12530</c:v>
                </c:pt>
                <c:pt idx="112">
                  <c:v>24290</c:v>
                </c:pt>
                <c:pt idx="113">
                  <c:v>11240</c:v>
                </c:pt>
                <c:pt idx="114">
                  <c:v>20852</c:v>
                </c:pt>
                <c:pt idx="115">
                  <c:v>1700</c:v>
                </c:pt>
                <c:pt idx="116">
                  <c:v>7200</c:v>
                </c:pt>
                <c:pt idx="117">
                  <c:v>15297</c:v>
                </c:pt>
                <c:pt idx="118">
                  <c:v>108480</c:v>
                </c:pt>
                <c:pt idx="119">
                  <c:v>17778</c:v>
                </c:pt>
                <c:pt idx="120">
                  <c:v>26690</c:v>
                </c:pt>
                <c:pt idx="121">
                  <c:v>37489</c:v>
                </c:pt>
                <c:pt idx="122">
                  <c:v>2800</c:v>
                </c:pt>
                <c:pt idx="123">
                  <c:v>14286</c:v>
                </c:pt>
                <c:pt idx="124">
                  <c:v>29884</c:v>
                </c:pt>
                <c:pt idx="125">
                  <c:v>28050</c:v>
                </c:pt>
                <c:pt idx="126">
                  <c:v>11600</c:v>
                </c:pt>
                <c:pt idx="127">
                  <c:v>16694</c:v>
                </c:pt>
                <c:pt idx="128">
                  <c:v>5422</c:v>
                </c:pt>
                <c:pt idx="129">
                  <c:v>1500</c:v>
                </c:pt>
                <c:pt idx="130">
                  <c:v>11700</c:v>
                </c:pt>
                <c:pt idx="131">
                  <c:v>4448</c:v>
                </c:pt>
                <c:pt idx="132">
                  <c:v>27201</c:v>
                </c:pt>
                <c:pt idx="133">
                  <c:v>18250</c:v>
                </c:pt>
                <c:pt idx="134">
                  <c:v>5874</c:v>
                </c:pt>
                <c:pt idx="135">
                  <c:v>15559</c:v>
                </c:pt>
                <c:pt idx="136">
                  <c:v>5600</c:v>
                </c:pt>
                <c:pt idx="137">
                  <c:v>3400</c:v>
                </c:pt>
                <c:pt idx="138">
                  <c:v>1550</c:v>
                </c:pt>
                <c:pt idx="139">
                  <c:v>2313</c:v>
                </c:pt>
                <c:pt idx="140">
                  <c:v>900</c:v>
                </c:pt>
                <c:pt idx="141">
                  <c:v>1270</c:v>
                </c:pt>
                <c:pt idx="142">
                  <c:v>4748</c:v>
                </c:pt>
                <c:pt idx="143">
                  <c:v>2500</c:v>
                </c:pt>
                <c:pt idx="144">
                  <c:v>500</c:v>
                </c:pt>
                <c:pt idx="145">
                  <c:v>7351</c:v>
                </c:pt>
                <c:pt idx="146">
                  <c:v>6903</c:v>
                </c:pt>
                <c:pt idx="147">
                  <c:v>3354</c:v>
                </c:pt>
                <c:pt idx="148">
                  <c:v>7012</c:v>
                </c:pt>
                <c:pt idx="149">
                  <c:v>3010</c:v>
                </c:pt>
                <c:pt idx="150">
                  <c:v>18280</c:v>
                </c:pt>
                <c:pt idx="151">
                  <c:v>4649</c:v>
                </c:pt>
                <c:pt idx="152">
                  <c:v>53815</c:v>
                </c:pt>
                <c:pt idx="153">
                  <c:v>11110</c:v>
                </c:pt>
                <c:pt idx="154">
                  <c:v>276617</c:v>
                </c:pt>
                <c:pt idx="155">
                  <c:v>64029</c:v>
                </c:pt>
                <c:pt idx="156">
                  <c:v>15750</c:v>
                </c:pt>
                <c:pt idx="157">
                  <c:v>1013</c:v>
                </c:pt>
                <c:pt idx="158">
                  <c:v>12035</c:v>
                </c:pt>
                <c:pt idx="159">
                  <c:v>3903</c:v>
                </c:pt>
                <c:pt idx="160">
                  <c:v>18930</c:v>
                </c:pt>
                <c:pt idx="161">
                  <c:v>158944</c:v>
                </c:pt>
                <c:pt idx="162">
                  <c:v>41022</c:v>
                </c:pt>
                <c:pt idx="163">
                  <c:v>26250</c:v>
                </c:pt>
                <c:pt idx="164">
                  <c:v>313944</c:v>
                </c:pt>
                <c:pt idx="165">
                  <c:v>57495</c:v>
                </c:pt>
                <c:pt idx="166">
                  <c:v>183445</c:v>
                </c:pt>
                <c:pt idx="167">
                  <c:v>101475</c:v>
                </c:pt>
                <c:pt idx="168">
                  <c:v>96099</c:v>
                </c:pt>
                <c:pt idx="169">
                  <c:v>65804</c:v>
                </c:pt>
                <c:pt idx="170">
                  <c:v>18851</c:v>
                </c:pt>
                <c:pt idx="171">
                  <c:v>44853</c:v>
                </c:pt>
                <c:pt idx="172">
                  <c:v>38029</c:v>
                </c:pt>
                <c:pt idx="173">
                  <c:v>29748</c:v>
                </c:pt>
                <c:pt idx="174">
                  <c:v>10200</c:v>
                </c:pt>
                <c:pt idx="175">
                  <c:v>9936</c:v>
                </c:pt>
                <c:pt idx="176">
                  <c:v>4450</c:v>
                </c:pt>
                <c:pt idx="177">
                  <c:v>4130</c:v>
                </c:pt>
                <c:pt idx="178">
                  <c:v>30849</c:v>
                </c:pt>
                <c:pt idx="179">
                  <c:v>6620</c:v>
                </c:pt>
                <c:pt idx="180">
                  <c:v>37620</c:v>
                </c:pt>
                <c:pt idx="181">
                  <c:v>55705</c:v>
                </c:pt>
                <c:pt idx="182">
                  <c:v>4941</c:v>
                </c:pt>
                <c:pt idx="183">
                  <c:v>4752</c:v>
                </c:pt>
                <c:pt idx="184">
                  <c:v>18606</c:v>
                </c:pt>
                <c:pt idx="185">
                  <c:v>21043</c:v>
                </c:pt>
                <c:pt idx="186">
                  <c:v>29727</c:v>
                </c:pt>
                <c:pt idx="187">
                  <c:v>2473</c:v>
                </c:pt>
                <c:pt idx="188">
                  <c:v>6046</c:v>
                </c:pt>
                <c:pt idx="189">
                  <c:v>17231</c:v>
                </c:pt>
                <c:pt idx="190">
                  <c:v>17346</c:v>
                </c:pt>
                <c:pt idx="191">
                  <c:v>7961</c:v>
                </c:pt>
                <c:pt idx="192">
                  <c:v>5103</c:v>
                </c:pt>
                <c:pt idx="193">
                  <c:v>28358</c:v>
                </c:pt>
                <c:pt idx="194">
                  <c:v>4740</c:v>
                </c:pt>
                <c:pt idx="195">
                  <c:v>14849</c:v>
                </c:pt>
                <c:pt idx="196">
                  <c:v>11188</c:v>
                </c:pt>
                <c:pt idx="197">
                  <c:v>11200</c:v>
                </c:pt>
                <c:pt idx="198">
                  <c:v>30038</c:v>
                </c:pt>
                <c:pt idx="199">
                  <c:v>38304</c:v>
                </c:pt>
                <c:pt idx="200">
                  <c:v>20755</c:v>
                </c:pt>
                <c:pt idx="201">
                  <c:v>20825</c:v>
                </c:pt>
                <c:pt idx="202">
                  <c:v>13881</c:v>
                </c:pt>
                <c:pt idx="203">
                  <c:v>9900</c:v>
                </c:pt>
                <c:pt idx="204">
                  <c:v>18185</c:v>
                </c:pt>
                <c:pt idx="205">
                  <c:v>27371</c:v>
                </c:pt>
                <c:pt idx="206">
                  <c:v>5660</c:v>
                </c:pt>
                <c:pt idx="207">
                  <c:v>37516</c:v>
                </c:pt>
                <c:pt idx="208">
                  <c:v>9323</c:v>
                </c:pt>
                <c:pt idx="209">
                  <c:v>5753</c:v>
                </c:pt>
                <c:pt idx="210">
                  <c:v>26505</c:v>
                </c:pt>
                <c:pt idx="211">
                  <c:v>3300</c:v>
                </c:pt>
                <c:pt idx="212">
                  <c:v>98960</c:v>
                </c:pt>
                <c:pt idx="213">
                  <c:v>127722</c:v>
                </c:pt>
                <c:pt idx="214">
                  <c:v>45737</c:v>
                </c:pt>
                <c:pt idx="215">
                  <c:v>27405</c:v>
                </c:pt>
                <c:pt idx="216">
                  <c:v>25710</c:v>
                </c:pt>
                <c:pt idx="217">
                  <c:v>22662</c:v>
                </c:pt>
                <c:pt idx="218">
                  <c:v>82584</c:v>
                </c:pt>
                <c:pt idx="219">
                  <c:v>30354</c:v>
                </c:pt>
                <c:pt idx="220">
                  <c:v>17494</c:v>
                </c:pt>
                <c:pt idx="221">
                  <c:v>3030</c:v>
                </c:pt>
                <c:pt idx="222">
                  <c:v>21002</c:v>
                </c:pt>
                <c:pt idx="223">
                  <c:v>5868</c:v>
                </c:pt>
                <c:pt idx="224">
                  <c:v>23286</c:v>
                </c:pt>
                <c:pt idx="225">
                  <c:v>9620</c:v>
                </c:pt>
              </c:numCache>
            </c:numRef>
          </c:val>
          <c:smooth val="1"/>
        </c:ser>
        <c:dLbls>
          <c:showLegendKey val="0"/>
          <c:showVal val="0"/>
          <c:showCatName val="0"/>
          <c:showSerName val="0"/>
          <c:showPercent val="0"/>
          <c:showBubbleSize val="0"/>
        </c:dLbls>
        <c:marker val="1"/>
        <c:smooth val="0"/>
        <c:axId val="144031104"/>
        <c:axId val="144029568"/>
      </c:lineChart>
      <c:dateAx>
        <c:axId val="144022144"/>
        <c:scaling>
          <c:orientation val="minMax"/>
        </c:scaling>
        <c:delete val="1"/>
        <c:axPos val="b"/>
        <c:numFmt formatCode="d/m/yyyy" sourceLinked="1"/>
        <c:majorTickMark val="cross"/>
        <c:minorTickMark val="cross"/>
        <c:tickLblPos val="nextTo"/>
        <c:crossAx val="144028032"/>
        <c:crosses val="autoZero"/>
        <c:auto val="1"/>
        <c:lblOffset val="100"/>
        <c:baseTimeUnit val="days"/>
      </c:dateAx>
      <c:valAx>
        <c:axId val="144028032"/>
        <c:scaling>
          <c:orientation val="minMax"/>
        </c:scaling>
        <c:delete val="1"/>
        <c:axPos val="l"/>
        <c:majorGridlines/>
        <c:numFmt formatCode="General" sourceLinked="1"/>
        <c:majorTickMark val="cross"/>
        <c:minorTickMark val="cross"/>
        <c:tickLblPos val="nextTo"/>
        <c:crossAx val="144022144"/>
        <c:crosses val="autoZero"/>
        <c:crossBetween val="between"/>
      </c:valAx>
      <c:valAx>
        <c:axId val="144029568"/>
        <c:scaling>
          <c:orientation val="minMax"/>
        </c:scaling>
        <c:delete val="1"/>
        <c:axPos val="r"/>
        <c:numFmt formatCode="General" sourceLinked="1"/>
        <c:majorTickMark val="cross"/>
        <c:minorTickMark val="cross"/>
        <c:tickLblPos val="nextTo"/>
        <c:crossAx val="144031104"/>
        <c:crosses val="max"/>
        <c:crossBetween val="between"/>
      </c:valAx>
      <c:dateAx>
        <c:axId val="144031104"/>
        <c:scaling>
          <c:orientation val="minMax"/>
        </c:scaling>
        <c:delete val="1"/>
        <c:axPos val="b"/>
        <c:numFmt formatCode="d/m/yyyy" sourceLinked="1"/>
        <c:majorTickMark val="cross"/>
        <c:minorTickMark val="cross"/>
        <c:tickLblPos val="none"/>
        <c:crossAx val="144029568"/>
        <c:crosses val="autoZero"/>
        <c:auto val="1"/>
        <c:lblOffset val="100"/>
        <c:baseTimeUnit val="days"/>
      </c:date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6572</Words>
  <Characters>35489</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2016-12-14T12:43:00Z</dcterms:created>
  <dcterms:modified xsi:type="dcterms:W3CDTF">2016-12-14T12:43:00Z</dcterms:modified>
</cp:coreProperties>
</file>