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81" w:rsidRPr="00050B81" w:rsidRDefault="00050B81" w:rsidP="00050B81">
      <w:pPr>
        <w:spacing w:before="120" w:after="0"/>
        <w:jc w:val="center"/>
        <w:rPr>
          <w:rFonts w:eastAsia="Times New Roman" w:cs="Arial"/>
          <w:sz w:val="24"/>
          <w:szCs w:val="24"/>
        </w:rPr>
      </w:pPr>
      <w:r w:rsidRPr="00050B81">
        <w:rPr>
          <w:rFonts w:eastAsia="Times New Roman" w:cs="Arial"/>
          <w:b/>
          <w:sz w:val="24"/>
          <w:szCs w:val="24"/>
        </w:rPr>
        <w:t>ΠΕΡΙΓΡΑΜΜΑ ΜΑΘΗΜΑΤΟΣ</w:t>
      </w:r>
      <w:r w:rsidR="00E5685F">
        <w:rPr>
          <w:rFonts w:eastAsia="Times New Roman" w:cs="Arial"/>
          <w:b/>
          <w:sz w:val="24"/>
          <w:szCs w:val="24"/>
        </w:rPr>
        <w:t xml:space="preserve"> ΧΡΗΜΑΤΟΟΙΚΟΝΟΜΙΚΗΣ ΔΙΟΙΚΗΤΙΚΗΣ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1116"/>
        <w:gridCol w:w="1270"/>
        <w:gridCol w:w="1353"/>
        <w:gridCol w:w="413"/>
        <w:gridCol w:w="1232"/>
      </w:tblGrid>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ΣΧΟΛΗ</w:t>
            </w:r>
          </w:p>
        </w:tc>
        <w:tc>
          <w:tcPr>
            <w:tcW w:w="5231" w:type="dxa"/>
            <w:gridSpan w:val="5"/>
          </w:tcPr>
          <w:p w:rsidR="00050B81" w:rsidRPr="005E2373" w:rsidRDefault="001D341B" w:rsidP="00050B81">
            <w:pPr>
              <w:spacing w:after="0" w:line="240" w:lineRule="auto"/>
              <w:rPr>
                <w:rFonts w:asciiTheme="minorHAnsi" w:eastAsia="Times New Roman" w:hAnsiTheme="minorHAnsi"/>
                <w:b/>
                <w:sz w:val="24"/>
                <w:szCs w:val="24"/>
                <w:lang w:val="en-US"/>
              </w:rPr>
            </w:pPr>
            <w:r w:rsidRPr="005E2373">
              <w:rPr>
                <w:rFonts w:asciiTheme="minorHAnsi" w:eastAsia="Times New Roman" w:hAnsiTheme="minorHAnsi"/>
                <w:b/>
                <w:sz w:val="24"/>
                <w:szCs w:val="24"/>
              </w:rPr>
              <w:t>ΔΙΟΙΚΗΣΗΣ &amp; ΟΙΚΟΝΟΜΙΑΣ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ΤΜΗΜΑ</w:t>
            </w:r>
          </w:p>
        </w:tc>
        <w:tc>
          <w:tcPr>
            <w:tcW w:w="5231" w:type="dxa"/>
            <w:gridSpan w:val="5"/>
          </w:tcPr>
          <w:p w:rsidR="00050B81" w:rsidRPr="005E2373" w:rsidRDefault="007B5CA1" w:rsidP="00050B81">
            <w:pPr>
              <w:spacing w:after="0" w:line="240" w:lineRule="auto"/>
              <w:rPr>
                <w:rFonts w:asciiTheme="minorHAnsi" w:eastAsia="Times New Roman" w:hAnsiTheme="minorHAnsi"/>
                <w:b/>
                <w:sz w:val="24"/>
                <w:szCs w:val="24"/>
              </w:rPr>
            </w:pPr>
            <w:r w:rsidRPr="005E2373">
              <w:rPr>
                <w:rFonts w:asciiTheme="minorHAnsi" w:eastAsia="Times New Roman" w:hAnsiTheme="minorHAnsi"/>
                <w:b/>
                <w:sz w:val="24"/>
                <w:szCs w:val="24"/>
              </w:rPr>
              <w:t>ΛΟΓΙΣΤΙΚΗΣ &amp; ΧΡΗΜΑΤΟΟΙΚΟΝΟΜΙΚΗΣ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ΕΠΙΠΕΔΟ ΣΠΟΥΔΩΝ </w:t>
            </w:r>
          </w:p>
        </w:tc>
        <w:tc>
          <w:tcPr>
            <w:tcW w:w="5231" w:type="dxa"/>
            <w:gridSpan w:val="5"/>
          </w:tcPr>
          <w:p w:rsidR="00050B81" w:rsidRPr="005E2373" w:rsidRDefault="00150C96" w:rsidP="00050B81">
            <w:pPr>
              <w:spacing w:after="0" w:line="240" w:lineRule="auto"/>
              <w:rPr>
                <w:rFonts w:asciiTheme="minorHAnsi" w:eastAsia="Times New Roman" w:hAnsiTheme="minorHAnsi"/>
                <w:b/>
                <w:sz w:val="24"/>
                <w:szCs w:val="24"/>
              </w:rPr>
            </w:pPr>
            <w:r w:rsidRPr="005E2373">
              <w:rPr>
                <w:rFonts w:asciiTheme="minorHAnsi" w:eastAsia="Times New Roman" w:hAnsiTheme="minorHAnsi"/>
                <w:b/>
                <w:sz w:val="24"/>
                <w:szCs w:val="24"/>
              </w:rPr>
              <w:t>Μετα</w:t>
            </w:r>
            <w:r w:rsidR="001D341B" w:rsidRPr="005E2373">
              <w:rPr>
                <w:rFonts w:asciiTheme="minorHAnsi" w:eastAsia="Times New Roman" w:hAnsiTheme="minorHAnsi"/>
                <w:b/>
                <w:sz w:val="24"/>
                <w:szCs w:val="24"/>
              </w:rPr>
              <w:t>πτυχιακό</w:t>
            </w:r>
            <w:r w:rsidR="00673A1E" w:rsidRPr="005E2373">
              <w:rPr>
                <w:rFonts w:asciiTheme="minorHAnsi" w:eastAsia="Times New Roman" w:hAnsiTheme="minorHAnsi"/>
                <w:b/>
                <w:sz w:val="24"/>
                <w:szCs w:val="24"/>
              </w:rPr>
              <w:t xml:space="preserve"> Τραπεζικής και Χρηματοοικονομικής</w:t>
            </w:r>
          </w:p>
        </w:tc>
      </w:tr>
      <w:tr w:rsidR="00050B81" w:rsidRPr="004A2BEA" w:rsidTr="001A3F9B">
        <w:tc>
          <w:tcPr>
            <w:tcW w:w="3205" w:type="dxa"/>
            <w:shd w:val="clear" w:color="auto" w:fill="DDD9C3"/>
          </w:tcPr>
          <w:p w:rsidR="00050B81" w:rsidRPr="001A3F9B" w:rsidRDefault="001A3F9B" w:rsidP="00050B81">
            <w:pPr>
              <w:spacing w:after="0" w:line="240" w:lineRule="auto"/>
              <w:jc w:val="right"/>
              <w:rPr>
                <w:rFonts w:eastAsia="Times New Roman" w:cs="Arial"/>
                <w:b/>
                <w:sz w:val="20"/>
                <w:szCs w:val="20"/>
                <w:lang w:val="en-US"/>
              </w:rPr>
            </w:pPr>
            <w:r>
              <w:rPr>
                <w:rFonts w:eastAsia="Times New Roman" w:cs="Arial"/>
                <w:b/>
                <w:sz w:val="20"/>
                <w:szCs w:val="20"/>
              </w:rPr>
              <w:t>ΚΩΔΙΚΟΣ ΜΑΘΗΜΑΤΟΣ</w:t>
            </w:r>
          </w:p>
        </w:tc>
        <w:tc>
          <w:tcPr>
            <w:tcW w:w="1135" w:type="dxa"/>
          </w:tcPr>
          <w:p w:rsidR="00050B81" w:rsidRPr="005E2373" w:rsidRDefault="00050B81" w:rsidP="00050B81">
            <w:pPr>
              <w:spacing w:after="0" w:line="240" w:lineRule="auto"/>
              <w:rPr>
                <w:rFonts w:asciiTheme="minorHAnsi" w:eastAsia="Times New Roman" w:hAnsiTheme="minorHAnsi"/>
                <w:b/>
                <w:sz w:val="24"/>
                <w:szCs w:val="24"/>
                <w:lang w:val="en-US"/>
              </w:rPr>
            </w:pPr>
          </w:p>
        </w:tc>
        <w:tc>
          <w:tcPr>
            <w:tcW w:w="2505" w:type="dxa"/>
            <w:gridSpan w:val="2"/>
            <w:shd w:val="clear" w:color="auto" w:fill="DDD9C3"/>
          </w:tcPr>
          <w:p w:rsidR="00050B81" w:rsidRPr="005E2373" w:rsidRDefault="001A3F9B" w:rsidP="00050B81">
            <w:pPr>
              <w:spacing w:after="0" w:line="240" w:lineRule="auto"/>
              <w:jc w:val="right"/>
              <w:rPr>
                <w:rFonts w:asciiTheme="minorHAnsi" w:eastAsia="Times New Roman" w:hAnsiTheme="minorHAnsi"/>
                <w:b/>
                <w:sz w:val="24"/>
                <w:szCs w:val="24"/>
                <w:lang w:val="en-US"/>
              </w:rPr>
            </w:pPr>
            <w:r w:rsidRPr="005E2373">
              <w:rPr>
                <w:rFonts w:asciiTheme="minorHAnsi" w:eastAsia="Times New Roman" w:hAnsiTheme="minorHAnsi"/>
                <w:b/>
                <w:sz w:val="24"/>
                <w:szCs w:val="24"/>
              </w:rPr>
              <w:t>ΕΞΑΜΗΝΟ ΣΠΟΥΔΩΝ</w:t>
            </w:r>
          </w:p>
        </w:tc>
        <w:tc>
          <w:tcPr>
            <w:tcW w:w="1591" w:type="dxa"/>
            <w:gridSpan w:val="2"/>
          </w:tcPr>
          <w:p w:rsidR="00050B81" w:rsidRPr="005E2373" w:rsidRDefault="00673A1E" w:rsidP="00050B81">
            <w:pPr>
              <w:spacing w:after="0" w:line="240" w:lineRule="auto"/>
              <w:rPr>
                <w:rFonts w:asciiTheme="minorHAnsi" w:eastAsia="Times New Roman" w:hAnsiTheme="minorHAnsi"/>
                <w:b/>
                <w:sz w:val="24"/>
                <w:szCs w:val="24"/>
              </w:rPr>
            </w:pPr>
            <w:r w:rsidRPr="005E2373">
              <w:rPr>
                <w:rFonts w:asciiTheme="minorHAnsi" w:eastAsia="Times New Roman" w:hAnsiTheme="minorHAnsi"/>
                <w:b/>
                <w:sz w:val="24"/>
                <w:szCs w:val="24"/>
              </w:rPr>
              <w:t>1</w:t>
            </w:r>
            <w:r w:rsidR="0094308D" w:rsidRPr="005E2373">
              <w:rPr>
                <w:rFonts w:asciiTheme="minorHAnsi" w:eastAsia="Times New Roman" w:hAnsiTheme="minorHAnsi"/>
                <w:b/>
                <w:sz w:val="24"/>
                <w:szCs w:val="24"/>
                <w:vertAlign w:val="superscript"/>
              </w:rPr>
              <w:t>Ο</w:t>
            </w:r>
            <w:r w:rsidR="0094308D" w:rsidRPr="005E2373">
              <w:rPr>
                <w:rFonts w:asciiTheme="minorHAnsi" w:eastAsia="Times New Roman" w:hAnsiTheme="minorHAnsi"/>
                <w:b/>
                <w:sz w:val="24"/>
                <w:szCs w:val="24"/>
              </w:rPr>
              <w:t xml:space="preserve"> </w:t>
            </w:r>
          </w:p>
        </w:tc>
      </w:tr>
      <w:tr w:rsidR="00050B81" w:rsidRPr="004A2BEA" w:rsidTr="001A3F9B">
        <w:trPr>
          <w:trHeight w:val="375"/>
        </w:trPr>
        <w:tc>
          <w:tcPr>
            <w:tcW w:w="3205" w:type="dxa"/>
            <w:shd w:val="clear" w:color="auto" w:fill="DDD9C3"/>
            <w:vAlign w:val="center"/>
          </w:tcPr>
          <w:p w:rsidR="00050B81" w:rsidRPr="00050B81" w:rsidRDefault="00050B81" w:rsidP="001A3F9B">
            <w:pPr>
              <w:spacing w:after="0" w:line="240" w:lineRule="auto"/>
              <w:jc w:val="right"/>
              <w:rPr>
                <w:rFonts w:eastAsia="Times New Roman" w:cs="Arial"/>
                <w:b/>
                <w:sz w:val="20"/>
                <w:szCs w:val="20"/>
              </w:rPr>
            </w:pPr>
            <w:r w:rsidRPr="00050B81">
              <w:rPr>
                <w:rFonts w:eastAsia="Times New Roman" w:cs="Arial"/>
                <w:b/>
                <w:sz w:val="20"/>
                <w:szCs w:val="20"/>
              </w:rPr>
              <w:t>ΤΙΤΛΟΣ ΜΑΘΗΜΑΤΟΣ</w:t>
            </w:r>
          </w:p>
        </w:tc>
        <w:tc>
          <w:tcPr>
            <w:tcW w:w="5231" w:type="dxa"/>
            <w:gridSpan w:val="5"/>
            <w:vAlign w:val="center"/>
          </w:tcPr>
          <w:p w:rsidR="00050B81" w:rsidRPr="005E2373" w:rsidRDefault="00E5685F" w:rsidP="005C319C">
            <w:pPr>
              <w:spacing w:after="0" w:line="360" w:lineRule="auto"/>
              <w:jc w:val="both"/>
              <w:rPr>
                <w:rFonts w:asciiTheme="minorHAnsi" w:hAnsiTheme="minorHAnsi"/>
                <w:sz w:val="24"/>
                <w:szCs w:val="24"/>
              </w:rPr>
            </w:pPr>
            <w:r w:rsidRPr="005E2373">
              <w:rPr>
                <w:rFonts w:asciiTheme="minorHAnsi" w:hAnsiTheme="minorHAnsi"/>
                <w:b/>
                <w:color w:val="000000"/>
                <w:sz w:val="24"/>
                <w:szCs w:val="24"/>
                <w:shd w:val="clear" w:color="auto" w:fill="F7F3E8"/>
              </w:rPr>
              <w:t>ΧΡΗΜΑΤΟΟΙΚΟΝΟΜΙΚΗ ΔΙΟΙΚΗΤΙΚΗ</w:t>
            </w:r>
          </w:p>
        </w:tc>
      </w:tr>
      <w:tr w:rsidR="00050B81" w:rsidRPr="004A2BEA" w:rsidTr="001A3F9B">
        <w:trPr>
          <w:trHeight w:val="196"/>
        </w:trPr>
        <w:tc>
          <w:tcPr>
            <w:tcW w:w="5637" w:type="dxa"/>
            <w:gridSpan w:val="3"/>
            <w:shd w:val="clear" w:color="auto" w:fill="DDD9C3"/>
            <w:vAlign w:val="center"/>
          </w:tcPr>
          <w:p w:rsidR="005E2373" w:rsidRPr="005E2373" w:rsidRDefault="00050B81" w:rsidP="005E2373">
            <w:pPr>
              <w:spacing w:after="0" w:line="240" w:lineRule="auto"/>
              <w:jc w:val="center"/>
              <w:rPr>
                <w:rFonts w:asciiTheme="minorHAnsi" w:eastAsia="Times New Roman" w:hAnsiTheme="minorHAnsi"/>
                <w:b/>
                <w:sz w:val="20"/>
                <w:szCs w:val="20"/>
              </w:rPr>
            </w:pPr>
            <w:r w:rsidRPr="005E2373">
              <w:rPr>
                <w:rFonts w:asciiTheme="minorHAnsi" w:eastAsia="Times New Roman" w:hAnsiTheme="minorHAnsi"/>
                <w:b/>
                <w:sz w:val="20"/>
                <w:szCs w:val="20"/>
              </w:rPr>
              <w:t>ΑΥΤΟΤΕΛΕΙΣ ΔΙΔΑΚΤΙΚΕΣ ΔΡΑ</w:t>
            </w:r>
            <w:r w:rsidR="001A3F9B" w:rsidRPr="005E2373">
              <w:rPr>
                <w:rFonts w:asciiTheme="minorHAnsi" w:eastAsia="Times New Roman" w:hAnsiTheme="minorHAnsi"/>
                <w:b/>
                <w:sz w:val="20"/>
                <w:szCs w:val="20"/>
              </w:rPr>
              <w:t>Σ</w:t>
            </w:r>
            <w:r w:rsidRPr="005E2373">
              <w:rPr>
                <w:rFonts w:asciiTheme="minorHAnsi" w:eastAsia="Times New Roman" w:hAnsiTheme="minorHAnsi"/>
                <w:b/>
                <w:sz w:val="20"/>
                <w:szCs w:val="20"/>
              </w:rPr>
              <w:t>ΤΗΡΙΟΤΗΤΕΣ</w:t>
            </w:r>
          </w:p>
          <w:p w:rsidR="00050B81" w:rsidRPr="005E2373" w:rsidRDefault="005E2373" w:rsidP="005E2373">
            <w:pPr>
              <w:spacing w:after="0" w:line="240" w:lineRule="auto"/>
              <w:jc w:val="both"/>
              <w:rPr>
                <w:rFonts w:ascii="Times New Roman" w:eastAsia="Times New Roman" w:hAnsi="Times New Roman"/>
                <w:b/>
                <w:sz w:val="20"/>
                <w:szCs w:val="20"/>
              </w:rPr>
            </w:pPr>
            <w:r w:rsidRPr="005E2373">
              <w:rPr>
                <w:rFonts w:asciiTheme="minorHAnsi" w:eastAsia="Times New Roman" w:hAnsiTheme="minorHAnsi"/>
                <w:i/>
                <w:sz w:val="20"/>
                <w:szCs w:val="20"/>
              </w:rPr>
              <w:t>Σ</w:t>
            </w:r>
            <w:r w:rsidR="00050B81" w:rsidRPr="005E2373">
              <w:rPr>
                <w:rFonts w:asciiTheme="minorHAnsi" w:eastAsia="Times New Roman" w:hAnsiTheme="minorHAnsi"/>
                <w:i/>
                <w:sz w:val="20"/>
                <w:szCs w:val="20"/>
              </w:rPr>
              <w:t>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50B81" w:rsidRPr="005E2373" w:rsidRDefault="00050B81" w:rsidP="00050B81">
            <w:pPr>
              <w:spacing w:after="0" w:line="240" w:lineRule="auto"/>
              <w:jc w:val="center"/>
              <w:rPr>
                <w:rFonts w:asciiTheme="minorHAnsi" w:eastAsia="Times New Roman" w:hAnsiTheme="minorHAnsi"/>
                <w:b/>
                <w:sz w:val="24"/>
                <w:szCs w:val="24"/>
              </w:rPr>
            </w:pPr>
            <w:r w:rsidRPr="005E2373">
              <w:rPr>
                <w:rFonts w:asciiTheme="minorHAnsi" w:eastAsia="Times New Roman" w:hAnsiTheme="minorHAnsi"/>
                <w:b/>
                <w:sz w:val="24"/>
                <w:szCs w:val="24"/>
              </w:rPr>
              <w:t>ΕΒΔΟΜΑΔΙΑΙΕΣ</w:t>
            </w:r>
            <w:r w:rsidRPr="005E2373">
              <w:rPr>
                <w:rFonts w:asciiTheme="minorHAnsi" w:eastAsia="Times New Roman" w:hAnsiTheme="minorHAnsi"/>
                <w:b/>
                <w:sz w:val="24"/>
                <w:szCs w:val="24"/>
              </w:rPr>
              <w:br/>
              <w:t>ΩΡΕΣ Δ</w:t>
            </w:r>
            <w:r w:rsidRPr="005E2373">
              <w:rPr>
                <w:rFonts w:asciiTheme="minorHAnsi" w:eastAsia="Times New Roman" w:hAnsiTheme="minorHAnsi"/>
                <w:b/>
                <w:sz w:val="24"/>
                <w:szCs w:val="24"/>
                <w:shd w:val="clear" w:color="auto" w:fill="DDD9C3"/>
              </w:rPr>
              <w:t>ΙΔ</w:t>
            </w:r>
            <w:r w:rsidRPr="005E2373">
              <w:rPr>
                <w:rFonts w:asciiTheme="minorHAnsi" w:eastAsia="Times New Roman" w:hAnsiTheme="minorHAnsi"/>
                <w:b/>
                <w:sz w:val="24"/>
                <w:szCs w:val="24"/>
              </w:rPr>
              <w:t>ΑΣΚΑΛΙΑΣ</w:t>
            </w:r>
          </w:p>
        </w:tc>
        <w:tc>
          <w:tcPr>
            <w:tcW w:w="1240" w:type="dxa"/>
            <w:shd w:val="clear" w:color="auto" w:fill="DDD9C3"/>
            <w:vAlign w:val="center"/>
          </w:tcPr>
          <w:p w:rsidR="00673A1E" w:rsidRPr="005E2373" w:rsidRDefault="00673A1E" w:rsidP="00050B81">
            <w:pPr>
              <w:spacing w:after="0" w:line="240" w:lineRule="auto"/>
              <w:jc w:val="center"/>
              <w:rPr>
                <w:rFonts w:asciiTheme="minorHAnsi" w:eastAsia="Times New Roman" w:hAnsiTheme="minorHAnsi"/>
                <w:b/>
                <w:sz w:val="24"/>
                <w:szCs w:val="24"/>
                <w:lang w:val="en-US"/>
              </w:rPr>
            </w:pPr>
            <w:r w:rsidRPr="005E2373">
              <w:rPr>
                <w:rFonts w:asciiTheme="minorHAnsi" w:eastAsia="Times New Roman" w:hAnsiTheme="minorHAnsi"/>
                <w:b/>
                <w:sz w:val="24"/>
                <w:szCs w:val="24"/>
                <w:lang w:val="en-US"/>
              </w:rPr>
              <w:t>ECTS</w:t>
            </w:r>
          </w:p>
        </w:tc>
      </w:tr>
      <w:tr w:rsidR="00050B81" w:rsidRPr="004A2BEA" w:rsidTr="00B367A4">
        <w:trPr>
          <w:trHeight w:val="194"/>
        </w:trPr>
        <w:tc>
          <w:tcPr>
            <w:tcW w:w="5637" w:type="dxa"/>
            <w:gridSpan w:val="3"/>
          </w:tcPr>
          <w:p w:rsidR="00050B81" w:rsidRPr="0051095C" w:rsidRDefault="001D341B" w:rsidP="00050B81">
            <w:pPr>
              <w:spacing w:after="0" w:line="240" w:lineRule="auto"/>
              <w:jc w:val="right"/>
              <w:rPr>
                <w:rFonts w:ascii="Times New Roman" w:eastAsia="Times New Roman" w:hAnsi="Times New Roman"/>
                <w:sz w:val="24"/>
                <w:szCs w:val="24"/>
              </w:rPr>
            </w:pPr>
            <w:r w:rsidRPr="0051095C">
              <w:rPr>
                <w:rFonts w:ascii="Times New Roman" w:eastAsia="Times New Roman" w:hAnsi="Times New Roman"/>
                <w:sz w:val="24"/>
                <w:szCs w:val="24"/>
              </w:rPr>
              <w:t>Διαλέξεις και Ασκήσεις Πράξης</w:t>
            </w:r>
          </w:p>
        </w:tc>
        <w:tc>
          <w:tcPr>
            <w:tcW w:w="1559" w:type="dxa"/>
            <w:gridSpan w:val="2"/>
          </w:tcPr>
          <w:p w:rsidR="00050B81" w:rsidRPr="0051095C" w:rsidRDefault="00673A1E" w:rsidP="0072633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240" w:type="dxa"/>
          </w:tcPr>
          <w:p w:rsidR="00050B81" w:rsidRPr="0051095C" w:rsidRDefault="00197638" w:rsidP="00907017">
            <w:pPr>
              <w:spacing w:after="0" w:line="240" w:lineRule="auto"/>
              <w:jc w:val="center"/>
              <w:rPr>
                <w:rFonts w:ascii="Times New Roman" w:eastAsia="Times New Roman" w:hAnsi="Times New Roman"/>
                <w:sz w:val="24"/>
                <w:szCs w:val="24"/>
              </w:rPr>
            </w:pPr>
            <w:r w:rsidRPr="0051095C">
              <w:rPr>
                <w:rFonts w:ascii="Times New Roman" w:eastAsia="Times New Roman" w:hAnsi="Times New Roman"/>
                <w:sz w:val="24"/>
                <w:szCs w:val="24"/>
              </w:rPr>
              <w:t>5</w:t>
            </w:r>
          </w:p>
        </w:tc>
      </w:tr>
      <w:tr w:rsidR="00050B81" w:rsidRPr="004A2BEA" w:rsidTr="00B367A4">
        <w:trPr>
          <w:trHeight w:val="194"/>
        </w:trPr>
        <w:tc>
          <w:tcPr>
            <w:tcW w:w="5637" w:type="dxa"/>
            <w:gridSpan w:val="3"/>
          </w:tcPr>
          <w:p w:rsidR="00050B81" w:rsidRPr="0051095C" w:rsidRDefault="00050B81" w:rsidP="00050B81">
            <w:pPr>
              <w:spacing w:after="0" w:line="240" w:lineRule="auto"/>
              <w:jc w:val="right"/>
              <w:rPr>
                <w:rFonts w:ascii="Times New Roman" w:eastAsia="Times New Roman" w:hAnsi="Times New Roman"/>
                <w:b/>
                <w:sz w:val="24"/>
                <w:szCs w:val="24"/>
              </w:rPr>
            </w:pPr>
          </w:p>
        </w:tc>
        <w:tc>
          <w:tcPr>
            <w:tcW w:w="1559" w:type="dxa"/>
            <w:gridSpan w:val="2"/>
          </w:tcPr>
          <w:p w:rsidR="00050B81" w:rsidRPr="0051095C" w:rsidRDefault="00050B81" w:rsidP="00050B81">
            <w:pPr>
              <w:spacing w:after="0" w:line="240" w:lineRule="auto"/>
              <w:jc w:val="right"/>
              <w:rPr>
                <w:rFonts w:ascii="Times New Roman" w:eastAsia="Times New Roman" w:hAnsi="Times New Roman"/>
                <w:sz w:val="24"/>
                <w:szCs w:val="24"/>
              </w:rPr>
            </w:pPr>
          </w:p>
        </w:tc>
        <w:tc>
          <w:tcPr>
            <w:tcW w:w="1240" w:type="dxa"/>
          </w:tcPr>
          <w:p w:rsidR="00050B81" w:rsidRPr="0051095C" w:rsidRDefault="00050B81" w:rsidP="00050B81">
            <w:pPr>
              <w:spacing w:after="0" w:line="240" w:lineRule="auto"/>
              <w:rPr>
                <w:rFonts w:ascii="Times New Roman" w:eastAsia="Times New Roman" w:hAnsi="Times New Roman"/>
                <w:sz w:val="24"/>
                <w:szCs w:val="24"/>
              </w:rPr>
            </w:pPr>
          </w:p>
        </w:tc>
      </w:tr>
      <w:tr w:rsidR="00050B81" w:rsidRPr="004A2BEA" w:rsidTr="00B367A4">
        <w:trPr>
          <w:trHeight w:val="194"/>
        </w:trPr>
        <w:tc>
          <w:tcPr>
            <w:tcW w:w="5637" w:type="dxa"/>
            <w:gridSpan w:val="3"/>
          </w:tcPr>
          <w:p w:rsidR="00050B81" w:rsidRPr="0051095C" w:rsidRDefault="00050B81" w:rsidP="00050B81">
            <w:pPr>
              <w:spacing w:after="0" w:line="240" w:lineRule="auto"/>
              <w:rPr>
                <w:rFonts w:ascii="Times New Roman" w:eastAsia="Times New Roman" w:hAnsi="Times New Roman"/>
                <w:b/>
                <w:sz w:val="24"/>
                <w:szCs w:val="24"/>
              </w:rPr>
            </w:pPr>
          </w:p>
        </w:tc>
        <w:tc>
          <w:tcPr>
            <w:tcW w:w="1559" w:type="dxa"/>
            <w:gridSpan w:val="2"/>
          </w:tcPr>
          <w:p w:rsidR="00050B81" w:rsidRPr="0051095C" w:rsidRDefault="00050B81" w:rsidP="00050B81">
            <w:pPr>
              <w:spacing w:after="0" w:line="240" w:lineRule="auto"/>
              <w:jc w:val="right"/>
              <w:rPr>
                <w:rFonts w:ascii="Times New Roman" w:eastAsia="Times New Roman" w:hAnsi="Times New Roman"/>
                <w:sz w:val="24"/>
                <w:szCs w:val="24"/>
              </w:rPr>
            </w:pPr>
          </w:p>
        </w:tc>
        <w:tc>
          <w:tcPr>
            <w:tcW w:w="1240" w:type="dxa"/>
          </w:tcPr>
          <w:p w:rsidR="00050B81" w:rsidRPr="0051095C" w:rsidRDefault="00050B81" w:rsidP="00050B81">
            <w:pPr>
              <w:spacing w:after="0" w:line="240" w:lineRule="auto"/>
              <w:rPr>
                <w:rFonts w:ascii="Times New Roman" w:eastAsia="Times New Roman" w:hAnsi="Times New Roman"/>
                <w:sz w:val="24"/>
                <w:szCs w:val="24"/>
              </w:rPr>
            </w:pPr>
          </w:p>
        </w:tc>
      </w:tr>
      <w:tr w:rsidR="00050B81" w:rsidRPr="004A2BEA" w:rsidTr="001A3F9B">
        <w:trPr>
          <w:trHeight w:val="194"/>
        </w:trPr>
        <w:tc>
          <w:tcPr>
            <w:tcW w:w="5637" w:type="dxa"/>
            <w:gridSpan w:val="3"/>
            <w:shd w:val="clear" w:color="auto" w:fill="DDD9C3"/>
          </w:tcPr>
          <w:p w:rsidR="00050B81" w:rsidRPr="005E2373" w:rsidRDefault="00050B81" w:rsidP="005E2373">
            <w:pPr>
              <w:spacing w:after="0" w:line="240" w:lineRule="auto"/>
              <w:jc w:val="both"/>
              <w:rPr>
                <w:rFonts w:asciiTheme="minorHAnsi" w:eastAsia="Times New Roman" w:hAnsiTheme="minorHAnsi"/>
                <w:i/>
                <w:sz w:val="20"/>
                <w:szCs w:val="20"/>
              </w:rPr>
            </w:pPr>
            <w:r w:rsidRPr="005E2373">
              <w:rPr>
                <w:rFonts w:asciiTheme="minorHAnsi" w:eastAsia="Times New Roman" w:hAnsiTheme="minorHAnsi"/>
                <w:i/>
                <w:sz w:val="20"/>
                <w:szCs w:val="20"/>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51095C" w:rsidRDefault="00050B81" w:rsidP="00050B81">
            <w:pPr>
              <w:spacing w:after="0" w:line="240" w:lineRule="auto"/>
              <w:jc w:val="right"/>
              <w:rPr>
                <w:rFonts w:ascii="Times New Roman" w:eastAsia="Times New Roman" w:hAnsi="Times New Roman"/>
                <w:sz w:val="24"/>
                <w:szCs w:val="24"/>
              </w:rPr>
            </w:pPr>
          </w:p>
        </w:tc>
        <w:tc>
          <w:tcPr>
            <w:tcW w:w="1240" w:type="dxa"/>
          </w:tcPr>
          <w:p w:rsidR="00050B81" w:rsidRPr="0051095C" w:rsidRDefault="00050B81" w:rsidP="00050B81">
            <w:pPr>
              <w:spacing w:after="0" w:line="240" w:lineRule="auto"/>
              <w:rPr>
                <w:rFonts w:ascii="Times New Roman" w:eastAsia="Times New Roman" w:hAnsi="Times New Roman"/>
                <w:sz w:val="24"/>
                <w:szCs w:val="24"/>
              </w:rPr>
            </w:pPr>
          </w:p>
        </w:tc>
      </w:tr>
      <w:tr w:rsidR="00050B81" w:rsidRPr="004A2BEA" w:rsidTr="001A3F9B">
        <w:trPr>
          <w:trHeight w:val="599"/>
        </w:trPr>
        <w:tc>
          <w:tcPr>
            <w:tcW w:w="3205" w:type="dxa"/>
            <w:shd w:val="clear" w:color="auto" w:fill="DDD9C3"/>
          </w:tcPr>
          <w:p w:rsidR="00050B81" w:rsidRPr="00050B81" w:rsidRDefault="00050B81" w:rsidP="00050B81">
            <w:pPr>
              <w:spacing w:after="0" w:line="240" w:lineRule="auto"/>
              <w:jc w:val="right"/>
              <w:rPr>
                <w:rFonts w:eastAsia="Times New Roman" w:cs="Arial"/>
                <w:i/>
                <w:sz w:val="16"/>
                <w:szCs w:val="16"/>
              </w:rPr>
            </w:pPr>
            <w:r w:rsidRPr="00050B81">
              <w:rPr>
                <w:rFonts w:eastAsia="Times New Roman" w:cs="Arial"/>
                <w:b/>
                <w:sz w:val="20"/>
                <w:szCs w:val="20"/>
              </w:rPr>
              <w:t>ΤΥΠΟΣ ΜΑΘΗΜΑΤΟΣ</w:t>
            </w:r>
            <w:r w:rsidRPr="00050B81">
              <w:rPr>
                <w:rFonts w:eastAsia="Times New Roman" w:cs="Arial"/>
                <w:i/>
                <w:sz w:val="16"/>
                <w:szCs w:val="16"/>
              </w:rPr>
              <w:t xml:space="preserve"> </w:t>
            </w:r>
          </w:p>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i/>
                <w:sz w:val="16"/>
                <w:szCs w:val="16"/>
              </w:rPr>
              <w:t>Υποβάθρου , Γενικών Γνώσεων, Επιστημονικής Περιοχής, Ανάπτυξης Δεξιοτήτων</w:t>
            </w:r>
          </w:p>
        </w:tc>
        <w:tc>
          <w:tcPr>
            <w:tcW w:w="5231" w:type="dxa"/>
            <w:gridSpan w:val="5"/>
          </w:tcPr>
          <w:p w:rsidR="00050B81" w:rsidRPr="0051095C" w:rsidRDefault="001D341B" w:rsidP="0051095C">
            <w:pPr>
              <w:spacing w:after="0" w:line="240" w:lineRule="auto"/>
              <w:rPr>
                <w:rFonts w:ascii="Times New Roman" w:eastAsia="Times New Roman" w:hAnsi="Times New Roman"/>
                <w:sz w:val="24"/>
                <w:szCs w:val="24"/>
              </w:rPr>
            </w:pPr>
            <w:r w:rsidRPr="0051095C">
              <w:rPr>
                <w:rFonts w:ascii="Times New Roman" w:hAnsi="Times New Roman"/>
                <w:sz w:val="24"/>
                <w:szCs w:val="24"/>
              </w:rPr>
              <w:t>Επιστημονικής Περιοχής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ΠΡΟΑΠΑΙΤΟΥΜΕΝΑ ΜΑΘΗΜΑΤΑ:</w:t>
            </w:r>
          </w:p>
          <w:p w:rsidR="00050B81" w:rsidRPr="00050B81" w:rsidRDefault="00050B81" w:rsidP="00050B81">
            <w:pPr>
              <w:spacing w:after="0" w:line="240" w:lineRule="auto"/>
              <w:jc w:val="right"/>
              <w:rPr>
                <w:rFonts w:eastAsia="Times New Roman" w:cs="Arial"/>
                <w:b/>
                <w:sz w:val="20"/>
                <w:szCs w:val="20"/>
              </w:rPr>
            </w:pPr>
          </w:p>
        </w:tc>
        <w:tc>
          <w:tcPr>
            <w:tcW w:w="5231" w:type="dxa"/>
            <w:gridSpan w:val="5"/>
          </w:tcPr>
          <w:p w:rsidR="00050B81" w:rsidRPr="0051095C" w:rsidRDefault="00150C96" w:rsidP="00050B81">
            <w:pPr>
              <w:spacing w:after="0" w:line="240" w:lineRule="auto"/>
              <w:rPr>
                <w:rFonts w:ascii="Times New Roman" w:eastAsia="Times New Roman" w:hAnsi="Times New Roman"/>
                <w:sz w:val="24"/>
                <w:szCs w:val="24"/>
              </w:rPr>
            </w:pPr>
            <w:r w:rsidRPr="0051095C">
              <w:rPr>
                <w:rFonts w:ascii="Times New Roman" w:hAnsi="Times New Roman"/>
                <w:sz w:val="24"/>
                <w:szCs w:val="24"/>
              </w:rPr>
              <w:t>Δεν υφίστανται απαιτήσεις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lang w:val="en-US"/>
              </w:rPr>
            </w:pPr>
            <w:r w:rsidRPr="00050B81">
              <w:rPr>
                <w:rFonts w:eastAsia="Times New Roman" w:cs="Arial"/>
                <w:b/>
                <w:sz w:val="20"/>
                <w:szCs w:val="20"/>
              </w:rPr>
              <w:t>Γ</w:t>
            </w:r>
            <w:r w:rsidRPr="00050B81">
              <w:rPr>
                <w:rFonts w:eastAsia="Times New Roman" w:cs="Arial"/>
                <w:b/>
                <w:sz w:val="20"/>
                <w:szCs w:val="20"/>
                <w:lang w:val="en-US"/>
              </w:rPr>
              <w:t>ΛΩΣΣΑ ΔΙΔΑΣΚΑΛΙΑΣ</w:t>
            </w:r>
            <w:r w:rsidRPr="00050B81">
              <w:rPr>
                <w:rFonts w:eastAsia="Times New Roman" w:cs="Arial"/>
                <w:b/>
                <w:sz w:val="20"/>
                <w:szCs w:val="20"/>
              </w:rPr>
              <w:t xml:space="preserve"> και ΕΞΕΤΑΣΕΩΝ</w:t>
            </w:r>
            <w:r w:rsidRPr="00050B81">
              <w:rPr>
                <w:rFonts w:eastAsia="Times New Roman" w:cs="Arial"/>
                <w:b/>
                <w:sz w:val="20"/>
                <w:szCs w:val="20"/>
                <w:lang w:val="en-US"/>
              </w:rPr>
              <w:t>:</w:t>
            </w:r>
          </w:p>
        </w:tc>
        <w:tc>
          <w:tcPr>
            <w:tcW w:w="5231" w:type="dxa"/>
            <w:gridSpan w:val="5"/>
          </w:tcPr>
          <w:p w:rsidR="00050B81" w:rsidRPr="0051095C" w:rsidRDefault="001D341B" w:rsidP="00050B81">
            <w:pPr>
              <w:spacing w:after="0" w:line="240" w:lineRule="auto"/>
              <w:rPr>
                <w:rFonts w:ascii="Times New Roman" w:eastAsia="Times New Roman" w:hAnsi="Times New Roman"/>
                <w:sz w:val="24"/>
                <w:szCs w:val="24"/>
                <w:lang w:val="en-US"/>
              </w:rPr>
            </w:pPr>
            <w:r w:rsidRPr="0051095C">
              <w:rPr>
                <w:rFonts w:ascii="Times New Roman" w:hAnsi="Times New Roman"/>
                <w:sz w:val="24"/>
                <w:szCs w:val="24"/>
              </w:rPr>
              <w:t>Ελληνική</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ΤΟ ΜΑΘΗΜΑ ΠΡΟΣΦΕΡΕΤΑΙ ΣΕ ΦΟΙΤΗΤΕΣ </w:t>
            </w:r>
            <w:r w:rsidRPr="00050B81">
              <w:rPr>
                <w:rFonts w:eastAsia="Times New Roman" w:cs="Arial"/>
                <w:b/>
                <w:sz w:val="20"/>
                <w:szCs w:val="20"/>
                <w:lang w:val="en-GB"/>
              </w:rPr>
              <w:t>ERASMUS</w:t>
            </w:r>
            <w:r w:rsidRPr="00050B81">
              <w:rPr>
                <w:rFonts w:eastAsia="Times New Roman" w:cs="Arial"/>
                <w:b/>
                <w:sz w:val="20"/>
                <w:szCs w:val="20"/>
              </w:rPr>
              <w:t xml:space="preserve"> </w:t>
            </w:r>
          </w:p>
        </w:tc>
        <w:tc>
          <w:tcPr>
            <w:tcW w:w="5231" w:type="dxa"/>
            <w:gridSpan w:val="5"/>
          </w:tcPr>
          <w:p w:rsidR="00050B81" w:rsidRPr="00D606C5" w:rsidRDefault="00150C96" w:rsidP="00050B81">
            <w:pPr>
              <w:spacing w:after="0" w:line="240" w:lineRule="auto"/>
              <w:rPr>
                <w:rFonts w:ascii="Times New Roman" w:eastAsia="Times New Roman" w:hAnsi="Times New Roman"/>
                <w:sz w:val="24"/>
                <w:szCs w:val="24"/>
              </w:rPr>
            </w:pPr>
            <w:r w:rsidRPr="00D606C5">
              <w:rPr>
                <w:rFonts w:ascii="Times New Roman" w:hAnsi="Times New Roman"/>
                <w:sz w:val="24"/>
                <w:szCs w:val="24"/>
              </w:rPr>
              <w:t>Ναι (εφόσον υπάρχει αίτημα από φοιτητές Erasmus)</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lang w:val="en-GB"/>
              </w:rPr>
            </w:pPr>
            <w:r w:rsidRPr="00050B81">
              <w:rPr>
                <w:rFonts w:eastAsia="Times New Roman" w:cs="Arial"/>
                <w:b/>
                <w:sz w:val="20"/>
                <w:szCs w:val="20"/>
              </w:rPr>
              <w:t>ΗΛΕΚΤΡΟΝΙΚΗ ΣΕΛΙΔΑ ΜΑΘΗΜΑΤΟΣ (</w:t>
            </w:r>
            <w:r w:rsidRPr="00050B81">
              <w:rPr>
                <w:rFonts w:eastAsia="Times New Roman" w:cs="Arial"/>
                <w:b/>
                <w:sz w:val="20"/>
                <w:szCs w:val="20"/>
                <w:lang w:val="en-GB"/>
              </w:rPr>
              <w:t>URL)</w:t>
            </w:r>
          </w:p>
        </w:tc>
        <w:tc>
          <w:tcPr>
            <w:tcW w:w="5231" w:type="dxa"/>
            <w:gridSpan w:val="5"/>
          </w:tcPr>
          <w:p w:rsidR="00050B81" w:rsidRPr="004A2BEA" w:rsidRDefault="00050B81" w:rsidP="00907017">
            <w:pPr>
              <w:rPr>
                <w:rFonts w:cs="Arial"/>
                <w:color w:val="002060"/>
                <w:sz w:val="20"/>
                <w:szCs w:val="20"/>
                <w:lang w:val="en-GB"/>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3946"/>
        <w:gridCol w:w="4508"/>
      </w:tblGrid>
      <w:tr w:rsidR="00050B81" w:rsidRPr="004A2BEA" w:rsidTr="001A3F9B">
        <w:tc>
          <w:tcPr>
            <w:tcW w:w="8472" w:type="dxa"/>
            <w:gridSpan w:val="3"/>
            <w:tcBorders>
              <w:bottom w:val="nil"/>
            </w:tcBorders>
            <w:shd w:val="clear" w:color="auto" w:fill="DDD9C3"/>
          </w:tcPr>
          <w:p w:rsidR="00050B81" w:rsidRPr="00050B81" w:rsidRDefault="00050B81" w:rsidP="00050B81">
            <w:pPr>
              <w:spacing w:after="0" w:line="240" w:lineRule="auto"/>
              <w:rPr>
                <w:rFonts w:eastAsia="Times New Roman" w:cs="Arial"/>
                <w:i/>
                <w:sz w:val="16"/>
                <w:szCs w:val="16"/>
              </w:rPr>
            </w:pPr>
            <w:r w:rsidRPr="00050B81">
              <w:rPr>
                <w:rFonts w:eastAsia="Times New Roman" w:cs="Arial"/>
                <w:b/>
                <w:sz w:val="20"/>
                <w:szCs w:val="20"/>
              </w:rPr>
              <w:t>Μαθησιακά Αποτελέσματα</w:t>
            </w:r>
          </w:p>
        </w:tc>
      </w:tr>
      <w:tr w:rsidR="00050B81" w:rsidRPr="004A2BEA" w:rsidTr="001A3F9B">
        <w:tc>
          <w:tcPr>
            <w:tcW w:w="8472" w:type="dxa"/>
            <w:gridSpan w:val="3"/>
            <w:tcBorders>
              <w:top w:val="nil"/>
            </w:tcBorders>
            <w:shd w:val="clear" w:color="auto" w:fill="DDD9C3"/>
          </w:tcPr>
          <w:p w:rsidR="00050B81" w:rsidRPr="00050B81" w:rsidRDefault="00050B81" w:rsidP="00050B81">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eastAsia="Times New Roman" w:cs="Arial"/>
                <w:i/>
                <w:sz w:val="16"/>
                <w:szCs w:val="16"/>
              </w:rPr>
            </w:pPr>
            <w:r w:rsidRPr="00050B81">
              <w:rPr>
                <w:rFonts w:eastAsia="Times New Roman"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Περιληπτικός Οδηγός συγγραφής Μαθησιακών Αποτελεσμάτων</w:t>
            </w:r>
          </w:p>
        </w:tc>
      </w:tr>
      <w:tr w:rsidR="001A3F9B" w:rsidRPr="004A2BEA" w:rsidTr="00050B81">
        <w:tc>
          <w:tcPr>
            <w:tcW w:w="8472" w:type="dxa"/>
            <w:gridSpan w:val="3"/>
          </w:tcPr>
          <w:p w:rsidR="005C319C" w:rsidRPr="00A3509F" w:rsidRDefault="005C319C" w:rsidP="00A3509F">
            <w:pPr>
              <w:spacing w:after="0" w:line="240" w:lineRule="auto"/>
              <w:jc w:val="both"/>
              <w:rPr>
                <w:rFonts w:asciiTheme="minorHAnsi" w:hAnsiTheme="minorHAnsi"/>
                <w:sz w:val="24"/>
                <w:szCs w:val="24"/>
              </w:rPr>
            </w:pPr>
            <w:r w:rsidRPr="00A3509F">
              <w:rPr>
                <w:rFonts w:asciiTheme="minorHAnsi" w:hAnsiTheme="minorHAnsi"/>
                <w:sz w:val="24"/>
                <w:szCs w:val="24"/>
              </w:rPr>
              <w:t xml:space="preserve">Το μάθημα της </w:t>
            </w:r>
            <w:r w:rsidR="00673A1E" w:rsidRPr="00A3509F">
              <w:rPr>
                <w:rFonts w:asciiTheme="minorHAnsi" w:hAnsiTheme="minorHAnsi"/>
              </w:rPr>
              <w:t>Χρηματοοικονομικής Διοικητικής</w:t>
            </w:r>
            <w:r w:rsidRPr="00A3509F">
              <w:rPr>
                <w:rFonts w:asciiTheme="minorHAnsi" w:hAnsiTheme="minorHAnsi"/>
                <w:sz w:val="24"/>
                <w:szCs w:val="24"/>
              </w:rPr>
              <w:t xml:space="preserve"> </w:t>
            </w:r>
            <w:r w:rsidR="006B0439" w:rsidRPr="00A3509F">
              <w:rPr>
                <w:rFonts w:asciiTheme="minorHAnsi" w:hAnsiTheme="minorHAnsi"/>
              </w:rPr>
              <w:t xml:space="preserve">επιδιώκει την κατανόηση και την εξοικείωση των σπουδαστών </w:t>
            </w:r>
            <w:r w:rsidR="00673A1E" w:rsidRPr="00A3509F">
              <w:rPr>
                <w:rFonts w:asciiTheme="minorHAnsi" w:hAnsiTheme="minorHAnsi"/>
              </w:rPr>
              <w:t xml:space="preserve">σε σειρά επιστημονικών θεμάτων όπως αυτά της διαχρονικής αξίας του χρήματος, της ανάλυσης χρηματοοικονομικών καταστάσεων, της ανάλυσης των ταμειακών ροών, της </w:t>
            </w:r>
            <w:r w:rsidR="002C30C4" w:rsidRPr="00A3509F">
              <w:rPr>
                <w:rFonts w:asciiTheme="minorHAnsi" w:hAnsiTheme="minorHAnsi"/>
              </w:rPr>
              <w:t>προγραμματισμός</w:t>
            </w:r>
            <w:r w:rsidR="00673A1E" w:rsidRPr="00A3509F">
              <w:rPr>
                <w:rFonts w:asciiTheme="minorHAnsi" w:hAnsiTheme="minorHAnsi"/>
              </w:rPr>
              <w:t xml:space="preserve"> </w:t>
            </w:r>
            <w:r w:rsidR="002C30C4" w:rsidRPr="00A3509F">
              <w:rPr>
                <w:rFonts w:asciiTheme="minorHAnsi" w:hAnsiTheme="minorHAnsi"/>
              </w:rPr>
              <w:t xml:space="preserve">παγίων </w:t>
            </w:r>
            <w:r w:rsidR="00673A1E" w:rsidRPr="00A3509F">
              <w:rPr>
                <w:rFonts w:asciiTheme="minorHAnsi" w:hAnsiTheme="minorHAnsi"/>
              </w:rPr>
              <w:t>επενδύσεων χωρίς κίνδυνο και με κίνδυνο, του κόστους κεφαλαίου</w:t>
            </w:r>
            <w:r w:rsidR="002C30C4" w:rsidRPr="00A3509F">
              <w:rPr>
                <w:rFonts w:asciiTheme="minorHAnsi" w:hAnsiTheme="minorHAnsi"/>
              </w:rPr>
              <w:t xml:space="preserve">, </w:t>
            </w:r>
            <w:r w:rsidR="00673A1E" w:rsidRPr="00A3509F">
              <w:rPr>
                <w:rFonts w:asciiTheme="minorHAnsi" w:hAnsiTheme="minorHAnsi"/>
              </w:rPr>
              <w:t>της κεφαλαιακής διάρθρωσης</w:t>
            </w:r>
            <w:r w:rsidR="002C30C4" w:rsidRPr="00A3509F">
              <w:rPr>
                <w:rFonts w:asciiTheme="minorHAnsi" w:hAnsiTheme="minorHAnsi"/>
              </w:rPr>
              <w:t>, μοντέλα χρεοκοπίας.</w:t>
            </w:r>
            <w:r w:rsidR="006B0439" w:rsidRPr="00A3509F">
              <w:rPr>
                <w:rFonts w:asciiTheme="minorHAnsi" w:hAnsiTheme="minorHAnsi"/>
              </w:rPr>
              <w:t xml:space="preserve"> Α</w:t>
            </w:r>
            <w:r w:rsidRPr="00A3509F">
              <w:rPr>
                <w:rFonts w:asciiTheme="minorHAnsi" w:hAnsiTheme="minorHAnsi"/>
                <w:sz w:val="24"/>
                <w:szCs w:val="24"/>
              </w:rPr>
              <w:t xml:space="preserve">ναλύονται οι σύγχρονες θεωρίες για την </w:t>
            </w:r>
            <w:r w:rsidR="006B0439" w:rsidRPr="00A3509F">
              <w:rPr>
                <w:rFonts w:asciiTheme="minorHAnsi" w:hAnsiTheme="minorHAnsi"/>
                <w:sz w:val="24"/>
                <w:szCs w:val="24"/>
              </w:rPr>
              <w:t xml:space="preserve">συγκεκριμένη </w:t>
            </w:r>
            <w:r w:rsidRPr="00A3509F">
              <w:rPr>
                <w:rFonts w:asciiTheme="minorHAnsi" w:hAnsiTheme="minorHAnsi"/>
                <w:sz w:val="24"/>
                <w:szCs w:val="24"/>
              </w:rPr>
              <w:t>επιστήμη. Ακόμη οι φοιτητ</w:t>
            </w:r>
            <w:r w:rsidR="006B0439" w:rsidRPr="00A3509F">
              <w:rPr>
                <w:rFonts w:asciiTheme="minorHAnsi" w:hAnsiTheme="minorHAnsi"/>
                <w:sz w:val="24"/>
                <w:szCs w:val="24"/>
              </w:rPr>
              <w:t xml:space="preserve">ές </w:t>
            </w:r>
            <w:r w:rsidR="00673A1E" w:rsidRPr="00A3509F">
              <w:rPr>
                <w:rFonts w:asciiTheme="minorHAnsi" w:hAnsiTheme="minorHAnsi"/>
                <w:sz w:val="24"/>
                <w:szCs w:val="24"/>
              </w:rPr>
              <w:t>παράλληλα με</w:t>
            </w:r>
            <w:r w:rsidR="006B0439" w:rsidRPr="00A3509F">
              <w:rPr>
                <w:rFonts w:asciiTheme="minorHAnsi" w:hAnsiTheme="minorHAnsi"/>
                <w:sz w:val="24"/>
                <w:szCs w:val="24"/>
              </w:rPr>
              <w:t xml:space="preserve"> τ</w:t>
            </w:r>
            <w:r w:rsidR="00673A1E" w:rsidRPr="00A3509F">
              <w:rPr>
                <w:rFonts w:asciiTheme="minorHAnsi" w:hAnsiTheme="minorHAnsi"/>
                <w:sz w:val="24"/>
                <w:szCs w:val="24"/>
              </w:rPr>
              <w:t>η</w:t>
            </w:r>
            <w:r w:rsidR="006B0439" w:rsidRPr="00A3509F">
              <w:rPr>
                <w:rFonts w:asciiTheme="minorHAnsi" w:hAnsiTheme="minorHAnsi"/>
                <w:sz w:val="24"/>
                <w:szCs w:val="24"/>
              </w:rPr>
              <w:t xml:space="preserve"> </w:t>
            </w:r>
            <w:r w:rsidR="00673A1E" w:rsidRPr="00A3509F">
              <w:rPr>
                <w:rFonts w:asciiTheme="minorHAnsi" w:hAnsiTheme="minorHAnsi"/>
                <w:sz w:val="24"/>
                <w:szCs w:val="24"/>
              </w:rPr>
              <w:t>θεωρητική κατάρτιση των διδασκόμενων επιστημονικών θεμάτων του εν λόγω μαθήματος θα διδαχθούν</w:t>
            </w:r>
            <w:r w:rsidR="006B0439" w:rsidRPr="00A3509F">
              <w:rPr>
                <w:rFonts w:asciiTheme="minorHAnsi" w:hAnsiTheme="minorHAnsi"/>
                <w:sz w:val="24"/>
                <w:szCs w:val="24"/>
              </w:rPr>
              <w:t xml:space="preserve"> </w:t>
            </w:r>
            <w:r w:rsidRPr="00A3509F">
              <w:rPr>
                <w:rFonts w:asciiTheme="minorHAnsi" w:hAnsiTheme="minorHAnsi"/>
                <w:sz w:val="24"/>
                <w:szCs w:val="24"/>
              </w:rPr>
              <w:t xml:space="preserve">και την εφαρμογή τους στις </w:t>
            </w:r>
            <w:r w:rsidR="006B0439" w:rsidRPr="00A3509F">
              <w:rPr>
                <w:rFonts w:asciiTheme="minorHAnsi" w:hAnsiTheme="minorHAnsi"/>
                <w:sz w:val="24"/>
                <w:szCs w:val="24"/>
              </w:rPr>
              <w:t>επιχειρήσεις και τις τράπεζες</w:t>
            </w:r>
            <w:r w:rsidRPr="00A3509F">
              <w:rPr>
                <w:rFonts w:asciiTheme="minorHAnsi" w:hAnsiTheme="minorHAnsi"/>
                <w:sz w:val="24"/>
                <w:szCs w:val="24"/>
              </w:rPr>
              <w:t>.</w:t>
            </w:r>
          </w:p>
          <w:p w:rsidR="009C7162" w:rsidRPr="001D341B" w:rsidRDefault="005C319C" w:rsidP="00A3509F">
            <w:pPr>
              <w:spacing w:after="0" w:line="240" w:lineRule="auto"/>
              <w:jc w:val="both"/>
              <w:rPr>
                <w:rFonts w:eastAsia="Times New Roman" w:cs="Arial"/>
                <w:i/>
                <w:sz w:val="16"/>
                <w:szCs w:val="16"/>
              </w:rPr>
            </w:pPr>
            <w:r w:rsidRPr="00A3509F">
              <w:rPr>
                <w:rFonts w:asciiTheme="minorHAnsi" w:hAnsiTheme="minorHAnsi"/>
                <w:sz w:val="24"/>
                <w:szCs w:val="24"/>
              </w:rPr>
              <w:t>Με την συνεχή παρακολούθηση</w:t>
            </w:r>
            <w:r w:rsidR="00673A1E" w:rsidRPr="00A3509F">
              <w:rPr>
                <w:rFonts w:asciiTheme="minorHAnsi" w:hAnsiTheme="minorHAnsi"/>
                <w:sz w:val="24"/>
                <w:szCs w:val="24"/>
              </w:rPr>
              <w:t>,</w:t>
            </w:r>
            <w:r w:rsidRPr="00A3509F">
              <w:rPr>
                <w:rFonts w:asciiTheme="minorHAnsi" w:hAnsiTheme="minorHAnsi"/>
                <w:sz w:val="24"/>
                <w:szCs w:val="24"/>
              </w:rPr>
              <w:t xml:space="preserve"> </w:t>
            </w:r>
            <w:r w:rsidR="00673A1E" w:rsidRPr="00A3509F">
              <w:rPr>
                <w:rFonts w:asciiTheme="minorHAnsi" w:hAnsiTheme="minorHAnsi"/>
                <w:sz w:val="24"/>
                <w:szCs w:val="24"/>
              </w:rPr>
              <w:t xml:space="preserve">τις προτεινόμενες εργασίες, </w:t>
            </w:r>
            <w:r w:rsidRPr="00A3509F">
              <w:rPr>
                <w:rFonts w:asciiTheme="minorHAnsi" w:hAnsiTheme="minorHAnsi"/>
                <w:sz w:val="24"/>
                <w:szCs w:val="24"/>
              </w:rPr>
              <w:t xml:space="preserve">αλλά και την επιτυχή </w:t>
            </w:r>
            <w:r w:rsidRPr="00A3509F">
              <w:rPr>
                <w:rFonts w:asciiTheme="minorHAnsi" w:hAnsiTheme="minorHAnsi"/>
                <w:sz w:val="24"/>
                <w:szCs w:val="24"/>
              </w:rPr>
              <w:lastRenderedPageBreak/>
              <w:t xml:space="preserve">εξέταση οι φοιτητές αναμένονται να κατανοήσουν την σπουδαιότητα </w:t>
            </w:r>
            <w:r w:rsidR="006B0439" w:rsidRPr="00A3509F">
              <w:rPr>
                <w:rFonts w:asciiTheme="minorHAnsi" w:hAnsiTheme="minorHAnsi"/>
                <w:sz w:val="24"/>
                <w:szCs w:val="24"/>
              </w:rPr>
              <w:t xml:space="preserve">της </w:t>
            </w:r>
            <w:r w:rsidR="00673A1E" w:rsidRPr="00A3509F">
              <w:rPr>
                <w:rFonts w:asciiTheme="minorHAnsi" w:hAnsiTheme="minorHAnsi"/>
                <w:sz w:val="24"/>
                <w:szCs w:val="24"/>
              </w:rPr>
              <w:t>Χρηματοοικονομικής Διοίκησης</w:t>
            </w:r>
            <w:r w:rsidRPr="00A3509F">
              <w:rPr>
                <w:rFonts w:asciiTheme="minorHAnsi" w:hAnsiTheme="minorHAnsi"/>
                <w:sz w:val="24"/>
                <w:szCs w:val="24"/>
              </w:rPr>
              <w:t xml:space="preserve"> στην λήψη </w:t>
            </w:r>
            <w:r w:rsidR="002C30C4" w:rsidRPr="00A3509F">
              <w:rPr>
                <w:rFonts w:asciiTheme="minorHAnsi" w:hAnsiTheme="minorHAnsi"/>
                <w:sz w:val="24"/>
                <w:szCs w:val="24"/>
              </w:rPr>
              <w:t xml:space="preserve">οικονομικών και επενδυτικών αποφάσεων μαθαίνοντας </w:t>
            </w:r>
            <w:r w:rsidRPr="00A3509F">
              <w:rPr>
                <w:rFonts w:asciiTheme="minorHAnsi" w:hAnsiTheme="minorHAnsi"/>
                <w:sz w:val="24"/>
                <w:szCs w:val="24"/>
              </w:rPr>
              <w:t>να χρησιμοποιούν σύγχρονα εργαλεία τόσο σε θεωρητικό όσο και σε πρακτικό επίπεδο με την αναλυτική παρουσίαση περιπτώσεων</w:t>
            </w:r>
            <w:r w:rsidR="006B0439" w:rsidRPr="00A3509F">
              <w:rPr>
                <w:rFonts w:asciiTheme="minorHAnsi" w:hAnsiTheme="minorHAnsi"/>
                <w:sz w:val="24"/>
                <w:szCs w:val="24"/>
              </w:rPr>
              <w:t>.</w:t>
            </w:r>
          </w:p>
        </w:tc>
      </w:tr>
      <w:tr w:rsidR="00050B81" w:rsidRPr="004A2BEA" w:rsidTr="001A3F9B">
        <w:tblPrEx>
          <w:tblLook w:val="0000"/>
        </w:tblPrEx>
        <w:trPr>
          <w:gridBefore w:val="1"/>
          <w:wBefore w:w="18" w:type="dxa"/>
        </w:trPr>
        <w:tc>
          <w:tcPr>
            <w:tcW w:w="8454" w:type="dxa"/>
            <w:gridSpan w:val="2"/>
            <w:tcBorders>
              <w:bottom w:val="nil"/>
            </w:tcBorders>
            <w:shd w:val="clear" w:color="auto" w:fill="DDD9C3"/>
          </w:tcPr>
          <w:p w:rsidR="00050B81" w:rsidRPr="00050B81" w:rsidRDefault="00050B81" w:rsidP="00050B81">
            <w:pPr>
              <w:spacing w:after="0" w:line="240" w:lineRule="auto"/>
              <w:rPr>
                <w:rFonts w:eastAsia="Times New Roman" w:cs="Arial"/>
                <w:b/>
                <w:sz w:val="20"/>
                <w:szCs w:val="20"/>
              </w:rPr>
            </w:pPr>
            <w:r w:rsidRPr="00050B81">
              <w:rPr>
                <w:rFonts w:eastAsia="Times New Roman" w:cs="Arial"/>
                <w:b/>
                <w:sz w:val="20"/>
                <w:szCs w:val="20"/>
              </w:rPr>
              <w:lastRenderedPageBreak/>
              <w:t>Γενικές Ικανότητες</w:t>
            </w:r>
          </w:p>
        </w:tc>
      </w:tr>
      <w:tr w:rsidR="00050B81" w:rsidRPr="004A2BEA" w:rsidTr="00B25922">
        <w:tc>
          <w:tcPr>
            <w:tcW w:w="8472" w:type="dxa"/>
            <w:gridSpan w:val="3"/>
            <w:tcBorders>
              <w:top w:val="nil"/>
              <w:bottom w:val="nil"/>
            </w:tcBorders>
            <w:shd w:val="clear" w:color="auto" w:fill="DDD9C3"/>
          </w:tcPr>
          <w:p w:rsidR="00050B81" w:rsidRPr="00050B81" w:rsidRDefault="00050B81" w:rsidP="00050B81">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4A2BEA" w:rsidTr="00B25922">
        <w:tblPrEx>
          <w:tblLook w:val="0000"/>
        </w:tblPrEx>
        <w:tc>
          <w:tcPr>
            <w:tcW w:w="3964" w:type="dxa"/>
            <w:gridSpan w:val="2"/>
            <w:tcBorders>
              <w:top w:val="nil"/>
              <w:bottom w:val="single" w:sz="4" w:space="0" w:color="auto"/>
              <w:right w:val="nil"/>
            </w:tcBorders>
            <w:shd w:val="clear" w:color="auto" w:fill="DDD9C3"/>
          </w:tcPr>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Άσκηση κριτικής και αυτοκριτικής </w:t>
            </w:r>
          </w:p>
          <w:p w:rsidR="00050B81" w:rsidRPr="00050B81" w:rsidRDefault="00050B81" w:rsidP="00050B81">
            <w:pPr>
              <w:spacing w:after="0" w:line="240" w:lineRule="auto"/>
              <w:rPr>
                <w:rFonts w:eastAsia="Times New Roman" w:cs="Arial"/>
                <w:b/>
                <w:sz w:val="20"/>
                <w:szCs w:val="20"/>
              </w:rPr>
            </w:pPr>
            <w:r w:rsidRPr="00050B81">
              <w:rPr>
                <w:rFonts w:eastAsia="Times New Roman" w:cs="Arial"/>
                <w:i/>
                <w:sz w:val="16"/>
                <w:szCs w:val="16"/>
              </w:rPr>
              <w:t>Προαγωγή της ελεύθερης, δημιουργικής και επαγωγικής σκέψης</w:t>
            </w:r>
          </w:p>
        </w:tc>
      </w:tr>
      <w:tr w:rsidR="00050B81" w:rsidRPr="004A2BEA" w:rsidTr="00B25922">
        <w:tc>
          <w:tcPr>
            <w:tcW w:w="8472" w:type="dxa"/>
            <w:gridSpan w:val="3"/>
            <w:tcBorders>
              <w:bottom w:val="single" w:sz="4" w:space="0" w:color="auto"/>
            </w:tcBorders>
          </w:tcPr>
          <w:p w:rsidR="001D341B" w:rsidRPr="005E2373" w:rsidRDefault="001D341B" w:rsidP="001D341B">
            <w:pPr>
              <w:widowControl w:val="0"/>
              <w:autoSpaceDE w:val="0"/>
              <w:autoSpaceDN w:val="0"/>
              <w:adjustRightInd w:val="0"/>
              <w:spacing w:after="0" w:line="240" w:lineRule="auto"/>
              <w:ind w:left="454" w:hanging="454"/>
              <w:rPr>
                <w:rFonts w:asciiTheme="minorHAnsi" w:hAnsiTheme="minorHAnsi"/>
              </w:rPr>
            </w:pPr>
            <w:r w:rsidRPr="0051095C">
              <w:rPr>
                <w:rFonts w:ascii="Times New Roman" w:hAnsi="Times New Roman"/>
                <w:color w:val="003366"/>
                <w:sz w:val="24"/>
                <w:szCs w:val="24"/>
              </w:rPr>
              <w:t>•</w:t>
            </w:r>
            <w:r w:rsidRPr="0051095C">
              <w:rPr>
                <w:rFonts w:ascii="Times New Roman" w:hAnsi="Times New Roman"/>
                <w:color w:val="003366"/>
                <w:sz w:val="24"/>
                <w:szCs w:val="24"/>
              </w:rPr>
              <w:tab/>
            </w:r>
            <w:r w:rsidRPr="005E2373">
              <w:rPr>
                <w:rFonts w:asciiTheme="minorHAnsi" w:hAnsiTheme="minorHAnsi"/>
              </w:rPr>
              <w:t>Αυτόνομη Εργασία</w:t>
            </w:r>
          </w:p>
          <w:p w:rsidR="00050B81" w:rsidRPr="00050B81" w:rsidRDefault="001D341B" w:rsidP="006B0439">
            <w:pPr>
              <w:widowControl w:val="0"/>
              <w:autoSpaceDE w:val="0"/>
              <w:autoSpaceDN w:val="0"/>
              <w:adjustRightInd w:val="0"/>
              <w:spacing w:after="60" w:line="240" w:lineRule="auto"/>
              <w:ind w:left="454" w:hanging="454"/>
              <w:rPr>
                <w:rFonts w:eastAsia="Times New Roman" w:cs="Arial"/>
                <w:i/>
                <w:sz w:val="16"/>
                <w:szCs w:val="16"/>
              </w:rPr>
            </w:pPr>
            <w:r w:rsidRPr="005E2373">
              <w:rPr>
                <w:rFonts w:asciiTheme="minorHAnsi" w:hAnsiTheme="minorHAnsi"/>
              </w:rPr>
              <w:t>•</w:t>
            </w:r>
            <w:r w:rsidRPr="005E2373">
              <w:rPr>
                <w:rFonts w:asciiTheme="minorHAnsi" w:hAnsiTheme="minorHAnsi"/>
              </w:rPr>
              <w:tab/>
              <w:t>Ομαδική Εργασία</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050B81" w:rsidRPr="004A2BEA" w:rsidTr="00B367A4">
        <w:tc>
          <w:tcPr>
            <w:tcW w:w="8472" w:type="dxa"/>
          </w:tcPr>
          <w:tbl>
            <w:tblPr>
              <w:tblW w:w="8953" w:type="dxa"/>
              <w:tblCellMar>
                <w:left w:w="0" w:type="dxa"/>
                <w:right w:w="0" w:type="dxa"/>
              </w:tblCellMar>
              <w:tblLook w:val="04A0"/>
            </w:tblPr>
            <w:tblGrid>
              <w:gridCol w:w="2869"/>
              <w:gridCol w:w="6084"/>
            </w:tblGrid>
            <w:tr w:rsidR="005C319C" w:rsidTr="00EE1C75">
              <w:trPr>
                <w:trHeight w:val="329"/>
              </w:trPr>
              <w:tc>
                <w:tcPr>
                  <w:tcW w:w="28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1η Εβδομάδα:</w:t>
                  </w:r>
                </w:p>
              </w:tc>
              <w:tc>
                <w:tcPr>
                  <w:tcW w:w="6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0C4" w:rsidRPr="00995DF2" w:rsidRDefault="006B0439"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 xml:space="preserve">Γενικές έννοιες και ορισμοί μεθόδων </w:t>
                  </w:r>
                  <w:r w:rsidR="002C30C4" w:rsidRPr="00995DF2">
                    <w:rPr>
                      <w:rFonts w:asciiTheme="minorHAnsi" w:hAnsiTheme="minorHAnsi"/>
                      <w:sz w:val="22"/>
                      <w:szCs w:val="22"/>
                    </w:rPr>
                    <w:t xml:space="preserve">διαχρονικής αξίας του </w:t>
                  </w:r>
                </w:p>
                <w:p w:rsidR="00995DF2" w:rsidRDefault="002C30C4"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Χρήματος</w:t>
                  </w:r>
                  <w:r w:rsidR="006B0439" w:rsidRPr="00995DF2">
                    <w:rPr>
                      <w:rFonts w:asciiTheme="minorHAnsi" w:hAnsiTheme="minorHAnsi"/>
                      <w:sz w:val="22"/>
                      <w:szCs w:val="22"/>
                    </w:rPr>
                    <w:t>.</w:t>
                  </w:r>
                  <w:r w:rsidR="00995DF2">
                    <w:rPr>
                      <w:rFonts w:asciiTheme="minorHAnsi" w:hAnsiTheme="minorHAnsi"/>
                      <w:sz w:val="22"/>
                      <w:szCs w:val="22"/>
                    </w:rPr>
                    <w:t xml:space="preserve"> Πληθωρισμός, Κίνδυνος, Προτίμηση για </w:t>
                  </w:r>
                </w:p>
                <w:p w:rsidR="005C319C" w:rsidRPr="00995DF2" w:rsidRDefault="00995DF2" w:rsidP="00091A60">
                  <w:pPr>
                    <w:pStyle w:val="3"/>
                    <w:shd w:val="clear" w:color="auto" w:fill="auto"/>
                    <w:spacing w:line="240" w:lineRule="auto"/>
                    <w:jc w:val="both"/>
                    <w:rPr>
                      <w:rFonts w:asciiTheme="minorHAnsi" w:hAnsiTheme="minorHAnsi"/>
                      <w:sz w:val="22"/>
                      <w:szCs w:val="22"/>
                    </w:rPr>
                  </w:pPr>
                  <w:r>
                    <w:rPr>
                      <w:rFonts w:asciiTheme="minorHAnsi" w:hAnsiTheme="minorHAnsi"/>
                      <w:sz w:val="22"/>
                      <w:szCs w:val="22"/>
                    </w:rPr>
                    <w:t>Ρευστότητα. Μελλοντική αξία του χρήματος, Πρόσοδος.</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2η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E5685F" w:rsidRDefault="002C30C4" w:rsidP="00E5685F">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 xml:space="preserve">Ανάλυση Χρηματοοικονομικών Καταστάσεων, </w:t>
                  </w:r>
                  <w:r w:rsidRPr="00995DF2">
                    <w:rPr>
                      <w:rFonts w:asciiTheme="minorHAnsi" w:hAnsiTheme="minorHAnsi"/>
                      <w:sz w:val="22"/>
                      <w:szCs w:val="22"/>
                      <w:lang w:val="en-US"/>
                    </w:rPr>
                    <w:t>DuPont</w:t>
                  </w:r>
                  <w:r w:rsidRPr="00995DF2">
                    <w:rPr>
                      <w:rFonts w:asciiTheme="minorHAnsi" w:hAnsiTheme="minorHAnsi"/>
                      <w:sz w:val="22"/>
                      <w:szCs w:val="22"/>
                    </w:rPr>
                    <w:t xml:space="preserve"> </w:t>
                  </w:r>
                </w:p>
                <w:p w:rsidR="00E5685F" w:rsidRDefault="002C30C4" w:rsidP="00E5685F">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lang w:val="en-US"/>
                    </w:rPr>
                    <w:t>Analysis</w:t>
                  </w:r>
                  <w:r w:rsidR="00995DF2">
                    <w:rPr>
                      <w:rFonts w:asciiTheme="minorHAnsi" w:hAnsiTheme="minorHAnsi"/>
                      <w:sz w:val="22"/>
                      <w:szCs w:val="22"/>
                    </w:rPr>
                    <w:t xml:space="preserve">. Δείκτες Ρευστότητας, </w:t>
                  </w:r>
                  <w:r w:rsidR="00E5685F">
                    <w:rPr>
                      <w:rFonts w:asciiTheme="minorHAnsi" w:hAnsiTheme="minorHAnsi"/>
                      <w:sz w:val="22"/>
                      <w:szCs w:val="22"/>
                    </w:rPr>
                    <w:t xml:space="preserve">Δείκτες </w:t>
                  </w:r>
                </w:p>
                <w:p w:rsidR="00E5685F" w:rsidRDefault="00995DF2" w:rsidP="00E5685F">
                  <w:pPr>
                    <w:pStyle w:val="3"/>
                    <w:shd w:val="clear" w:color="auto" w:fill="auto"/>
                    <w:spacing w:line="240" w:lineRule="auto"/>
                    <w:jc w:val="both"/>
                    <w:rPr>
                      <w:rFonts w:asciiTheme="minorHAnsi" w:hAnsiTheme="minorHAnsi"/>
                      <w:sz w:val="22"/>
                      <w:szCs w:val="22"/>
                    </w:rPr>
                  </w:pPr>
                  <w:r>
                    <w:rPr>
                      <w:rFonts w:asciiTheme="minorHAnsi" w:hAnsiTheme="minorHAnsi"/>
                      <w:sz w:val="22"/>
                      <w:szCs w:val="22"/>
                    </w:rPr>
                    <w:t xml:space="preserve">Αποδοτικότητας, </w:t>
                  </w:r>
                  <w:r w:rsidR="00E5685F">
                    <w:rPr>
                      <w:rFonts w:asciiTheme="minorHAnsi" w:hAnsiTheme="minorHAnsi"/>
                      <w:sz w:val="22"/>
                      <w:szCs w:val="22"/>
                    </w:rPr>
                    <w:t xml:space="preserve">Δείκτες </w:t>
                  </w:r>
                  <w:r>
                    <w:rPr>
                      <w:rFonts w:asciiTheme="minorHAnsi" w:hAnsiTheme="minorHAnsi"/>
                      <w:sz w:val="22"/>
                      <w:szCs w:val="22"/>
                    </w:rPr>
                    <w:t xml:space="preserve">Δραστηριότητας, </w:t>
                  </w:r>
                  <w:r w:rsidR="00E5685F">
                    <w:rPr>
                      <w:rFonts w:asciiTheme="minorHAnsi" w:hAnsiTheme="minorHAnsi"/>
                      <w:sz w:val="22"/>
                      <w:szCs w:val="22"/>
                    </w:rPr>
                    <w:t xml:space="preserve">Δείκτες </w:t>
                  </w:r>
                </w:p>
                <w:p w:rsidR="005C319C" w:rsidRPr="00995DF2" w:rsidRDefault="00995DF2" w:rsidP="00E5685F">
                  <w:pPr>
                    <w:pStyle w:val="3"/>
                    <w:shd w:val="clear" w:color="auto" w:fill="auto"/>
                    <w:spacing w:line="240" w:lineRule="auto"/>
                    <w:jc w:val="both"/>
                    <w:rPr>
                      <w:rFonts w:asciiTheme="minorHAnsi" w:hAnsiTheme="minorHAnsi"/>
                      <w:sz w:val="22"/>
                      <w:szCs w:val="22"/>
                    </w:rPr>
                  </w:pPr>
                  <w:r>
                    <w:rPr>
                      <w:rFonts w:asciiTheme="minorHAnsi" w:hAnsiTheme="minorHAnsi"/>
                      <w:sz w:val="22"/>
                      <w:szCs w:val="22"/>
                    </w:rPr>
                    <w:t>Χρέους,</w:t>
                  </w:r>
                  <w:r w:rsidR="00E5685F">
                    <w:rPr>
                      <w:rFonts w:asciiTheme="minorHAnsi" w:hAnsiTheme="minorHAnsi"/>
                      <w:sz w:val="22"/>
                      <w:szCs w:val="22"/>
                    </w:rPr>
                    <w:t xml:space="preserve"> και Δείκτες</w:t>
                  </w:r>
                  <w:r>
                    <w:rPr>
                      <w:rFonts w:asciiTheme="minorHAnsi" w:hAnsiTheme="minorHAnsi"/>
                      <w:sz w:val="22"/>
                      <w:szCs w:val="22"/>
                    </w:rPr>
                    <w:t xml:space="preserve"> Οικονομικής κάλυψης.</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3η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5C319C" w:rsidRDefault="002C30C4"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Ανάλυση Ταμειακών Ροών</w:t>
                  </w:r>
                  <w:r w:rsidR="00C06C8F" w:rsidRPr="00995DF2">
                    <w:rPr>
                      <w:rFonts w:asciiTheme="minorHAnsi" w:hAnsiTheme="minorHAnsi"/>
                      <w:sz w:val="22"/>
                      <w:szCs w:val="22"/>
                    </w:rPr>
                    <w:t>.</w:t>
                  </w:r>
                  <w:r w:rsidR="00995DF2">
                    <w:rPr>
                      <w:rFonts w:asciiTheme="minorHAnsi" w:hAnsiTheme="minorHAnsi"/>
                      <w:sz w:val="22"/>
                      <w:szCs w:val="22"/>
                    </w:rPr>
                    <w:t xml:space="preserve"> Υπολογισμοί αρχικού κόστους,</w:t>
                  </w:r>
                </w:p>
                <w:p w:rsidR="00995DF2" w:rsidRDefault="00995DF2" w:rsidP="00091A60">
                  <w:pPr>
                    <w:pStyle w:val="3"/>
                    <w:shd w:val="clear" w:color="auto" w:fill="auto"/>
                    <w:spacing w:line="240" w:lineRule="auto"/>
                    <w:jc w:val="both"/>
                    <w:rPr>
                      <w:rFonts w:asciiTheme="minorHAnsi" w:hAnsiTheme="minorHAnsi"/>
                      <w:sz w:val="22"/>
                      <w:szCs w:val="22"/>
                    </w:rPr>
                  </w:pPr>
                  <w:r>
                    <w:rPr>
                      <w:rFonts w:asciiTheme="minorHAnsi" w:hAnsiTheme="minorHAnsi"/>
                      <w:sz w:val="22"/>
                      <w:szCs w:val="22"/>
                    </w:rPr>
                    <w:t xml:space="preserve">Ετήσιων πρόσθετων ταμειακών ροών, Τελικής ταμειακής </w:t>
                  </w:r>
                </w:p>
                <w:p w:rsidR="00995DF2" w:rsidRPr="00995DF2" w:rsidRDefault="00995DF2" w:rsidP="00091A60">
                  <w:pPr>
                    <w:pStyle w:val="3"/>
                    <w:shd w:val="clear" w:color="auto" w:fill="auto"/>
                    <w:spacing w:line="240" w:lineRule="auto"/>
                    <w:jc w:val="both"/>
                    <w:rPr>
                      <w:rFonts w:asciiTheme="minorHAnsi" w:hAnsiTheme="minorHAnsi"/>
                      <w:sz w:val="22"/>
                      <w:szCs w:val="22"/>
                    </w:rPr>
                  </w:pPr>
                  <w:r>
                    <w:rPr>
                      <w:rFonts w:asciiTheme="minorHAnsi" w:hAnsiTheme="minorHAnsi"/>
                      <w:sz w:val="22"/>
                      <w:szCs w:val="22"/>
                    </w:rPr>
                    <w:t xml:space="preserve">Θετικής ή αρνητικής ροής. </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4η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995DF2" w:rsidRDefault="002C30C4"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 xml:space="preserve">Προγραμματισμός ανάλυση και αξιολόγηση επενδύσεων </w:t>
                  </w:r>
                </w:p>
                <w:p w:rsidR="002C30C4" w:rsidRPr="00995DF2" w:rsidRDefault="002C30C4"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χωρίς κίνδυνο</w:t>
                  </w:r>
                  <w:r w:rsidR="00C06C8F" w:rsidRPr="00995DF2">
                    <w:rPr>
                      <w:rFonts w:asciiTheme="minorHAnsi" w:hAnsiTheme="minorHAnsi"/>
                      <w:sz w:val="22"/>
                      <w:szCs w:val="22"/>
                    </w:rPr>
                    <w:t>.</w:t>
                  </w:r>
                  <w:r w:rsidRPr="00995DF2">
                    <w:rPr>
                      <w:rFonts w:asciiTheme="minorHAnsi" w:hAnsiTheme="minorHAnsi"/>
                      <w:sz w:val="22"/>
                      <w:szCs w:val="22"/>
                    </w:rPr>
                    <w:t xml:space="preserve"> Μέθοδος Απόδοσης, Επανείσπραξης, ΚΠΑ, Μέθοδος</w:t>
                  </w:r>
                  <w:r w:rsidR="00995DF2" w:rsidRPr="00995DF2">
                    <w:rPr>
                      <w:rFonts w:asciiTheme="minorHAnsi" w:hAnsiTheme="minorHAnsi"/>
                      <w:sz w:val="22"/>
                      <w:szCs w:val="22"/>
                    </w:rPr>
                    <w:t xml:space="preserve"> του</w:t>
                  </w:r>
                  <w:r w:rsidR="00995DF2">
                    <w:rPr>
                      <w:rFonts w:asciiTheme="minorHAnsi" w:hAnsiTheme="minorHAnsi"/>
                      <w:sz w:val="22"/>
                      <w:szCs w:val="22"/>
                    </w:rPr>
                    <w:t xml:space="preserve"> </w:t>
                  </w:r>
                  <w:r w:rsidRPr="00995DF2">
                    <w:rPr>
                      <w:rFonts w:asciiTheme="minorHAnsi" w:hAnsiTheme="minorHAnsi"/>
                      <w:sz w:val="22"/>
                      <w:szCs w:val="22"/>
                    </w:rPr>
                    <w:t>Δείκτη Αποδοτικότητας.</w:t>
                  </w:r>
                  <w:r w:rsidR="00995DF2" w:rsidRPr="00995DF2">
                    <w:rPr>
                      <w:rFonts w:asciiTheme="minorHAnsi" w:hAnsiTheme="minorHAnsi"/>
                      <w:sz w:val="22"/>
                      <w:szCs w:val="22"/>
                    </w:rPr>
                    <w:t xml:space="preserve">, </w:t>
                  </w:r>
                  <w:r w:rsidR="00995DF2" w:rsidRPr="00995DF2">
                    <w:rPr>
                      <w:rFonts w:asciiTheme="minorHAnsi" w:hAnsiTheme="minorHAnsi"/>
                      <w:sz w:val="22"/>
                      <w:szCs w:val="22"/>
                      <w:lang w:val="en-US"/>
                    </w:rPr>
                    <w:t>IRR</w:t>
                  </w:r>
                  <w:r w:rsidR="00995DF2" w:rsidRPr="00995DF2">
                    <w:rPr>
                      <w:rFonts w:asciiTheme="minorHAnsi" w:hAnsiTheme="minorHAnsi"/>
                      <w:sz w:val="22"/>
                      <w:szCs w:val="22"/>
                    </w:rPr>
                    <w:t xml:space="preserve">. </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5η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995DF2" w:rsidRDefault="002C30C4"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 xml:space="preserve">Προγραμματισμός ανάλυση και αξιολόγηση επενδύσεων </w:t>
                  </w:r>
                </w:p>
                <w:p w:rsidR="00995DF2" w:rsidRDefault="002C30C4"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χωρίς κίνδυνο.</w:t>
                  </w:r>
                  <w:r w:rsidR="00995DF2" w:rsidRPr="00995DF2">
                    <w:rPr>
                      <w:rFonts w:asciiTheme="minorHAnsi" w:hAnsiTheme="minorHAnsi"/>
                      <w:sz w:val="22"/>
                      <w:szCs w:val="22"/>
                    </w:rPr>
                    <w:t xml:space="preserve"> Σύγκριση ΚΠΑ και </w:t>
                  </w:r>
                  <w:r w:rsidR="00995DF2" w:rsidRPr="00995DF2">
                    <w:rPr>
                      <w:rFonts w:asciiTheme="minorHAnsi" w:hAnsiTheme="minorHAnsi"/>
                      <w:sz w:val="22"/>
                      <w:szCs w:val="22"/>
                      <w:lang w:val="en-US"/>
                    </w:rPr>
                    <w:t>IRR</w:t>
                  </w:r>
                  <w:r w:rsidR="00995DF2" w:rsidRPr="00995DF2">
                    <w:rPr>
                      <w:rFonts w:asciiTheme="minorHAnsi" w:hAnsiTheme="minorHAnsi"/>
                      <w:sz w:val="22"/>
                      <w:szCs w:val="22"/>
                    </w:rPr>
                    <w:t>, Ταμειακές ροές με</w:t>
                  </w:r>
                </w:p>
                <w:p w:rsidR="005C319C" w:rsidRPr="00995DF2" w:rsidRDefault="00995DF2"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μορφή δανείου, Πολλαπλοί εσωτερικοί βαθμοί απόδοσης, Πληθωρισμός και προγραμματισμός επενδύσεων.</w:t>
                  </w:r>
                </w:p>
              </w:tc>
            </w:tr>
            <w:tr w:rsidR="005C319C" w:rsidRPr="001A5C81"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6η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091A60" w:rsidRPr="00091A60" w:rsidRDefault="00091A60" w:rsidP="00091A60">
                  <w:pPr>
                    <w:pStyle w:val="3"/>
                    <w:shd w:val="clear" w:color="auto" w:fill="auto"/>
                    <w:spacing w:line="240" w:lineRule="auto"/>
                    <w:jc w:val="both"/>
                    <w:rPr>
                      <w:rFonts w:asciiTheme="minorHAnsi" w:hAnsiTheme="minorHAnsi"/>
                      <w:sz w:val="22"/>
                      <w:szCs w:val="22"/>
                    </w:rPr>
                  </w:pPr>
                  <w:r w:rsidRPr="00091A60">
                    <w:rPr>
                      <w:rFonts w:asciiTheme="minorHAnsi" w:hAnsiTheme="minorHAnsi"/>
                      <w:sz w:val="22"/>
                      <w:szCs w:val="22"/>
                    </w:rPr>
                    <w:t xml:space="preserve">Προγραμματισμός ανάλυση και αξιολόγηση επενδύσεων με </w:t>
                  </w:r>
                </w:p>
                <w:p w:rsidR="00091A60" w:rsidRPr="00091A60" w:rsidRDefault="00091A60" w:rsidP="00091A60">
                  <w:pPr>
                    <w:autoSpaceDE w:val="0"/>
                    <w:autoSpaceDN w:val="0"/>
                    <w:adjustRightInd w:val="0"/>
                    <w:spacing w:after="0" w:line="240" w:lineRule="auto"/>
                    <w:jc w:val="both"/>
                    <w:rPr>
                      <w:rFonts w:asciiTheme="minorHAnsi" w:hAnsiTheme="minorHAnsi"/>
                    </w:rPr>
                  </w:pPr>
                  <w:r w:rsidRPr="00091A60">
                    <w:rPr>
                      <w:rFonts w:asciiTheme="minorHAnsi" w:hAnsiTheme="minorHAnsi"/>
                    </w:rPr>
                    <w:t xml:space="preserve">κίνδυνο. Μέθοδος ισοδυναμίας με τη βεβαιότητα, </w:t>
                  </w:r>
                </w:p>
                <w:p w:rsidR="00091A60" w:rsidRDefault="00091A60" w:rsidP="00091A60">
                  <w:pPr>
                    <w:pStyle w:val="3"/>
                    <w:shd w:val="clear" w:color="auto" w:fill="auto"/>
                    <w:spacing w:line="240" w:lineRule="auto"/>
                    <w:jc w:val="both"/>
                    <w:rPr>
                      <w:rFonts w:asciiTheme="minorHAnsi" w:hAnsiTheme="minorHAnsi"/>
                      <w:sz w:val="22"/>
                      <w:szCs w:val="22"/>
                    </w:rPr>
                  </w:pPr>
                  <w:r w:rsidRPr="00091A60">
                    <w:rPr>
                      <w:rFonts w:asciiTheme="minorHAnsi" w:hAnsiTheme="minorHAnsi"/>
                      <w:sz w:val="22"/>
                      <w:szCs w:val="22"/>
                    </w:rPr>
                    <w:t>Μέθοδος</w:t>
                  </w:r>
                  <w:r>
                    <w:rPr>
                      <w:rFonts w:asciiTheme="minorHAnsi" w:hAnsiTheme="minorHAnsi"/>
                      <w:sz w:val="22"/>
                      <w:szCs w:val="22"/>
                    </w:rPr>
                    <w:t xml:space="preserve"> προσαρμογής προεξοφλητικού επιτοκίου, </w:t>
                  </w:r>
                </w:p>
                <w:p w:rsidR="005C319C" w:rsidRPr="00995DF2" w:rsidRDefault="00091A60" w:rsidP="00091A60">
                  <w:pPr>
                    <w:pStyle w:val="3"/>
                    <w:shd w:val="clear" w:color="auto" w:fill="auto"/>
                    <w:spacing w:line="240" w:lineRule="auto"/>
                    <w:jc w:val="both"/>
                    <w:rPr>
                      <w:rFonts w:asciiTheme="minorHAnsi" w:hAnsiTheme="minorHAnsi"/>
                      <w:sz w:val="22"/>
                      <w:szCs w:val="22"/>
                    </w:rPr>
                  </w:pPr>
                  <w:r>
                    <w:rPr>
                      <w:rFonts w:asciiTheme="minorHAnsi" w:hAnsiTheme="minorHAnsi"/>
                      <w:sz w:val="22"/>
                      <w:szCs w:val="22"/>
                    </w:rPr>
                    <w:t>Σύγκριση των δύο μεθόδων.</w:t>
                  </w:r>
                </w:p>
              </w:tc>
            </w:tr>
            <w:tr w:rsidR="005C319C" w:rsidRPr="001A5C81"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7η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F10DA9" w:rsidRDefault="00091A60" w:rsidP="00091A60">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 xml:space="preserve">Προγραμματισμός ανάλυση και αξιολόγηση επενδύσεων </w:t>
                  </w:r>
                </w:p>
                <w:p w:rsidR="00091A60" w:rsidRPr="00F10DA9" w:rsidRDefault="00091A60" w:rsidP="00F10DA9">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με κίνδυνο</w:t>
                  </w:r>
                  <w:r w:rsidRPr="00F10DA9">
                    <w:rPr>
                      <w:rFonts w:asciiTheme="minorHAnsi" w:hAnsiTheme="minorHAnsi"/>
                      <w:sz w:val="22"/>
                      <w:szCs w:val="22"/>
                    </w:rPr>
                    <w:t xml:space="preserve">. Μέθοδος ισοδυναμίας με τη βεβαιότητα, </w:t>
                  </w:r>
                </w:p>
                <w:p w:rsidR="00F10DA9" w:rsidRDefault="00F10DA9" w:rsidP="00F10DA9">
                  <w:pPr>
                    <w:autoSpaceDE w:val="0"/>
                    <w:autoSpaceDN w:val="0"/>
                    <w:adjustRightInd w:val="0"/>
                    <w:spacing w:after="0" w:line="240" w:lineRule="auto"/>
                    <w:jc w:val="both"/>
                    <w:rPr>
                      <w:rFonts w:asciiTheme="minorHAnsi" w:hAnsiTheme="minorHAnsi"/>
                    </w:rPr>
                  </w:pPr>
                  <w:r>
                    <w:rPr>
                      <w:rFonts w:asciiTheme="minorHAnsi" w:hAnsiTheme="minorHAnsi"/>
                    </w:rPr>
                    <w:t>Μέθοδος προσαρμογής του προεξοφλητικού επιτοκίου</w:t>
                  </w:r>
                </w:p>
                <w:p w:rsidR="005C319C" w:rsidRPr="00995DF2" w:rsidRDefault="00F10DA9" w:rsidP="00091A60">
                  <w:pPr>
                    <w:autoSpaceDE w:val="0"/>
                    <w:autoSpaceDN w:val="0"/>
                    <w:adjustRightInd w:val="0"/>
                    <w:spacing w:after="0" w:line="240" w:lineRule="auto"/>
                    <w:jc w:val="both"/>
                    <w:rPr>
                      <w:rFonts w:asciiTheme="minorHAnsi" w:hAnsiTheme="minorHAnsi"/>
                    </w:rPr>
                  </w:pPr>
                  <w:r>
                    <w:rPr>
                      <w:rFonts w:asciiTheme="minorHAnsi" w:hAnsiTheme="minorHAnsi"/>
                    </w:rPr>
                    <w:t>Σύγκριση των δύο μεθόδων</w:t>
                  </w:r>
                  <w:r w:rsidR="00091A60">
                    <w:rPr>
                      <w:rFonts w:asciiTheme="minorHAnsi" w:hAnsiTheme="minorHAnsi"/>
                    </w:rPr>
                    <w:t>.</w:t>
                  </w:r>
                </w:p>
              </w:tc>
            </w:tr>
            <w:tr w:rsidR="005C319C" w:rsidRPr="001A5C81"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8η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F10DA9" w:rsidRPr="00995DF2" w:rsidRDefault="00F10DA9" w:rsidP="00F10DA9">
                  <w:pPr>
                    <w:pStyle w:val="3"/>
                    <w:shd w:val="clear" w:color="auto" w:fill="auto"/>
                    <w:spacing w:line="240" w:lineRule="auto"/>
                    <w:jc w:val="both"/>
                    <w:rPr>
                      <w:rFonts w:asciiTheme="minorHAnsi" w:hAnsiTheme="minorHAnsi"/>
                      <w:sz w:val="22"/>
                      <w:szCs w:val="22"/>
                    </w:rPr>
                  </w:pPr>
                  <w:r w:rsidRPr="00995DF2">
                    <w:rPr>
                      <w:rFonts w:asciiTheme="minorHAnsi" w:hAnsiTheme="minorHAnsi"/>
                      <w:sz w:val="22"/>
                      <w:szCs w:val="22"/>
                    </w:rPr>
                    <w:t xml:space="preserve">Προγραμματισμός ανάλυση και αξιολόγηση επενδύσεων με </w:t>
                  </w:r>
                </w:p>
                <w:p w:rsidR="00F10DA9" w:rsidRDefault="00F10DA9" w:rsidP="00F10DA9">
                  <w:pPr>
                    <w:autoSpaceDE w:val="0"/>
                    <w:autoSpaceDN w:val="0"/>
                    <w:adjustRightInd w:val="0"/>
                    <w:spacing w:after="0" w:line="240" w:lineRule="auto"/>
                    <w:jc w:val="both"/>
                    <w:rPr>
                      <w:rFonts w:asciiTheme="minorHAnsi" w:hAnsiTheme="minorHAnsi"/>
                    </w:rPr>
                  </w:pPr>
                  <w:r w:rsidRPr="00995DF2">
                    <w:rPr>
                      <w:rFonts w:asciiTheme="minorHAnsi" w:hAnsiTheme="minorHAnsi"/>
                    </w:rPr>
                    <w:t>Κίνδυνο</w:t>
                  </w:r>
                  <w:r>
                    <w:rPr>
                      <w:rFonts w:asciiTheme="minorHAnsi" w:hAnsiTheme="minorHAnsi"/>
                    </w:rPr>
                    <w:t xml:space="preserve">. </w:t>
                  </w:r>
                  <w:r w:rsidRPr="00F10DA9">
                    <w:rPr>
                      <w:rFonts w:asciiTheme="minorHAnsi" w:hAnsiTheme="minorHAnsi"/>
                    </w:rPr>
                    <w:t xml:space="preserve">Μέθοδος ανάλυσης ευαισθησίας, Μέθοδος </w:t>
                  </w:r>
                </w:p>
                <w:p w:rsidR="005C319C" w:rsidRPr="00F10DA9" w:rsidRDefault="00F10DA9" w:rsidP="00F10DA9">
                  <w:pPr>
                    <w:autoSpaceDE w:val="0"/>
                    <w:autoSpaceDN w:val="0"/>
                    <w:adjustRightInd w:val="0"/>
                    <w:spacing w:after="0" w:line="240" w:lineRule="auto"/>
                    <w:jc w:val="both"/>
                    <w:rPr>
                      <w:rFonts w:asciiTheme="minorHAnsi" w:hAnsiTheme="minorHAnsi"/>
                    </w:rPr>
                  </w:pPr>
                  <w:r w:rsidRPr="00F10DA9">
                    <w:rPr>
                      <w:rFonts w:asciiTheme="minorHAnsi" w:hAnsiTheme="minorHAnsi"/>
                    </w:rPr>
                    <w:t>σεναρίου, Προσομοίωση και Δένδρα αποφάσεων.</w:t>
                  </w:r>
                </w:p>
              </w:tc>
            </w:tr>
            <w:tr w:rsidR="005C319C" w:rsidRPr="001A5C81"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9η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5C319C" w:rsidRPr="00F10DA9" w:rsidRDefault="00F10DA9" w:rsidP="00EE1C75">
                  <w:pPr>
                    <w:pStyle w:val="3"/>
                    <w:shd w:val="clear" w:color="auto" w:fill="auto"/>
                    <w:spacing w:line="230" w:lineRule="exact"/>
                    <w:rPr>
                      <w:rFonts w:asciiTheme="minorHAnsi" w:hAnsiTheme="minorHAnsi"/>
                      <w:sz w:val="22"/>
                      <w:szCs w:val="22"/>
                    </w:rPr>
                  </w:pPr>
                  <w:r w:rsidRPr="00091A60">
                    <w:rPr>
                      <w:rFonts w:asciiTheme="minorHAnsi" w:hAnsiTheme="minorHAnsi"/>
                      <w:sz w:val="22"/>
                      <w:szCs w:val="22"/>
                    </w:rPr>
                    <w:t>Κόστος Κεφαλαίου.</w:t>
                  </w:r>
                  <w:r>
                    <w:rPr>
                      <w:rFonts w:asciiTheme="minorHAnsi" w:hAnsiTheme="minorHAnsi"/>
                      <w:sz w:val="22"/>
                      <w:szCs w:val="22"/>
                    </w:rPr>
                    <w:t xml:space="preserve"> Κόστος Ομολογιακού δανείου, προνομιούχου μετοχής, παρακρατηθέντων κερδών και νέων κοινών μετοχών</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lastRenderedPageBreak/>
                    <w:t>10η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5C319C" w:rsidRPr="00091A60" w:rsidRDefault="00F10DA9" w:rsidP="00F10DA9">
                  <w:pPr>
                    <w:pStyle w:val="3"/>
                    <w:shd w:val="clear" w:color="auto" w:fill="auto"/>
                    <w:spacing w:line="240" w:lineRule="auto"/>
                    <w:jc w:val="both"/>
                    <w:rPr>
                      <w:rFonts w:asciiTheme="minorHAnsi" w:hAnsiTheme="minorHAnsi"/>
                      <w:sz w:val="22"/>
                      <w:szCs w:val="22"/>
                    </w:rPr>
                  </w:pPr>
                  <w:r>
                    <w:rPr>
                      <w:rFonts w:asciiTheme="minorHAnsi" w:hAnsiTheme="minorHAnsi"/>
                      <w:bCs/>
                      <w:sz w:val="22"/>
                      <w:szCs w:val="22"/>
                    </w:rPr>
                    <w:t>Σταθμικό κόστος κεφαλαίου, Οριακό κόστος κεφαλαίου.</w:t>
                  </w:r>
                  <w:r w:rsidR="00CD173C" w:rsidRPr="00091A60">
                    <w:rPr>
                      <w:rFonts w:asciiTheme="minorHAnsi" w:hAnsiTheme="minorHAnsi"/>
                      <w:bCs/>
                      <w:sz w:val="22"/>
                      <w:szCs w:val="22"/>
                    </w:rPr>
                    <w:t xml:space="preserve"> </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11η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F10DA9" w:rsidRDefault="00F10DA9" w:rsidP="00F10DA9">
                  <w:pPr>
                    <w:pStyle w:val="3"/>
                    <w:shd w:val="clear" w:color="auto" w:fill="auto"/>
                    <w:spacing w:line="240" w:lineRule="auto"/>
                    <w:jc w:val="both"/>
                    <w:rPr>
                      <w:rFonts w:asciiTheme="minorHAnsi" w:hAnsiTheme="minorHAnsi"/>
                      <w:bCs/>
                      <w:sz w:val="22"/>
                      <w:szCs w:val="22"/>
                    </w:rPr>
                  </w:pPr>
                  <w:r>
                    <w:rPr>
                      <w:rFonts w:asciiTheme="minorHAnsi" w:hAnsiTheme="minorHAnsi"/>
                      <w:bCs/>
                      <w:sz w:val="22"/>
                      <w:szCs w:val="22"/>
                    </w:rPr>
                    <w:t xml:space="preserve">Κεφαλαιακή Διάρθρωση. </w:t>
                  </w:r>
                  <w:r>
                    <w:rPr>
                      <w:rFonts w:asciiTheme="minorHAnsi" w:hAnsiTheme="minorHAnsi"/>
                      <w:bCs/>
                      <w:sz w:val="22"/>
                      <w:szCs w:val="22"/>
                      <w:lang w:val="en-US"/>
                    </w:rPr>
                    <w:t>Modigliani</w:t>
                  </w:r>
                  <w:r w:rsidRPr="00F10DA9">
                    <w:rPr>
                      <w:rFonts w:asciiTheme="minorHAnsi" w:hAnsiTheme="minorHAnsi"/>
                      <w:bCs/>
                      <w:sz w:val="22"/>
                      <w:szCs w:val="22"/>
                    </w:rPr>
                    <w:t>-</w:t>
                  </w:r>
                  <w:r>
                    <w:rPr>
                      <w:rFonts w:asciiTheme="minorHAnsi" w:hAnsiTheme="minorHAnsi"/>
                      <w:bCs/>
                      <w:sz w:val="22"/>
                      <w:szCs w:val="22"/>
                      <w:lang w:val="en-US"/>
                    </w:rPr>
                    <w:t>Miller</w:t>
                  </w:r>
                  <w:r w:rsidRPr="00F10DA9">
                    <w:rPr>
                      <w:rFonts w:asciiTheme="minorHAnsi" w:hAnsiTheme="minorHAnsi"/>
                      <w:bCs/>
                      <w:sz w:val="22"/>
                      <w:szCs w:val="22"/>
                    </w:rPr>
                    <w:t xml:space="preserve"> </w:t>
                  </w:r>
                  <w:r>
                    <w:rPr>
                      <w:rFonts w:asciiTheme="minorHAnsi" w:hAnsiTheme="minorHAnsi"/>
                      <w:bCs/>
                      <w:sz w:val="22"/>
                      <w:szCs w:val="22"/>
                    </w:rPr>
                    <w:t xml:space="preserve">χωρίς φόρους </w:t>
                  </w:r>
                </w:p>
                <w:p w:rsidR="00F10DA9" w:rsidRDefault="00F10DA9" w:rsidP="00F10DA9">
                  <w:pPr>
                    <w:pStyle w:val="3"/>
                    <w:shd w:val="clear" w:color="auto" w:fill="auto"/>
                    <w:spacing w:line="240" w:lineRule="auto"/>
                    <w:jc w:val="both"/>
                    <w:rPr>
                      <w:rFonts w:asciiTheme="minorHAnsi" w:hAnsiTheme="minorHAnsi"/>
                      <w:bCs/>
                      <w:sz w:val="22"/>
                      <w:szCs w:val="22"/>
                    </w:rPr>
                  </w:pPr>
                  <w:r>
                    <w:rPr>
                      <w:rFonts w:asciiTheme="minorHAnsi" w:hAnsiTheme="minorHAnsi"/>
                      <w:bCs/>
                      <w:sz w:val="22"/>
                      <w:szCs w:val="22"/>
                    </w:rPr>
                    <w:t xml:space="preserve">και με φόρους. Χρηματοοικονομικές δυσχέρειες, </w:t>
                  </w:r>
                </w:p>
                <w:p w:rsidR="00D54D8D" w:rsidRPr="00F10DA9" w:rsidRDefault="00F10DA9" w:rsidP="00F10DA9">
                  <w:pPr>
                    <w:pStyle w:val="3"/>
                    <w:shd w:val="clear" w:color="auto" w:fill="auto"/>
                    <w:spacing w:line="240" w:lineRule="auto"/>
                    <w:jc w:val="both"/>
                    <w:rPr>
                      <w:rFonts w:asciiTheme="minorHAnsi" w:hAnsiTheme="minorHAnsi"/>
                      <w:sz w:val="22"/>
                      <w:szCs w:val="22"/>
                    </w:rPr>
                  </w:pPr>
                  <w:r>
                    <w:rPr>
                      <w:rFonts w:asciiTheme="minorHAnsi" w:hAnsiTheme="minorHAnsi"/>
                      <w:bCs/>
                      <w:sz w:val="22"/>
                      <w:szCs w:val="22"/>
                    </w:rPr>
                    <w:t>κόστος αντιπροσώπευσης.</w:t>
                  </w:r>
                </w:p>
              </w:tc>
            </w:tr>
            <w:tr w:rsidR="005C319C" w:rsidTr="00EE1C75">
              <w:trPr>
                <w:trHeight w:val="347"/>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240" w:line="240" w:lineRule="auto"/>
                    <w:rPr>
                      <w:rFonts w:asciiTheme="minorHAnsi" w:eastAsia="Times New Roman" w:hAnsiTheme="minorHAnsi"/>
                      <w:lang w:eastAsia="el-GR"/>
                    </w:rPr>
                  </w:pPr>
                  <w:r w:rsidRPr="00EA5890">
                    <w:rPr>
                      <w:rFonts w:asciiTheme="minorHAnsi" w:eastAsia="Times New Roman" w:hAnsiTheme="minorHAnsi"/>
                      <w:lang w:eastAsia="el-GR"/>
                    </w:rPr>
                    <w:t>12η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CD173C" w:rsidRPr="00091A60" w:rsidRDefault="00F10DA9" w:rsidP="00CD173C">
                  <w:pPr>
                    <w:pStyle w:val="3"/>
                    <w:shd w:val="clear" w:color="auto" w:fill="auto"/>
                    <w:spacing w:line="230" w:lineRule="exact"/>
                    <w:rPr>
                      <w:rFonts w:asciiTheme="minorHAnsi" w:hAnsiTheme="minorHAnsi"/>
                      <w:sz w:val="22"/>
                      <w:szCs w:val="22"/>
                    </w:rPr>
                  </w:pPr>
                  <w:r>
                    <w:rPr>
                      <w:rFonts w:asciiTheme="minorHAnsi" w:hAnsiTheme="minorHAnsi"/>
                      <w:sz w:val="22"/>
                      <w:szCs w:val="22"/>
                    </w:rPr>
                    <w:t xml:space="preserve">Μοντέλα χρεοκοπίας. </w:t>
                  </w:r>
                </w:p>
              </w:tc>
            </w:tr>
            <w:tr w:rsidR="005C319C" w:rsidRPr="008217DE" w:rsidTr="00EE1C75">
              <w:trPr>
                <w:trHeight w:val="347"/>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EA5890" w:rsidRDefault="005C319C" w:rsidP="00EE1C75">
                  <w:pPr>
                    <w:spacing w:after="502" w:line="352" w:lineRule="atLeast"/>
                    <w:jc w:val="both"/>
                    <w:rPr>
                      <w:rFonts w:asciiTheme="minorHAnsi" w:eastAsia="Times New Roman" w:hAnsiTheme="minorHAnsi"/>
                      <w:lang w:eastAsia="el-GR"/>
                    </w:rPr>
                  </w:pPr>
                  <w:r w:rsidRPr="00EA5890">
                    <w:rPr>
                      <w:rFonts w:asciiTheme="minorHAnsi" w:eastAsia="Times New Roman" w:hAnsiTheme="minorHAnsi"/>
                      <w:lang w:eastAsia="el-GR"/>
                    </w:rPr>
                    <w:t>13</w:t>
                  </w:r>
                  <w:r w:rsidRPr="00EA5890">
                    <w:rPr>
                      <w:rFonts w:asciiTheme="minorHAnsi" w:eastAsia="Times New Roman" w:hAnsiTheme="minorHAnsi"/>
                      <w:vertAlign w:val="superscript"/>
                      <w:lang w:eastAsia="el-GR"/>
                    </w:rPr>
                    <w:t>η</w:t>
                  </w:r>
                  <w:r w:rsidRPr="00EA5890">
                    <w:rPr>
                      <w:rFonts w:asciiTheme="minorHAnsi" w:eastAsia="Times New Roman" w:hAnsiTheme="minorHAnsi"/>
                      <w:lang w:eastAsia="el-GR"/>
                    </w:rPr>
                    <w:t xml:space="preserve">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CD173C" w:rsidRDefault="00CD173C" w:rsidP="00EE1C75">
                  <w:pPr>
                    <w:pStyle w:val="3"/>
                    <w:shd w:val="clear" w:color="auto" w:fill="auto"/>
                    <w:spacing w:line="230" w:lineRule="exact"/>
                  </w:pPr>
                </w:p>
                <w:p w:rsidR="005C319C" w:rsidRPr="00EA5890" w:rsidRDefault="00CD173C" w:rsidP="00EE1C75">
                  <w:pPr>
                    <w:pStyle w:val="3"/>
                    <w:shd w:val="clear" w:color="auto" w:fill="auto"/>
                    <w:spacing w:line="230" w:lineRule="exact"/>
                    <w:rPr>
                      <w:rFonts w:asciiTheme="minorHAnsi" w:hAnsiTheme="minorHAnsi"/>
                      <w:sz w:val="22"/>
                      <w:szCs w:val="22"/>
                    </w:rPr>
                  </w:pPr>
                  <w:r w:rsidRPr="00EA5890">
                    <w:rPr>
                      <w:rFonts w:asciiTheme="minorHAnsi" w:hAnsiTheme="minorHAnsi"/>
                      <w:sz w:val="22"/>
                      <w:szCs w:val="22"/>
                    </w:rPr>
                    <w:t>Επαναληπτικές Ασκήσεις</w:t>
                  </w:r>
                </w:p>
              </w:tc>
            </w:tr>
          </w:tbl>
          <w:p w:rsidR="002A7B63" w:rsidRPr="00F0022B" w:rsidRDefault="002A7B63" w:rsidP="001D341B">
            <w:pPr>
              <w:spacing w:after="0" w:line="240" w:lineRule="auto"/>
              <w:ind w:left="454" w:hanging="454"/>
              <w:rPr>
                <w:iCs/>
                <w:color w:val="003366"/>
                <w:szCs w:val="2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50B81" w:rsidRPr="004A2BEA" w:rsidTr="00B25922">
        <w:tc>
          <w:tcPr>
            <w:tcW w:w="3306" w:type="dxa"/>
            <w:shd w:val="clear" w:color="auto" w:fill="DDD9C3"/>
          </w:tcPr>
          <w:p w:rsidR="00050B81" w:rsidRPr="00050B81" w:rsidRDefault="00050B81" w:rsidP="00B25922">
            <w:pPr>
              <w:spacing w:after="0" w:line="240" w:lineRule="auto"/>
              <w:jc w:val="right"/>
              <w:rPr>
                <w:rFonts w:eastAsia="Times New Roman" w:cs="Arial"/>
                <w:b/>
                <w:sz w:val="20"/>
                <w:szCs w:val="20"/>
              </w:rPr>
            </w:pPr>
            <w:r w:rsidRPr="00050B81">
              <w:rPr>
                <w:rFonts w:eastAsia="Times New Roman" w:cs="Arial"/>
                <w:b/>
                <w:sz w:val="20"/>
                <w:szCs w:val="20"/>
              </w:rPr>
              <w:t>ΤΡΟΠΟΣ ΠΑΡΑΔΟΣΗΣ</w:t>
            </w:r>
            <w:r w:rsidR="00B25922">
              <w:rPr>
                <w:rFonts w:eastAsia="Times New Roman" w:cs="Arial"/>
                <w:b/>
                <w:sz w:val="20"/>
                <w:szCs w:val="20"/>
              </w:rPr>
              <w:br/>
            </w:r>
            <w:r w:rsidR="00B25922" w:rsidRPr="00050B81">
              <w:rPr>
                <w:rFonts w:eastAsia="Times New Roman" w:cs="Arial"/>
                <w:i/>
                <w:sz w:val="16"/>
                <w:szCs w:val="16"/>
              </w:rPr>
              <w:t xml:space="preserve">Πρόσωπο με πρόσωπο, Εξ αποστάσεως εκπαίδευση </w:t>
            </w:r>
            <w:r w:rsidR="00B25922">
              <w:rPr>
                <w:rFonts w:eastAsia="Times New Roman" w:cs="Arial"/>
                <w:i/>
                <w:sz w:val="16"/>
                <w:szCs w:val="16"/>
              </w:rPr>
              <w:t>κ.λπ.</w:t>
            </w:r>
          </w:p>
        </w:tc>
        <w:tc>
          <w:tcPr>
            <w:tcW w:w="5166" w:type="dxa"/>
          </w:tcPr>
          <w:p w:rsidR="00050B81" w:rsidRPr="00D606C5" w:rsidRDefault="001D341B" w:rsidP="0051095C">
            <w:pPr>
              <w:rPr>
                <w:iCs/>
              </w:rPr>
            </w:pPr>
            <w:r w:rsidRPr="00D606C5">
              <w:rPr>
                <w:iCs/>
              </w:rPr>
              <w:t xml:space="preserve">Στην </w:t>
            </w:r>
            <w:r w:rsidR="004C288A" w:rsidRPr="00D606C5">
              <w:rPr>
                <w:iCs/>
              </w:rPr>
              <w:t>αίθουσα</w:t>
            </w:r>
            <w:r w:rsidR="00907017" w:rsidRPr="00D606C5">
              <w:rPr>
                <w:iCs/>
              </w:rPr>
              <w:t xml:space="preserve"> </w:t>
            </w:r>
          </w:p>
        </w:tc>
      </w:tr>
      <w:tr w:rsidR="00050B81" w:rsidRPr="004A2BEA" w:rsidTr="00B25922">
        <w:tc>
          <w:tcPr>
            <w:tcW w:w="3306" w:type="dxa"/>
            <w:shd w:val="clear" w:color="auto" w:fill="DDD9C3"/>
          </w:tcPr>
          <w:p w:rsidR="00050B81" w:rsidRPr="00B25922" w:rsidRDefault="00050B81" w:rsidP="00B25922">
            <w:pPr>
              <w:spacing w:after="0" w:line="240" w:lineRule="auto"/>
              <w:jc w:val="right"/>
              <w:rPr>
                <w:rFonts w:eastAsia="Times New Roman" w:cs="Arial"/>
                <w:i/>
                <w:sz w:val="16"/>
                <w:szCs w:val="16"/>
              </w:rPr>
            </w:pPr>
            <w:r w:rsidRPr="00050B81">
              <w:rPr>
                <w:rFonts w:eastAsia="Times New Roman" w:cs="Arial"/>
                <w:b/>
                <w:sz w:val="20"/>
                <w:szCs w:val="20"/>
              </w:rPr>
              <w:t>ΧΡΗΣΗ ΤΕΧΝΟΛΟΓΙΩΝ ΠΛΗΡΟΦΟΡΙΑΣ ΚΑΙ ΕΠΙΚΟΙΝΩΝΙΩΝ</w:t>
            </w:r>
            <w:r w:rsidR="00B25922">
              <w:rPr>
                <w:rFonts w:eastAsia="Times New Roman" w:cs="Arial"/>
                <w:b/>
                <w:sz w:val="20"/>
                <w:szCs w:val="20"/>
              </w:rPr>
              <w:br/>
            </w:r>
            <w:r w:rsidR="00B25922" w:rsidRPr="00050B81">
              <w:rPr>
                <w:rFonts w:eastAsia="Times New Roman"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D606C5" w:rsidRDefault="008E3085" w:rsidP="001D341B">
            <w:pPr>
              <w:spacing w:after="0" w:line="240" w:lineRule="auto"/>
              <w:rPr>
                <w:rFonts w:eastAsia="Times New Roman" w:cs="Arial"/>
                <w:b/>
                <w:sz w:val="20"/>
                <w:szCs w:val="20"/>
              </w:rPr>
            </w:pPr>
            <w:r w:rsidRPr="00D606C5">
              <w:rPr>
                <w:iCs/>
              </w:rPr>
              <w:t>ΝΑΙ</w:t>
            </w:r>
          </w:p>
        </w:tc>
      </w:tr>
      <w:tr w:rsidR="00050B81" w:rsidRPr="004A2BEA" w:rsidTr="00B25922">
        <w:tc>
          <w:tcPr>
            <w:tcW w:w="3306" w:type="dxa"/>
            <w:shd w:val="clear" w:color="auto" w:fill="DDD9C3"/>
          </w:tcPr>
          <w:p w:rsidR="00050B81" w:rsidRPr="00050B81" w:rsidRDefault="00050B81" w:rsidP="00B25922">
            <w:pPr>
              <w:spacing w:after="0" w:line="240" w:lineRule="auto"/>
              <w:jc w:val="right"/>
              <w:rPr>
                <w:rFonts w:eastAsia="Times New Roman" w:cs="Arial"/>
                <w:b/>
                <w:sz w:val="20"/>
                <w:szCs w:val="20"/>
              </w:rPr>
            </w:pPr>
            <w:r w:rsidRPr="00050B81">
              <w:rPr>
                <w:rFonts w:eastAsia="Times New Roman" w:cs="Arial"/>
                <w:b/>
                <w:sz w:val="20"/>
                <w:szCs w:val="20"/>
              </w:rPr>
              <w:t>ΟΡΓΑΝΩΣΗ ΔΙΔΑΣΚΑΛΙΑΣ</w:t>
            </w:r>
          </w:p>
          <w:p w:rsid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eastAsia="Times New Roman" w:cs="Arial"/>
                <w:i/>
                <w:sz w:val="16"/>
                <w:szCs w:val="16"/>
              </w:rPr>
            </w:pPr>
            <w:r w:rsidRPr="00050B81">
              <w:rPr>
                <w:rFonts w:eastAsia="Times New Roman"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eastAsia="Times New Roman" w:cs="Arial"/>
                <w:i/>
                <w:sz w:val="16"/>
                <w:szCs w:val="16"/>
                <w:lang w:val="en-US"/>
              </w:rPr>
              <w:t>project</w:t>
            </w:r>
            <w:r w:rsidRPr="00050B81">
              <w:rPr>
                <w:rFonts w:eastAsia="Times New Roman"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eastAsia="Times New Roman" w:cs="Arial"/>
                <w:i/>
                <w:sz w:val="16"/>
                <w:szCs w:val="16"/>
              </w:rPr>
            </w:pP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eastAsia="Times New Roman" w:cs="Arial"/>
                <w:i/>
                <w:sz w:val="16"/>
                <w:szCs w:val="16"/>
                <w:lang w:val="en-US"/>
              </w:rPr>
              <w:t>standards</w:t>
            </w:r>
            <w:r w:rsidRPr="00050B81">
              <w:rPr>
                <w:rFonts w:eastAsia="Times New Roman" w:cs="Arial"/>
                <w:i/>
                <w:sz w:val="16"/>
                <w:szCs w:val="16"/>
              </w:rPr>
              <w:t xml:space="preserve"> του </w:t>
            </w:r>
            <w:r w:rsidRPr="00050B81">
              <w:rPr>
                <w:rFonts w:eastAsia="Times New Roman" w:cs="Arial"/>
                <w:i/>
                <w:sz w:val="16"/>
                <w:szCs w:val="16"/>
                <w:lang w:val="en-US"/>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050B81" w:rsidRPr="0051095C" w:rsidTr="004A2BEA">
              <w:tc>
                <w:tcPr>
                  <w:tcW w:w="2467" w:type="dxa"/>
                  <w:shd w:val="clear" w:color="auto" w:fill="DDD9C3"/>
                  <w:vAlign w:val="center"/>
                </w:tcPr>
                <w:p w:rsidR="00050B81" w:rsidRPr="0051095C" w:rsidRDefault="00050B81" w:rsidP="004A2BEA">
                  <w:pPr>
                    <w:spacing w:after="0" w:line="240" w:lineRule="auto"/>
                    <w:jc w:val="center"/>
                    <w:rPr>
                      <w:rFonts w:eastAsia="Times New Roman" w:cs="Arial"/>
                      <w:b/>
                      <w:i/>
                      <w:sz w:val="20"/>
                      <w:szCs w:val="20"/>
                    </w:rPr>
                  </w:pPr>
                  <w:r w:rsidRPr="0051095C">
                    <w:rPr>
                      <w:rFonts w:eastAsia="Times New Roman" w:cs="Arial"/>
                      <w:b/>
                      <w:i/>
                      <w:sz w:val="20"/>
                      <w:szCs w:val="20"/>
                    </w:rPr>
                    <w:t>Δραστηριότητα</w:t>
                  </w:r>
                </w:p>
              </w:tc>
              <w:tc>
                <w:tcPr>
                  <w:tcW w:w="2468" w:type="dxa"/>
                  <w:shd w:val="clear" w:color="auto" w:fill="DDD9C3"/>
                  <w:vAlign w:val="center"/>
                </w:tcPr>
                <w:p w:rsidR="00050B81" w:rsidRPr="0051095C" w:rsidRDefault="00050B81" w:rsidP="004A2BEA">
                  <w:pPr>
                    <w:spacing w:after="0" w:line="240" w:lineRule="auto"/>
                    <w:jc w:val="center"/>
                    <w:rPr>
                      <w:rFonts w:eastAsia="Times New Roman" w:cs="Arial"/>
                      <w:b/>
                      <w:i/>
                      <w:sz w:val="20"/>
                      <w:szCs w:val="20"/>
                    </w:rPr>
                  </w:pPr>
                  <w:r w:rsidRPr="0051095C">
                    <w:rPr>
                      <w:rFonts w:eastAsia="Times New Roman" w:cs="Arial"/>
                      <w:b/>
                      <w:i/>
                      <w:sz w:val="20"/>
                      <w:szCs w:val="20"/>
                    </w:rPr>
                    <w:t>Φόρτος Εργασίας Εξαμήνου</w:t>
                  </w:r>
                </w:p>
              </w:tc>
            </w:tr>
            <w:tr w:rsidR="00150C96" w:rsidRPr="0051095C" w:rsidTr="004A2BEA">
              <w:tc>
                <w:tcPr>
                  <w:tcW w:w="2467" w:type="dxa"/>
                </w:tcPr>
                <w:p w:rsidR="00150C96" w:rsidRPr="00F10DA9" w:rsidRDefault="00150C96" w:rsidP="004A2BEA">
                  <w:pPr>
                    <w:spacing w:after="0" w:line="240" w:lineRule="auto"/>
                    <w:rPr>
                      <w:rFonts w:eastAsia="Times New Roman" w:cs="Arial"/>
                    </w:rPr>
                  </w:pPr>
                  <w:r w:rsidRPr="00F10DA9">
                    <w:rPr>
                      <w:rFonts w:eastAsia="Times New Roman" w:cs="Arial"/>
                    </w:rPr>
                    <w:t>Διαλέξεις</w:t>
                  </w:r>
                </w:p>
              </w:tc>
              <w:tc>
                <w:tcPr>
                  <w:tcW w:w="2468" w:type="dxa"/>
                </w:tcPr>
                <w:p w:rsidR="00150C96" w:rsidRPr="00F10DA9" w:rsidRDefault="00F10DA9" w:rsidP="001D1851">
                  <w:pPr>
                    <w:spacing w:after="0" w:line="240" w:lineRule="auto"/>
                    <w:jc w:val="center"/>
                    <w:rPr>
                      <w:rFonts w:eastAsia="Times New Roman" w:cs="Arial"/>
                    </w:rPr>
                  </w:pPr>
                  <w:r>
                    <w:rPr>
                      <w:rFonts w:eastAsia="Times New Roman" w:cs="Arial"/>
                    </w:rPr>
                    <w:t>50</w:t>
                  </w:r>
                </w:p>
              </w:tc>
            </w:tr>
            <w:tr w:rsidR="00150C96" w:rsidRPr="0051095C" w:rsidTr="004A2BEA">
              <w:tc>
                <w:tcPr>
                  <w:tcW w:w="2467" w:type="dxa"/>
                  <w:shd w:val="clear" w:color="auto" w:fill="auto"/>
                </w:tcPr>
                <w:p w:rsidR="00150C96" w:rsidRPr="00F10DA9" w:rsidRDefault="00150C96" w:rsidP="004A2BEA">
                  <w:pPr>
                    <w:spacing w:after="0" w:line="240" w:lineRule="auto"/>
                    <w:rPr>
                      <w:rFonts w:eastAsia="Times New Roman" w:cs="Arial"/>
                      <w:i/>
                    </w:rPr>
                  </w:pPr>
                  <w:r w:rsidRPr="00F10DA9">
                    <w:rPr>
                      <w:rFonts w:eastAsia="Times New Roman" w:cs="Arial"/>
                    </w:rPr>
                    <w:t>Ασκήσεις Πράξης που εστιάζουν στην εφαρμογή μεθοδολογιών και ανάλυση μελετών περίπτωσης σε μικρότερες ομάδες φοιτητών</w:t>
                  </w:r>
                </w:p>
              </w:tc>
              <w:tc>
                <w:tcPr>
                  <w:tcW w:w="2468" w:type="dxa"/>
                </w:tcPr>
                <w:p w:rsidR="00150C96" w:rsidRPr="00F10DA9" w:rsidRDefault="00F10DA9" w:rsidP="001D1851">
                  <w:pPr>
                    <w:spacing w:after="0" w:line="240" w:lineRule="auto"/>
                    <w:jc w:val="center"/>
                    <w:rPr>
                      <w:rFonts w:eastAsia="Times New Roman" w:cs="Arial"/>
                    </w:rPr>
                  </w:pPr>
                  <w:r>
                    <w:rPr>
                      <w:rFonts w:eastAsia="Times New Roman" w:cs="Arial"/>
                    </w:rPr>
                    <w:t>50</w:t>
                  </w: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jc w:val="center"/>
                    <w:rPr>
                      <w:rFonts w:eastAsia="Times New Roman" w:cs="Arial"/>
                      <w:sz w:val="20"/>
                      <w:szCs w:val="20"/>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jc w:val="center"/>
                    <w:rPr>
                      <w:rFonts w:eastAsia="Times New Roman" w:cs="Arial"/>
                      <w:sz w:val="20"/>
                      <w:szCs w:val="20"/>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jc w:val="center"/>
                    <w:rPr>
                      <w:rFonts w:eastAsia="Times New Roman" w:cs="Arial"/>
                      <w:sz w:val="20"/>
                      <w:szCs w:val="20"/>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rPr>
                      <w:rFonts w:eastAsia="Times New Roman" w:cs="Arial"/>
                      <w:i/>
                      <w:sz w:val="16"/>
                      <w:szCs w:val="16"/>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rPr>
                      <w:rFonts w:eastAsia="Times New Roman" w:cs="Arial"/>
                      <w:i/>
                      <w:sz w:val="16"/>
                      <w:szCs w:val="16"/>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rPr>
                      <w:rFonts w:eastAsia="Times New Roman" w:cs="Arial"/>
                      <w:i/>
                      <w:sz w:val="16"/>
                      <w:szCs w:val="16"/>
                    </w:rPr>
                  </w:pPr>
                </w:p>
              </w:tc>
            </w:tr>
            <w:tr w:rsidR="00150C96" w:rsidRPr="0051095C" w:rsidTr="004A2BEA">
              <w:tc>
                <w:tcPr>
                  <w:tcW w:w="2467" w:type="dxa"/>
                  <w:shd w:val="clear" w:color="auto" w:fill="auto"/>
                </w:tcPr>
                <w:p w:rsidR="00150C96" w:rsidRPr="00EA5890" w:rsidRDefault="00150C96" w:rsidP="004A2BEA">
                  <w:pPr>
                    <w:spacing w:after="0" w:line="240" w:lineRule="auto"/>
                    <w:rPr>
                      <w:rFonts w:eastAsia="Times New Roman" w:cs="Arial"/>
                    </w:rPr>
                  </w:pPr>
                  <w:r w:rsidRPr="00EA5890">
                    <w:rPr>
                      <w:rFonts w:eastAsia="Times New Roman" w:cs="Arial"/>
                    </w:rPr>
                    <w:t>Αυτοτελής Μελέτη</w:t>
                  </w:r>
                </w:p>
              </w:tc>
              <w:tc>
                <w:tcPr>
                  <w:tcW w:w="2468" w:type="dxa"/>
                </w:tcPr>
                <w:p w:rsidR="00150C96" w:rsidRPr="00EA5890" w:rsidRDefault="00150C96" w:rsidP="001D1851">
                  <w:pPr>
                    <w:spacing w:after="0" w:line="240" w:lineRule="auto"/>
                    <w:jc w:val="center"/>
                    <w:rPr>
                      <w:rFonts w:eastAsia="Times New Roman" w:cs="Arial"/>
                    </w:rPr>
                  </w:pPr>
                  <w:r w:rsidRPr="00EA5890">
                    <w:rPr>
                      <w:rFonts w:eastAsia="Times New Roman" w:cs="Arial"/>
                    </w:rPr>
                    <w:t>50</w:t>
                  </w:r>
                </w:p>
              </w:tc>
            </w:tr>
            <w:tr w:rsidR="00150C96" w:rsidRPr="0051095C" w:rsidTr="004A2BEA">
              <w:tc>
                <w:tcPr>
                  <w:tcW w:w="2467" w:type="dxa"/>
                </w:tcPr>
                <w:p w:rsidR="00150C96" w:rsidRPr="00EA5890" w:rsidRDefault="00150C96" w:rsidP="004A2BEA">
                  <w:pPr>
                    <w:spacing w:after="0" w:line="240" w:lineRule="auto"/>
                    <w:rPr>
                      <w:rFonts w:eastAsia="Times New Roman" w:cs="Arial"/>
                      <w:b/>
                      <w:i/>
                    </w:rPr>
                  </w:pPr>
                  <w:r w:rsidRPr="00EA5890">
                    <w:rPr>
                      <w:rFonts w:eastAsia="Times New Roman" w:cs="Arial"/>
                      <w:b/>
                      <w:i/>
                    </w:rPr>
                    <w:t xml:space="preserve">Σύνολο Μαθήματος </w:t>
                  </w:r>
                </w:p>
                <w:p w:rsidR="00150C96" w:rsidRPr="00EA5890" w:rsidRDefault="00150C96" w:rsidP="00F10DA9">
                  <w:pPr>
                    <w:spacing w:after="0" w:line="240" w:lineRule="auto"/>
                    <w:rPr>
                      <w:rFonts w:eastAsia="Times New Roman" w:cs="Arial"/>
                      <w:b/>
                      <w:i/>
                    </w:rPr>
                  </w:pPr>
                  <w:r w:rsidRPr="00EA5890">
                    <w:rPr>
                      <w:rFonts w:eastAsia="Times New Roman" w:cs="Arial"/>
                      <w:b/>
                      <w:i/>
                    </w:rPr>
                    <w:t>(</w:t>
                  </w:r>
                  <w:r w:rsidR="00F10DA9" w:rsidRPr="00EA5890">
                    <w:rPr>
                      <w:rFonts w:eastAsia="Times New Roman" w:cs="Arial"/>
                      <w:b/>
                      <w:i/>
                    </w:rPr>
                    <w:t xml:space="preserve">30 </w:t>
                  </w:r>
                  <w:r w:rsidRPr="00EA5890">
                    <w:rPr>
                      <w:rFonts w:eastAsia="Times New Roman" w:cs="Arial"/>
                      <w:b/>
                      <w:i/>
                    </w:rPr>
                    <w:t>ώρες φόρτου εργασίας ανά πιστωτική μονάδα)</w:t>
                  </w:r>
                </w:p>
              </w:tc>
              <w:tc>
                <w:tcPr>
                  <w:tcW w:w="2468" w:type="dxa"/>
                  <w:vAlign w:val="center"/>
                </w:tcPr>
                <w:p w:rsidR="00150C96" w:rsidRPr="00EA5890" w:rsidRDefault="00150C96" w:rsidP="00F10DA9">
                  <w:pPr>
                    <w:spacing w:after="0" w:line="240" w:lineRule="auto"/>
                    <w:jc w:val="center"/>
                    <w:rPr>
                      <w:rFonts w:eastAsia="Times New Roman" w:cs="Arial"/>
                      <w:b/>
                      <w:i/>
                    </w:rPr>
                  </w:pPr>
                  <w:r w:rsidRPr="00EA5890">
                    <w:rPr>
                      <w:rFonts w:eastAsia="Times New Roman" w:cs="Arial"/>
                      <w:b/>
                      <w:i/>
                    </w:rPr>
                    <w:t>1</w:t>
                  </w:r>
                  <w:r w:rsidR="00F10DA9" w:rsidRPr="00EA5890">
                    <w:rPr>
                      <w:rFonts w:eastAsia="Times New Roman" w:cs="Arial"/>
                      <w:b/>
                      <w:i/>
                    </w:rPr>
                    <w:t>5</w:t>
                  </w:r>
                  <w:r w:rsidRPr="00EA5890">
                    <w:rPr>
                      <w:rFonts w:eastAsia="Times New Roman" w:cs="Arial"/>
                      <w:b/>
                      <w:i/>
                    </w:rPr>
                    <w:t>0</w:t>
                  </w:r>
                </w:p>
              </w:tc>
            </w:tr>
          </w:tbl>
          <w:p w:rsidR="00050B81" w:rsidRPr="0051095C" w:rsidRDefault="00050B81" w:rsidP="00050B81">
            <w:pPr>
              <w:spacing w:after="0" w:line="240" w:lineRule="auto"/>
              <w:rPr>
                <w:rFonts w:ascii="Tahoma" w:eastAsia="Times New Roman" w:hAnsi="Tahoma" w:cs="Tahoma"/>
                <w:lang w:val="en-US"/>
              </w:rPr>
            </w:pPr>
          </w:p>
        </w:tc>
      </w:tr>
      <w:tr w:rsidR="00050B81" w:rsidRPr="004A2BEA" w:rsidTr="00B367A4">
        <w:tc>
          <w:tcPr>
            <w:tcW w:w="3306" w:type="dxa"/>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ΑΞΙΟΛΟΓΗΣΗ ΦΟΙΤΗΤΩΝ </w:t>
            </w: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Περιγραφή της διαδικασίας αξιολόγησης</w:t>
            </w:r>
          </w:p>
          <w:p w:rsidR="00050B81" w:rsidRDefault="00050B81" w:rsidP="00B25922">
            <w:pPr>
              <w:spacing w:after="0" w:line="240" w:lineRule="auto"/>
              <w:jc w:val="both"/>
              <w:rPr>
                <w:rFonts w:eastAsia="Times New Roman" w:cs="Arial"/>
                <w:i/>
                <w:sz w:val="16"/>
                <w:szCs w:val="16"/>
              </w:rPr>
            </w:pPr>
          </w:p>
          <w:p w:rsidR="00B25922" w:rsidRPr="00050B81" w:rsidRDefault="00B25922" w:rsidP="00B25922">
            <w:pPr>
              <w:spacing w:after="0" w:line="240" w:lineRule="auto"/>
              <w:jc w:val="both"/>
              <w:rPr>
                <w:rFonts w:eastAsia="Times New Roman" w:cs="Arial"/>
                <w:i/>
                <w:sz w:val="16"/>
                <w:szCs w:val="16"/>
              </w:rPr>
            </w:pPr>
            <w:r w:rsidRPr="00050B81">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eastAsia="Times New Roman" w:cs="Arial"/>
                <w:i/>
                <w:sz w:val="16"/>
                <w:szCs w:val="16"/>
              </w:rPr>
            </w:pP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 xml:space="preserve">Αναφέρονται  ρητά προσδιορισμένα κριτήρια </w:t>
            </w:r>
            <w:r w:rsidRPr="00050B81">
              <w:rPr>
                <w:rFonts w:eastAsia="Times New Roman" w:cs="Arial"/>
                <w:i/>
                <w:sz w:val="16"/>
                <w:szCs w:val="16"/>
              </w:rPr>
              <w:lastRenderedPageBreak/>
              <w:t>αξιολόγησης και εάν και που είναι προσβάσιμα από τους φοιτητές.</w:t>
            </w:r>
          </w:p>
        </w:tc>
        <w:tc>
          <w:tcPr>
            <w:tcW w:w="5166" w:type="dxa"/>
            <w:tcBorders>
              <w:bottom w:val="single" w:sz="4" w:space="0" w:color="auto"/>
            </w:tcBorders>
          </w:tcPr>
          <w:p w:rsidR="00050B81" w:rsidRPr="0051095C" w:rsidRDefault="00050B81" w:rsidP="008343A9">
            <w:pPr>
              <w:spacing w:after="0" w:line="240" w:lineRule="auto"/>
              <w:rPr>
                <w:iCs/>
              </w:rPr>
            </w:pPr>
          </w:p>
          <w:p w:rsidR="008343A9" w:rsidRPr="0051095C" w:rsidRDefault="008343A9" w:rsidP="00A3509F">
            <w:pPr>
              <w:spacing w:after="0" w:line="240" w:lineRule="auto"/>
              <w:rPr>
                <w:iCs/>
              </w:rPr>
            </w:pPr>
            <w:r w:rsidRPr="0051095C">
              <w:rPr>
                <w:iCs/>
              </w:rPr>
              <w:t>Ι. Γραπτή τελική εξέταση (</w:t>
            </w:r>
            <w:r w:rsidR="0051095C" w:rsidRPr="0051095C">
              <w:rPr>
                <w:iCs/>
              </w:rPr>
              <w:t>7</w:t>
            </w:r>
            <w:r w:rsidRPr="0051095C">
              <w:rPr>
                <w:iCs/>
              </w:rPr>
              <w:t>0%) που περιλαμβάνει</w:t>
            </w:r>
            <w:r w:rsidR="005C411E" w:rsidRPr="0051095C">
              <w:rPr>
                <w:iCs/>
              </w:rPr>
              <w:t xml:space="preserve"> </w:t>
            </w:r>
            <w:r w:rsidR="001A592D" w:rsidRPr="0051095C">
              <w:rPr>
                <w:iCs/>
              </w:rPr>
              <w:t>(</w:t>
            </w:r>
            <w:r w:rsidR="005C411E" w:rsidRPr="0051095C">
              <w:rPr>
                <w:iCs/>
              </w:rPr>
              <w:t>εναλλακτικά ή / και σωρευτικά</w:t>
            </w:r>
            <w:r w:rsidR="001A592D" w:rsidRPr="0051095C">
              <w:rPr>
                <w:iCs/>
              </w:rPr>
              <w:t>)</w:t>
            </w:r>
            <w:r w:rsidR="00A3509F">
              <w:rPr>
                <w:iCs/>
              </w:rPr>
              <w:t xml:space="preserve"> </w:t>
            </w:r>
            <w:r w:rsidR="009017E0">
              <w:rPr>
                <w:iCs/>
              </w:rPr>
              <w:t xml:space="preserve">θεωρητικά θέματα, ασκήσεις, </w:t>
            </w:r>
            <w:r w:rsidR="00A3509F">
              <w:rPr>
                <w:iCs/>
              </w:rPr>
              <w:t>ε</w:t>
            </w:r>
            <w:r w:rsidRPr="0051095C">
              <w:rPr>
                <w:iCs/>
              </w:rPr>
              <w:t>ρωτήσεις πολλαπλής επιλογής</w:t>
            </w:r>
            <w:r w:rsidR="009017E0">
              <w:rPr>
                <w:iCs/>
              </w:rPr>
              <w:t>.</w:t>
            </w:r>
          </w:p>
          <w:p w:rsidR="005C411E" w:rsidRPr="0051095C" w:rsidRDefault="008343A9" w:rsidP="005C411E">
            <w:pPr>
              <w:spacing w:after="0" w:line="240" w:lineRule="auto"/>
              <w:ind w:left="267" w:hanging="267"/>
              <w:rPr>
                <w:iCs/>
              </w:rPr>
            </w:pPr>
            <w:r w:rsidRPr="0051095C">
              <w:rPr>
                <w:iCs/>
              </w:rPr>
              <w:t>-</w:t>
            </w:r>
            <w:r w:rsidRPr="0051095C">
              <w:rPr>
                <w:iCs/>
              </w:rPr>
              <w:tab/>
            </w:r>
            <w:r w:rsidR="005C411E" w:rsidRPr="0051095C">
              <w:rPr>
                <w:iCs/>
              </w:rPr>
              <w:t xml:space="preserve">Ανάπτυξη - προσέγγιση θεμάτων σχετικών με θέματα </w:t>
            </w:r>
            <w:r w:rsidR="004E2A0D">
              <w:rPr>
                <w:iCs/>
              </w:rPr>
              <w:t xml:space="preserve">Χρηματοοικονομικής </w:t>
            </w:r>
            <w:r w:rsidR="00E5685F" w:rsidRPr="00A3509F">
              <w:rPr>
                <w:rFonts w:asciiTheme="minorHAnsi" w:hAnsiTheme="minorHAnsi"/>
              </w:rPr>
              <w:t>Διοικητικής</w:t>
            </w:r>
            <w:r w:rsidR="004E2A0D">
              <w:rPr>
                <w:iCs/>
              </w:rPr>
              <w:t>.</w:t>
            </w:r>
          </w:p>
          <w:p w:rsidR="008343A9" w:rsidRDefault="005C411E" w:rsidP="008343A9">
            <w:pPr>
              <w:spacing w:after="0" w:line="240" w:lineRule="auto"/>
              <w:ind w:left="267" w:hanging="267"/>
              <w:rPr>
                <w:iCs/>
              </w:rPr>
            </w:pPr>
            <w:r w:rsidRPr="0051095C">
              <w:rPr>
                <w:iCs/>
              </w:rPr>
              <w:t>-</w:t>
            </w:r>
            <w:r w:rsidRPr="0051095C">
              <w:rPr>
                <w:iCs/>
              </w:rPr>
              <w:tab/>
            </w:r>
            <w:r w:rsidR="008343A9" w:rsidRPr="0051095C">
              <w:rPr>
                <w:iCs/>
              </w:rPr>
              <w:t xml:space="preserve">Επίλυση προβλημάτων σχετικών </w:t>
            </w:r>
            <w:r w:rsidRPr="0051095C">
              <w:rPr>
                <w:iCs/>
              </w:rPr>
              <w:t xml:space="preserve">με θέματα </w:t>
            </w:r>
          </w:p>
          <w:p w:rsidR="004E2A0D" w:rsidRDefault="004E2A0D" w:rsidP="008343A9">
            <w:pPr>
              <w:spacing w:after="0" w:line="240" w:lineRule="auto"/>
              <w:ind w:left="267" w:hanging="267"/>
              <w:rPr>
                <w:iCs/>
              </w:rPr>
            </w:pPr>
            <w:r>
              <w:rPr>
                <w:iCs/>
              </w:rPr>
              <w:t xml:space="preserve">Χρηματοοικονομικής </w:t>
            </w:r>
            <w:r w:rsidR="00E5685F" w:rsidRPr="00A3509F">
              <w:rPr>
                <w:rFonts w:asciiTheme="minorHAnsi" w:hAnsiTheme="minorHAnsi"/>
              </w:rPr>
              <w:t>Διοικητικής</w:t>
            </w:r>
            <w:r>
              <w:rPr>
                <w:iCs/>
              </w:rPr>
              <w:t>.</w:t>
            </w:r>
          </w:p>
          <w:p w:rsidR="008343A9" w:rsidRPr="0051095C" w:rsidRDefault="008343A9" w:rsidP="008343A9">
            <w:pPr>
              <w:spacing w:after="0" w:line="240" w:lineRule="auto"/>
              <w:ind w:left="267" w:hanging="267"/>
              <w:rPr>
                <w:iCs/>
              </w:rPr>
            </w:pPr>
            <w:r w:rsidRPr="0051095C">
              <w:rPr>
                <w:iCs/>
              </w:rPr>
              <w:t>-</w:t>
            </w:r>
            <w:r w:rsidRPr="0051095C">
              <w:rPr>
                <w:iCs/>
              </w:rPr>
              <w:tab/>
              <w:t>Συγκριτική αξιολόγηση στοιχείων θεωρίας</w:t>
            </w:r>
          </w:p>
          <w:p w:rsidR="008343A9" w:rsidRPr="0051095C" w:rsidRDefault="008343A9" w:rsidP="008343A9">
            <w:pPr>
              <w:spacing w:after="0" w:line="240" w:lineRule="auto"/>
              <w:ind w:left="267" w:hanging="267"/>
              <w:rPr>
                <w:iCs/>
              </w:rPr>
            </w:pPr>
          </w:p>
          <w:p w:rsidR="00050B81" w:rsidRPr="0051095C" w:rsidRDefault="008343A9" w:rsidP="004C288A">
            <w:pPr>
              <w:spacing w:after="0" w:line="240" w:lineRule="auto"/>
              <w:rPr>
                <w:iCs/>
              </w:rPr>
            </w:pPr>
            <w:r w:rsidRPr="0051095C">
              <w:rPr>
                <w:iCs/>
              </w:rPr>
              <w:lastRenderedPageBreak/>
              <w:t>ΙΙ. Παρουσίαση Εργασίας</w:t>
            </w:r>
            <w:r w:rsidR="005C411E" w:rsidRPr="0051095C">
              <w:rPr>
                <w:iCs/>
              </w:rPr>
              <w:t xml:space="preserve"> + δοκιμασία προόδου</w:t>
            </w:r>
            <w:r w:rsidRPr="0051095C">
              <w:rPr>
                <w:iCs/>
              </w:rPr>
              <w:t xml:space="preserve"> </w:t>
            </w:r>
            <w:r w:rsidR="001A592D" w:rsidRPr="0051095C">
              <w:rPr>
                <w:iCs/>
              </w:rPr>
              <w:t>[</w:t>
            </w:r>
            <w:r w:rsidR="0051095C" w:rsidRPr="0051095C">
              <w:rPr>
                <w:iCs/>
              </w:rPr>
              <w:t>3</w:t>
            </w:r>
            <w:r w:rsidRPr="0051095C">
              <w:rPr>
                <w:iCs/>
              </w:rPr>
              <w:t>0%</w:t>
            </w:r>
            <w:r w:rsidR="005C411E" w:rsidRPr="0051095C">
              <w:rPr>
                <w:iCs/>
              </w:rPr>
              <w:t xml:space="preserve"> συνολικά</w:t>
            </w:r>
            <w:r w:rsidR="001A592D" w:rsidRPr="0051095C">
              <w:rPr>
                <w:iCs/>
              </w:rPr>
              <w:t xml:space="preserve"> (εναλλακτικά ή / και σωρευτικά</w:t>
            </w:r>
            <w:r w:rsidRPr="0051095C">
              <w:rPr>
                <w:iCs/>
              </w:rPr>
              <w:t>)</w:t>
            </w:r>
            <w:r w:rsidR="001A592D" w:rsidRPr="0051095C">
              <w:rPr>
                <w:iCs/>
              </w:rPr>
              <w:t>]</w:t>
            </w:r>
            <w:r w:rsidR="004C288A">
              <w:rPr>
                <w:iCs/>
              </w:rPr>
              <w:t>.</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eastAsia="Times New Roman" w:cs="Arial"/>
          <w:b/>
          <w:color w:val="000000"/>
          <w:lang w:val="en-US"/>
        </w:rPr>
      </w:pPr>
      <w:r w:rsidRPr="00050B81">
        <w:rPr>
          <w:rFonts w:eastAsia="Times New Roman" w:cs="Arial"/>
          <w:b/>
          <w:color w:val="000000"/>
        </w:rPr>
        <w:lastRenderedPageBreak/>
        <w:t>ΣΥΝΙΣΤΩΜΕΝΗ</w:t>
      </w:r>
      <w:r w:rsidRPr="00050B81">
        <w:rPr>
          <w:rFonts w:eastAsia="Times New Roman"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50B81" w:rsidRPr="003876A1" w:rsidTr="00B367A4">
        <w:tc>
          <w:tcPr>
            <w:tcW w:w="8472" w:type="dxa"/>
          </w:tcPr>
          <w:p w:rsidR="00050B81" w:rsidRPr="00DB0EAD" w:rsidRDefault="00DB0EAD" w:rsidP="00EA5890">
            <w:pPr>
              <w:pStyle w:val="a4"/>
              <w:numPr>
                <w:ilvl w:val="0"/>
                <w:numId w:val="2"/>
              </w:numPr>
              <w:spacing w:after="0" w:line="240" w:lineRule="auto"/>
              <w:ind w:left="426"/>
              <w:jc w:val="both"/>
              <w:rPr>
                <w:rFonts w:asciiTheme="minorHAnsi" w:eastAsia="Times New Roman" w:hAnsiTheme="minorHAnsi" w:cs="Arial"/>
              </w:rPr>
            </w:pPr>
            <w:r>
              <w:rPr>
                <w:rFonts w:asciiTheme="minorHAnsi" w:eastAsia="Times New Roman" w:hAnsiTheme="minorHAnsi" w:cs="Arial"/>
              </w:rPr>
              <w:t xml:space="preserve">Ι) </w:t>
            </w:r>
            <w:r w:rsidR="00050B81" w:rsidRPr="00DB0EAD">
              <w:rPr>
                <w:rFonts w:asciiTheme="minorHAnsi" w:eastAsia="Times New Roman" w:hAnsiTheme="minorHAnsi" w:cs="Arial"/>
              </w:rPr>
              <w:t>Προτεινόμενη Βιβλιογραφία :</w:t>
            </w:r>
          </w:p>
          <w:p w:rsidR="00DB0EAD" w:rsidRDefault="00DB0EAD" w:rsidP="00EA5890">
            <w:pPr>
              <w:pStyle w:val="a4"/>
              <w:numPr>
                <w:ilvl w:val="0"/>
                <w:numId w:val="2"/>
              </w:numPr>
              <w:spacing w:after="0" w:line="240" w:lineRule="auto"/>
              <w:ind w:left="426"/>
              <w:jc w:val="both"/>
              <w:rPr>
                <w:rFonts w:asciiTheme="minorHAnsi" w:eastAsia="Times New Roman" w:hAnsiTheme="minorHAnsi" w:cs="Arial"/>
              </w:rPr>
            </w:pPr>
            <w:r>
              <w:rPr>
                <w:rFonts w:asciiTheme="minorHAnsi" w:eastAsia="Times New Roman" w:hAnsiTheme="minorHAnsi" w:cs="Arial"/>
              </w:rPr>
              <w:t xml:space="preserve">ΙΙ) </w:t>
            </w:r>
            <w:r w:rsidR="00050B81" w:rsidRPr="00DB0EAD">
              <w:rPr>
                <w:rFonts w:asciiTheme="minorHAnsi" w:eastAsia="Times New Roman" w:hAnsiTheme="minorHAnsi" w:cs="Arial"/>
              </w:rPr>
              <w:t>Συναφή επιστημονικά περιοδικά</w:t>
            </w:r>
          </w:p>
          <w:p w:rsidR="00050B81" w:rsidRPr="00DB0EAD" w:rsidRDefault="00DB0EAD" w:rsidP="00EA5890">
            <w:pPr>
              <w:pStyle w:val="a4"/>
              <w:numPr>
                <w:ilvl w:val="0"/>
                <w:numId w:val="2"/>
              </w:numPr>
              <w:spacing w:after="0" w:line="240" w:lineRule="auto"/>
              <w:ind w:left="426"/>
              <w:jc w:val="both"/>
              <w:rPr>
                <w:rFonts w:asciiTheme="minorHAnsi" w:eastAsia="Times New Roman" w:hAnsiTheme="minorHAnsi" w:cs="Arial"/>
              </w:rPr>
            </w:pPr>
            <w:r>
              <w:rPr>
                <w:rFonts w:asciiTheme="minorHAnsi" w:eastAsia="Times New Roman" w:hAnsiTheme="minorHAnsi" w:cs="Arial"/>
              </w:rPr>
              <w:t>ΙΙΙ) Ιστοσελίδες</w:t>
            </w:r>
            <w:r w:rsidR="00050B81" w:rsidRPr="00DB0EAD">
              <w:rPr>
                <w:rFonts w:asciiTheme="minorHAnsi" w:eastAsia="Times New Roman" w:hAnsiTheme="minorHAnsi" w:cs="Arial"/>
              </w:rPr>
              <w:t>:</w:t>
            </w:r>
          </w:p>
          <w:p w:rsidR="006521B1" w:rsidRPr="003876A1" w:rsidRDefault="00DB0EAD" w:rsidP="00DB0EAD">
            <w:pPr>
              <w:pStyle w:val="a4"/>
              <w:spacing w:after="0" w:line="240" w:lineRule="auto"/>
              <w:ind w:left="426"/>
              <w:jc w:val="both"/>
              <w:rPr>
                <w:rFonts w:asciiTheme="minorHAnsi" w:hAnsiTheme="minorHAnsi"/>
                <w:b/>
                <w:u w:val="single"/>
              </w:rPr>
            </w:pPr>
            <w:r>
              <w:rPr>
                <w:rFonts w:asciiTheme="minorHAnsi" w:hAnsiTheme="minorHAnsi"/>
                <w:b/>
                <w:u w:val="single"/>
              </w:rPr>
              <w:t xml:space="preserve">Ι) </w:t>
            </w:r>
            <w:r w:rsidR="006521B1" w:rsidRPr="003876A1">
              <w:rPr>
                <w:rFonts w:asciiTheme="minorHAnsi" w:hAnsiTheme="minorHAnsi"/>
                <w:b/>
                <w:u w:val="single"/>
              </w:rPr>
              <w:t>Βιβλιογραφία:</w:t>
            </w:r>
          </w:p>
          <w:tbl>
            <w:tblPr>
              <w:tblW w:w="0" w:type="auto"/>
              <w:tblCellSpacing w:w="0" w:type="dxa"/>
              <w:shd w:val="clear" w:color="auto" w:fill="FFFFFF"/>
              <w:tblCellMar>
                <w:top w:w="60" w:type="dxa"/>
                <w:left w:w="60" w:type="dxa"/>
                <w:bottom w:w="60" w:type="dxa"/>
                <w:right w:w="60" w:type="dxa"/>
              </w:tblCellMar>
              <w:tblLook w:val="04A0"/>
            </w:tblPr>
            <w:tblGrid>
              <w:gridCol w:w="8256"/>
            </w:tblGrid>
            <w:tr w:rsidR="00FF6D78" w:rsidRPr="003876A1" w:rsidTr="00274AED">
              <w:trPr>
                <w:tblCellSpacing w:w="0" w:type="dxa"/>
              </w:trPr>
              <w:tc>
                <w:tcPr>
                  <w:tcW w:w="0" w:type="auto"/>
                  <w:shd w:val="clear" w:color="auto" w:fill="FFFFFF"/>
                  <w:vAlign w:val="center"/>
                  <w:hideMark/>
                </w:tcPr>
                <w:p w:rsidR="005A15D2" w:rsidRPr="003876A1" w:rsidRDefault="00C224F1" w:rsidP="00EA5890">
                  <w:pPr>
                    <w:pStyle w:val="a4"/>
                    <w:numPr>
                      <w:ilvl w:val="0"/>
                      <w:numId w:val="2"/>
                    </w:numPr>
                    <w:spacing w:after="0" w:line="240" w:lineRule="auto"/>
                    <w:ind w:left="426"/>
                    <w:jc w:val="both"/>
                    <w:rPr>
                      <w:rFonts w:asciiTheme="minorHAnsi" w:hAnsiTheme="minorHAnsi"/>
                    </w:rPr>
                  </w:pPr>
                  <w:r w:rsidRPr="003876A1">
                    <w:rPr>
                      <w:rFonts w:asciiTheme="minorHAnsi" w:hAnsiTheme="minorHAnsi"/>
                    </w:rPr>
                    <w:t xml:space="preserve">Λαζαρίδης Θ., Κοντέος Γ., Σαριαννίδης Ν., (2013) </w:t>
                  </w:r>
                  <w:r w:rsidRPr="003876A1">
                    <w:rPr>
                      <w:rFonts w:asciiTheme="minorHAnsi" w:hAnsiTheme="minorHAnsi"/>
                      <w:i/>
                    </w:rPr>
                    <w:t>Σύγχρονη Χρηματοοικονομική Ανάλυση</w:t>
                  </w:r>
                  <w:r w:rsidRPr="003876A1">
                    <w:rPr>
                      <w:rFonts w:asciiTheme="minorHAnsi" w:hAnsiTheme="minorHAnsi"/>
                    </w:rPr>
                    <w:t xml:space="preserve"> Αυτοέκδοση των συγγραφέων [</w:t>
                  </w:r>
                  <w:r w:rsidRPr="003876A1">
                    <w:rPr>
                      <w:rFonts w:asciiTheme="minorHAnsi" w:hAnsiTheme="minorHAnsi"/>
                      <w:lang w:val="en-US"/>
                    </w:rPr>
                    <w:t>ISBN</w:t>
                  </w:r>
                  <w:r w:rsidRPr="003876A1">
                    <w:rPr>
                      <w:rFonts w:asciiTheme="minorHAnsi" w:hAnsiTheme="minorHAnsi"/>
                    </w:rPr>
                    <w:t>: 978-960-93-5138-6]</w:t>
                  </w:r>
                </w:p>
                <w:p w:rsidR="005A15D2" w:rsidRPr="003876A1" w:rsidRDefault="005A15D2" w:rsidP="00EA5890">
                  <w:pPr>
                    <w:pStyle w:val="a4"/>
                    <w:numPr>
                      <w:ilvl w:val="0"/>
                      <w:numId w:val="2"/>
                    </w:numPr>
                    <w:spacing w:after="0" w:line="240" w:lineRule="auto"/>
                    <w:ind w:left="426"/>
                    <w:jc w:val="both"/>
                    <w:rPr>
                      <w:rFonts w:asciiTheme="minorHAnsi" w:hAnsiTheme="minorHAnsi"/>
                    </w:rPr>
                  </w:pPr>
                  <w:r w:rsidRPr="003876A1">
                    <w:rPr>
                      <w:rFonts w:asciiTheme="minorHAnsi" w:hAnsiTheme="minorHAnsi"/>
                    </w:rPr>
                    <w:t xml:space="preserve">Αρτίκης Π. Γεώργιος </w:t>
                  </w:r>
                  <w:r w:rsidR="00BF6184" w:rsidRPr="003876A1">
                    <w:rPr>
                      <w:rFonts w:asciiTheme="minorHAnsi" w:hAnsiTheme="minorHAnsi"/>
                    </w:rPr>
                    <w:t>Χρηματοοικονομική</w:t>
                  </w:r>
                  <w:r w:rsidRPr="003876A1">
                    <w:rPr>
                      <w:rFonts w:asciiTheme="minorHAnsi" w:hAnsiTheme="minorHAnsi"/>
                    </w:rPr>
                    <w:t xml:space="preserve"> </w:t>
                  </w:r>
                  <w:r w:rsidR="00BF6184" w:rsidRPr="003876A1">
                    <w:rPr>
                      <w:rFonts w:asciiTheme="minorHAnsi" w:hAnsiTheme="minorHAnsi"/>
                    </w:rPr>
                    <w:t>Διοίκηση</w:t>
                  </w:r>
                  <w:r w:rsidRPr="003876A1">
                    <w:rPr>
                      <w:rFonts w:asciiTheme="minorHAnsi" w:hAnsiTheme="minorHAnsi"/>
                    </w:rPr>
                    <w:t xml:space="preserve"> </w:t>
                  </w:r>
                  <w:r w:rsidR="00BF6184" w:rsidRPr="003876A1">
                    <w:rPr>
                      <w:rFonts w:asciiTheme="minorHAnsi" w:hAnsiTheme="minorHAnsi"/>
                    </w:rPr>
                    <w:t>Τόμοι</w:t>
                  </w:r>
                  <w:r w:rsidRPr="003876A1">
                    <w:rPr>
                      <w:rFonts w:asciiTheme="minorHAnsi" w:hAnsiTheme="minorHAnsi"/>
                    </w:rPr>
                    <w:t xml:space="preserve"> 1-2</w:t>
                  </w:r>
                  <w:r w:rsidRPr="003876A1">
                    <w:rPr>
                      <w:rFonts w:asciiTheme="minorHAnsi" w:hAnsiTheme="minorHAnsi"/>
                      <w:u w:val="single"/>
                    </w:rPr>
                    <w:t xml:space="preserve"> </w:t>
                  </w:r>
                  <w:r w:rsidRPr="003876A1">
                    <w:rPr>
                      <w:rFonts w:asciiTheme="minorHAnsi" w:hAnsiTheme="minorHAnsi"/>
                    </w:rPr>
                    <w:t>ISBN 960-390-116-4</w:t>
                  </w:r>
                </w:p>
                <w:p w:rsidR="005A15D2" w:rsidRPr="003876A1" w:rsidRDefault="005A15D2" w:rsidP="00EA5890">
                  <w:pPr>
                    <w:pStyle w:val="a4"/>
                    <w:numPr>
                      <w:ilvl w:val="0"/>
                      <w:numId w:val="2"/>
                    </w:numPr>
                    <w:spacing w:after="0" w:line="240" w:lineRule="auto"/>
                    <w:ind w:left="426"/>
                    <w:jc w:val="both"/>
                    <w:rPr>
                      <w:rFonts w:asciiTheme="minorHAnsi" w:hAnsiTheme="minorHAnsi"/>
                    </w:rPr>
                  </w:pPr>
                  <w:r w:rsidRPr="003876A1">
                    <w:rPr>
                      <w:rFonts w:asciiTheme="minorHAnsi" w:hAnsiTheme="minorHAnsi"/>
                    </w:rPr>
                    <w:t xml:space="preserve">Λαζαρίδης Ι., Παπαδόπουλος Δ. </w:t>
                  </w:r>
                  <w:hyperlink r:id="rId6" w:anchor="a/id:2523/0" w:tgtFrame="_blank" w:history="1">
                    <w:r w:rsidR="00BF6184" w:rsidRPr="003876A1">
                      <w:rPr>
                        <w:rFonts w:asciiTheme="minorHAnsi" w:hAnsiTheme="minorHAnsi"/>
                      </w:rPr>
                      <w:t>Χρηματοοικονομική</w:t>
                    </w:r>
                    <w:r w:rsidRPr="003876A1">
                      <w:rPr>
                        <w:rFonts w:asciiTheme="minorHAnsi" w:hAnsiTheme="minorHAnsi"/>
                      </w:rPr>
                      <w:t xml:space="preserve"> </w:t>
                    </w:r>
                    <w:r w:rsidR="00BF6184" w:rsidRPr="003876A1">
                      <w:rPr>
                        <w:rFonts w:asciiTheme="minorHAnsi" w:hAnsiTheme="minorHAnsi"/>
                      </w:rPr>
                      <w:t>Διοίκηση</w:t>
                    </w:r>
                  </w:hyperlink>
                  <w:r w:rsidRPr="003876A1">
                    <w:rPr>
                      <w:rFonts w:asciiTheme="minorHAnsi" w:hAnsiTheme="minorHAnsi"/>
                    </w:rPr>
                    <w:t xml:space="preserve"> ISBN 960-90957-4-7</w:t>
                  </w:r>
                </w:p>
                <w:p w:rsidR="005A15D2" w:rsidRPr="003876A1" w:rsidRDefault="005A15D2" w:rsidP="00EA5890">
                  <w:pPr>
                    <w:pStyle w:val="a4"/>
                    <w:numPr>
                      <w:ilvl w:val="0"/>
                      <w:numId w:val="2"/>
                    </w:numPr>
                    <w:spacing w:after="0" w:line="240" w:lineRule="auto"/>
                    <w:ind w:left="426"/>
                    <w:jc w:val="both"/>
                    <w:rPr>
                      <w:rFonts w:asciiTheme="minorHAnsi" w:hAnsiTheme="minorHAnsi"/>
                    </w:rPr>
                  </w:pPr>
                  <w:r w:rsidRPr="003876A1">
                    <w:rPr>
                      <w:rFonts w:asciiTheme="minorHAnsi" w:hAnsiTheme="minorHAnsi"/>
                    </w:rPr>
                    <w:t xml:space="preserve">Κιόχος Π., Κιόχος Α., Θάνος Γ., Παπανικολάου Γ </w:t>
                  </w:r>
                  <w:hyperlink r:id="rId7" w:anchor="a/id:4667/0" w:tgtFrame="_blank" w:history="1">
                    <w:r w:rsidR="00BF6184" w:rsidRPr="003876A1">
                      <w:rPr>
                        <w:rFonts w:asciiTheme="minorHAnsi" w:hAnsiTheme="minorHAnsi"/>
                      </w:rPr>
                      <w:t>Χρηματοοικονομική</w:t>
                    </w:r>
                    <w:r w:rsidRPr="003876A1">
                      <w:rPr>
                        <w:rFonts w:asciiTheme="minorHAnsi" w:hAnsiTheme="minorHAnsi"/>
                      </w:rPr>
                      <w:t xml:space="preserve"> </w:t>
                    </w:r>
                    <w:r w:rsidR="00BF6184" w:rsidRPr="003876A1">
                      <w:rPr>
                        <w:rFonts w:asciiTheme="minorHAnsi" w:hAnsiTheme="minorHAnsi"/>
                      </w:rPr>
                      <w:t>Διοίκηση</w:t>
                    </w:r>
                    <w:r w:rsidRPr="003876A1">
                      <w:rPr>
                        <w:rFonts w:asciiTheme="minorHAnsi" w:hAnsiTheme="minorHAnsi"/>
                      </w:rPr>
                      <w:t xml:space="preserve"> και </w:t>
                    </w:r>
                    <w:r w:rsidR="00BF6184" w:rsidRPr="003876A1">
                      <w:rPr>
                        <w:rFonts w:asciiTheme="minorHAnsi" w:hAnsiTheme="minorHAnsi"/>
                      </w:rPr>
                      <w:t>Πολιτική</w:t>
                    </w:r>
                  </w:hyperlink>
                  <w:r w:rsidRPr="003876A1">
                    <w:rPr>
                      <w:rFonts w:asciiTheme="minorHAnsi" w:hAnsiTheme="minorHAnsi"/>
                    </w:rPr>
                    <w:t xml:space="preserve"> ISBN978-960-8165-34-2</w:t>
                  </w:r>
                </w:p>
                <w:p w:rsidR="00FF6D78" w:rsidRPr="003876A1" w:rsidRDefault="00BF6184" w:rsidP="00EA5890">
                  <w:pPr>
                    <w:pStyle w:val="a4"/>
                    <w:numPr>
                      <w:ilvl w:val="0"/>
                      <w:numId w:val="2"/>
                    </w:numPr>
                    <w:spacing w:after="0" w:line="240" w:lineRule="auto"/>
                    <w:ind w:left="426"/>
                    <w:jc w:val="both"/>
                    <w:rPr>
                      <w:rFonts w:asciiTheme="minorHAnsi" w:eastAsia="Times New Roman" w:hAnsiTheme="minorHAnsi"/>
                      <w:color w:val="000000"/>
                      <w:lang w:eastAsia="el-GR"/>
                    </w:rPr>
                  </w:pPr>
                  <w:r w:rsidRPr="003876A1">
                    <w:rPr>
                      <w:rFonts w:asciiTheme="minorHAnsi" w:hAnsiTheme="minorHAnsi"/>
                    </w:rPr>
                    <w:t>Καραθανάση</w:t>
                  </w:r>
                  <w:r w:rsidR="005A15D2" w:rsidRPr="003876A1">
                    <w:rPr>
                      <w:rFonts w:asciiTheme="minorHAnsi" w:hAnsiTheme="minorHAnsi"/>
                    </w:rPr>
                    <w:t xml:space="preserve"> Α. Γεώργιος </w:t>
                  </w:r>
                  <w:r w:rsidRPr="003876A1">
                    <w:rPr>
                      <w:rFonts w:asciiTheme="minorHAnsi" w:hAnsiTheme="minorHAnsi"/>
                    </w:rPr>
                    <w:t>Χρηματοοικονομική</w:t>
                  </w:r>
                  <w:r w:rsidR="005A15D2" w:rsidRPr="003876A1">
                    <w:rPr>
                      <w:rFonts w:asciiTheme="minorHAnsi" w:hAnsiTheme="minorHAnsi"/>
                    </w:rPr>
                    <w:t xml:space="preserve"> </w:t>
                  </w:r>
                  <w:r w:rsidRPr="003876A1">
                    <w:rPr>
                      <w:rFonts w:asciiTheme="minorHAnsi" w:hAnsiTheme="minorHAnsi"/>
                    </w:rPr>
                    <w:t>Διοίκηση</w:t>
                  </w:r>
                  <w:r w:rsidR="005A15D2" w:rsidRPr="003876A1">
                    <w:rPr>
                      <w:rFonts w:asciiTheme="minorHAnsi" w:hAnsiTheme="minorHAnsi"/>
                    </w:rPr>
                    <w:t xml:space="preserve"> Και </w:t>
                  </w:r>
                  <w:r w:rsidRPr="003876A1">
                    <w:rPr>
                      <w:rFonts w:asciiTheme="minorHAnsi" w:hAnsiTheme="minorHAnsi"/>
                    </w:rPr>
                    <w:t>Χρηματιστηριακές</w:t>
                  </w:r>
                  <w:r w:rsidR="005A15D2" w:rsidRPr="003876A1">
                    <w:rPr>
                      <w:rFonts w:asciiTheme="minorHAnsi" w:hAnsiTheme="minorHAnsi"/>
                    </w:rPr>
                    <w:t xml:space="preserve"> </w:t>
                  </w:r>
                  <w:r w:rsidRPr="003876A1">
                    <w:rPr>
                      <w:rFonts w:asciiTheme="minorHAnsi" w:hAnsiTheme="minorHAnsi"/>
                    </w:rPr>
                    <w:t>Αγορές</w:t>
                  </w:r>
                  <w:r w:rsidR="005A15D2" w:rsidRPr="003876A1">
                    <w:rPr>
                      <w:rFonts w:asciiTheme="minorHAnsi" w:hAnsiTheme="minorHAnsi"/>
                    </w:rPr>
                    <w:t xml:space="preserve"> ISBN 960-359-063-0</w:t>
                  </w:r>
                </w:p>
                <w:p w:rsidR="005A15D2" w:rsidRPr="003876A1" w:rsidRDefault="005A15D2" w:rsidP="00EA5890">
                  <w:pPr>
                    <w:pStyle w:val="a4"/>
                    <w:numPr>
                      <w:ilvl w:val="0"/>
                      <w:numId w:val="2"/>
                    </w:numPr>
                    <w:spacing w:after="0" w:line="240" w:lineRule="auto"/>
                    <w:ind w:left="426"/>
                    <w:jc w:val="both"/>
                    <w:rPr>
                      <w:rFonts w:asciiTheme="minorHAnsi" w:eastAsia="Times New Roman" w:hAnsiTheme="minorHAnsi"/>
                      <w:color w:val="000000"/>
                      <w:lang w:eastAsia="el-GR"/>
                    </w:rPr>
                  </w:pPr>
                  <w:r w:rsidRPr="003876A1">
                    <w:rPr>
                      <w:rFonts w:asciiTheme="minorHAnsi" w:hAnsiTheme="minorHAnsi"/>
                    </w:rPr>
                    <w:t xml:space="preserve">Weston Fred and Brigham Eugene </w:t>
                  </w:r>
                  <w:r w:rsidR="00BF6184" w:rsidRPr="003876A1">
                    <w:rPr>
                      <w:rFonts w:asciiTheme="minorHAnsi" w:hAnsiTheme="minorHAnsi"/>
                    </w:rPr>
                    <w:t>Βασικές</w:t>
                  </w:r>
                  <w:r w:rsidRPr="003876A1">
                    <w:rPr>
                      <w:rFonts w:asciiTheme="minorHAnsi" w:hAnsiTheme="minorHAnsi"/>
                    </w:rPr>
                    <w:t xml:space="preserve"> </w:t>
                  </w:r>
                  <w:r w:rsidR="00BF6184" w:rsidRPr="003876A1">
                    <w:rPr>
                      <w:rFonts w:asciiTheme="minorHAnsi" w:hAnsiTheme="minorHAnsi"/>
                    </w:rPr>
                    <w:t>Αρχές</w:t>
                  </w:r>
                  <w:r w:rsidRPr="003876A1">
                    <w:rPr>
                      <w:rFonts w:asciiTheme="minorHAnsi" w:hAnsiTheme="minorHAnsi"/>
                    </w:rPr>
                    <w:t xml:space="preserve"> Της </w:t>
                  </w:r>
                  <w:r w:rsidR="00BF6184" w:rsidRPr="003876A1">
                    <w:rPr>
                      <w:rFonts w:asciiTheme="minorHAnsi" w:hAnsiTheme="minorHAnsi"/>
                    </w:rPr>
                    <w:t>Χρηματοοικονομικής</w:t>
                  </w:r>
                  <w:r w:rsidRPr="003876A1">
                    <w:rPr>
                      <w:rFonts w:asciiTheme="minorHAnsi" w:hAnsiTheme="minorHAnsi"/>
                    </w:rPr>
                    <w:t xml:space="preserve"> </w:t>
                  </w:r>
                  <w:r w:rsidR="00BF6184" w:rsidRPr="003876A1">
                    <w:rPr>
                      <w:rFonts w:asciiTheme="minorHAnsi" w:hAnsiTheme="minorHAnsi"/>
                    </w:rPr>
                    <w:t>Διαχείρισης</w:t>
                  </w:r>
                  <w:r w:rsidRPr="003876A1">
                    <w:rPr>
                      <w:rFonts w:asciiTheme="minorHAnsi" w:hAnsiTheme="minorHAnsi"/>
                    </w:rPr>
                    <w:t xml:space="preserve"> </w:t>
                  </w:r>
                  <w:r w:rsidR="00BF6184">
                    <w:rPr>
                      <w:rFonts w:asciiTheme="minorHAnsi" w:hAnsiTheme="minorHAnsi"/>
                    </w:rPr>
                    <w:t>κ</w:t>
                  </w:r>
                  <w:r w:rsidRPr="003876A1">
                    <w:rPr>
                      <w:rFonts w:asciiTheme="minorHAnsi" w:hAnsiTheme="minorHAnsi"/>
                    </w:rPr>
                    <w:t xml:space="preserve">αι </w:t>
                  </w:r>
                  <w:r w:rsidR="00BF6184" w:rsidRPr="003876A1">
                    <w:rPr>
                      <w:rFonts w:asciiTheme="minorHAnsi" w:hAnsiTheme="minorHAnsi"/>
                    </w:rPr>
                    <w:t>Πολιτικής</w:t>
                  </w:r>
                  <w:r w:rsidRPr="003876A1">
                    <w:rPr>
                      <w:rFonts w:asciiTheme="minorHAnsi" w:hAnsiTheme="minorHAnsi"/>
                    </w:rPr>
                    <w:t xml:space="preserve"> ISBN 960-02-0302-4</w:t>
                  </w:r>
                </w:p>
                <w:p w:rsidR="005A15D2" w:rsidRPr="003876A1" w:rsidRDefault="005A15D2" w:rsidP="00EA5890">
                  <w:pPr>
                    <w:spacing w:after="0" w:line="240" w:lineRule="auto"/>
                    <w:ind w:left="426"/>
                    <w:jc w:val="both"/>
                    <w:rPr>
                      <w:rFonts w:asciiTheme="minorHAnsi" w:eastAsia="Times New Roman" w:hAnsiTheme="minorHAnsi"/>
                      <w:color w:val="000000"/>
                      <w:lang w:eastAsia="el-GR"/>
                    </w:rPr>
                  </w:pPr>
                </w:p>
              </w:tc>
            </w:tr>
          </w:tbl>
          <w:p w:rsidR="006521B1" w:rsidRPr="003876A1" w:rsidRDefault="00DB0EAD" w:rsidP="00DB0EAD">
            <w:pPr>
              <w:pStyle w:val="a4"/>
              <w:autoSpaceDE w:val="0"/>
              <w:autoSpaceDN w:val="0"/>
              <w:adjustRightInd w:val="0"/>
              <w:spacing w:after="0" w:line="240" w:lineRule="auto"/>
              <w:ind w:left="426"/>
              <w:jc w:val="both"/>
              <w:rPr>
                <w:rFonts w:asciiTheme="minorHAnsi" w:hAnsiTheme="minorHAnsi"/>
                <w:b/>
                <w:bCs/>
                <w:u w:val="single"/>
              </w:rPr>
            </w:pPr>
            <w:r>
              <w:rPr>
                <w:rFonts w:asciiTheme="minorHAnsi" w:hAnsiTheme="minorHAnsi"/>
                <w:b/>
                <w:bCs/>
                <w:u w:val="single"/>
              </w:rPr>
              <w:t xml:space="preserve">ΙΙ) </w:t>
            </w:r>
            <w:r w:rsidR="006521B1" w:rsidRPr="003876A1">
              <w:rPr>
                <w:rFonts w:asciiTheme="minorHAnsi" w:hAnsiTheme="minorHAnsi"/>
                <w:b/>
                <w:bCs/>
                <w:u w:val="single"/>
              </w:rPr>
              <w:t>Αρθρογραφία:</w:t>
            </w:r>
          </w:p>
          <w:p w:rsidR="005A15D2" w:rsidRPr="003876A1" w:rsidRDefault="003876A1" w:rsidP="00EA5890">
            <w:pPr>
              <w:pStyle w:val="a4"/>
              <w:numPr>
                <w:ilvl w:val="0"/>
                <w:numId w:val="2"/>
              </w:numPr>
              <w:autoSpaceDE w:val="0"/>
              <w:autoSpaceDN w:val="0"/>
              <w:adjustRightInd w:val="0"/>
              <w:spacing w:after="0" w:line="240" w:lineRule="auto"/>
              <w:ind w:left="426"/>
              <w:jc w:val="both"/>
              <w:rPr>
                <w:rFonts w:asciiTheme="minorHAnsi" w:hAnsiTheme="minorHAnsi"/>
                <w:bCs/>
                <w:lang w:val="en-GB"/>
              </w:rPr>
            </w:pPr>
            <w:r>
              <w:rPr>
                <w:rFonts w:asciiTheme="minorHAnsi" w:hAnsiTheme="minorHAnsi"/>
                <w:lang w:val="en-GB"/>
              </w:rPr>
              <w:t>Scale Economies, Bank Mergers, a</w:t>
            </w:r>
            <w:r w:rsidRPr="003876A1">
              <w:rPr>
                <w:rFonts w:asciiTheme="minorHAnsi" w:hAnsiTheme="minorHAnsi"/>
                <w:lang w:val="en-GB"/>
              </w:rPr>
              <w:t>nd Electronic Payments</w:t>
            </w:r>
            <w:r w:rsidR="005A15D2" w:rsidRPr="003876A1">
              <w:rPr>
                <w:rFonts w:asciiTheme="minorHAnsi" w:hAnsiTheme="minorHAnsi"/>
                <w:lang w:val="en-GB"/>
              </w:rPr>
              <w:t>: A spline function approach by David B. Humphrey and Bent Vale</w:t>
            </w:r>
          </w:p>
          <w:p w:rsidR="005A15D2" w:rsidRPr="003876A1" w:rsidRDefault="003876A1" w:rsidP="00EA5890">
            <w:pPr>
              <w:pStyle w:val="a4"/>
              <w:numPr>
                <w:ilvl w:val="0"/>
                <w:numId w:val="2"/>
              </w:numPr>
              <w:autoSpaceDE w:val="0"/>
              <w:autoSpaceDN w:val="0"/>
              <w:adjustRightInd w:val="0"/>
              <w:spacing w:after="0" w:line="240" w:lineRule="auto"/>
              <w:ind w:left="426"/>
              <w:jc w:val="both"/>
              <w:rPr>
                <w:rFonts w:asciiTheme="minorHAnsi" w:hAnsiTheme="minorHAnsi"/>
                <w:bCs/>
                <w:lang w:val="pt-BR"/>
              </w:rPr>
            </w:pPr>
            <w:r>
              <w:rPr>
                <w:rFonts w:asciiTheme="minorHAnsi" w:hAnsiTheme="minorHAnsi"/>
                <w:bCs/>
                <w:color w:val="231F20"/>
                <w:lang w:val="pt-BR"/>
              </w:rPr>
              <w:t>Banking Integration i</w:t>
            </w:r>
            <w:r w:rsidRPr="003876A1">
              <w:rPr>
                <w:rFonts w:asciiTheme="minorHAnsi" w:hAnsiTheme="minorHAnsi"/>
                <w:bCs/>
                <w:color w:val="231F20"/>
                <w:lang w:val="pt-BR"/>
              </w:rPr>
              <w:t xml:space="preserve">n Europe </w:t>
            </w:r>
            <w:r w:rsidR="005A15D2" w:rsidRPr="003876A1">
              <w:rPr>
                <w:rFonts w:asciiTheme="minorHAnsi" w:hAnsiTheme="minorHAnsi"/>
                <w:bCs/>
                <w:i/>
                <w:iCs/>
                <w:color w:val="231F20"/>
                <w:lang w:val="pt-BR"/>
              </w:rPr>
              <w:t>Daniel P</w:t>
            </w:r>
            <w:r w:rsidR="005A15D2" w:rsidRPr="003876A1">
              <w:rPr>
                <w:rFonts w:asciiTheme="minorHAnsi" w:hAnsiTheme="minorHAnsi"/>
                <w:bCs/>
                <w:i/>
                <w:iCs/>
                <w:color w:val="231F20"/>
              </w:rPr>
              <w:t>ι</w:t>
            </w:r>
            <w:r w:rsidR="005A15D2" w:rsidRPr="003876A1">
              <w:rPr>
                <w:rFonts w:asciiTheme="minorHAnsi" w:hAnsiTheme="minorHAnsi"/>
                <w:bCs/>
                <w:i/>
                <w:iCs/>
                <w:color w:val="231F20"/>
                <w:lang w:val="pt-BR"/>
              </w:rPr>
              <w:t xml:space="preserve">rez </w:t>
            </w:r>
            <w:r w:rsidR="005A15D2" w:rsidRPr="003876A1">
              <w:rPr>
                <w:rFonts w:asciiTheme="minorHAnsi" w:hAnsiTheme="minorHAnsi"/>
                <w:color w:val="231F20"/>
                <w:lang w:val="pt-BR"/>
              </w:rPr>
              <w:t>Banco de Espa</w:t>
            </w:r>
            <w:r w:rsidR="005A15D2" w:rsidRPr="003876A1">
              <w:rPr>
                <w:rFonts w:asciiTheme="minorHAnsi" w:hAnsiTheme="minorHAnsi"/>
                <w:color w:val="231F20"/>
              </w:rPr>
              <w:t>ρ</w:t>
            </w:r>
            <w:r w:rsidR="005A15D2" w:rsidRPr="003876A1">
              <w:rPr>
                <w:rFonts w:asciiTheme="minorHAnsi" w:hAnsiTheme="minorHAnsi"/>
                <w:color w:val="231F20"/>
                <w:lang w:val="pt-BR"/>
              </w:rPr>
              <w:t xml:space="preserve">a </w:t>
            </w:r>
            <w:r w:rsidR="005A15D2" w:rsidRPr="003876A1">
              <w:rPr>
                <w:rFonts w:asciiTheme="minorHAnsi" w:hAnsiTheme="minorHAnsi"/>
                <w:bCs/>
                <w:i/>
                <w:iCs/>
                <w:color w:val="231F20"/>
                <w:lang w:val="pt-BR"/>
              </w:rPr>
              <w:t>Vicente Salas Fum</w:t>
            </w:r>
            <w:r w:rsidR="005A15D2" w:rsidRPr="003876A1">
              <w:rPr>
                <w:rFonts w:asciiTheme="minorHAnsi" w:hAnsiTheme="minorHAnsi"/>
                <w:bCs/>
                <w:i/>
                <w:iCs/>
                <w:color w:val="231F20"/>
              </w:rPr>
              <w:t>α</w:t>
            </w:r>
            <w:r w:rsidR="005A15D2" w:rsidRPr="003876A1">
              <w:rPr>
                <w:rFonts w:asciiTheme="minorHAnsi" w:hAnsiTheme="minorHAnsi"/>
                <w:bCs/>
                <w:i/>
                <w:iCs/>
                <w:color w:val="231F20"/>
                <w:lang w:val="pt-BR"/>
              </w:rPr>
              <w:t xml:space="preserve">s </w:t>
            </w:r>
            <w:r w:rsidR="005A15D2" w:rsidRPr="003876A1">
              <w:rPr>
                <w:rFonts w:asciiTheme="minorHAnsi" w:hAnsiTheme="minorHAnsi"/>
                <w:color w:val="231F20"/>
                <w:lang w:val="pt-BR"/>
              </w:rPr>
              <w:t>Universidad de Zaragoza and Banco de Espa</w:t>
            </w:r>
            <w:r w:rsidR="005A15D2" w:rsidRPr="003876A1">
              <w:rPr>
                <w:rFonts w:asciiTheme="minorHAnsi" w:hAnsiTheme="minorHAnsi"/>
                <w:color w:val="231F20"/>
              </w:rPr>
              <w:t>ρ</w:t>
            </w:r>
            <w:r w:rsidR="005A15D2" w:rsidRPr="003876A1">
              <w:rPr>
                <w:rFonts w:asciiTheme="minorHAnsi" w:hAnsiTheme="minorHAnsi"/>
                <w:color w:val="231F20"/>
                <w:lang w:val="pt-BR"/>
              </w:rPr>
              <w:t xml:space="preserve">a </w:t>
            </w:r>
            <w:r w:rsidR="005A15D2" w:rsidRPr="003876A1">
              <w:rPr>
                <w:rFonts w:asciiTheme="minorHAnsi" w:hAnsiTheme="minorHAnsi"/>
                <w:bCs/>
                <w:i/>
                <w:iCs/>
                <w:color w:val="231F20"/>
                <w:lang w:val="pt-BR"/>
              </w:rPr>
              <w:t>Jes</w:t>
            </w:r>
            <w:r w:rsidR="005A15D2" w:rsidRPr="003876A1">
              <w:rPr>
                <w:rFonts w:asciiTheme="minorHAnsi" w:hAnsiTheme="minorHAnsi"/>
                <w:bCs/>
                <w:i/>
                <w:iCs/>
                <w:color w:val="231F20"/>
              </w:rPr>
              <w:t>ϊ</w:t>
            </w:r>
            <w:r w:rsidR="005A15D2" w:rsidRPr="003876A1">
              <w:rPr>
                <w:rFonts w:asciiTheme="minorHAnsi" w:hAnsiTheme="minorHAnsi"/>
                <w:bCs/>
                <w:i/>
                <w:iCs/>
                <w:color w:val="231F20"/>
                <w:lang w:val="pt-BR"/>
              </w:rPr>
              <w:t xml:space="preserve">s Saurina </w:t>
            </w:r>
            <w:r w:rsidR="005A15D2" w:rsidRPr="003876A1">
              <w:rPr>
                <w:rFonts w:asciiTheme="minorHAnsi" w:hAnsiTheme="minorHAnsi"/>
                <w:color w:val="231F20"/>
                <w:lang w:val="pt-BR"/>
              </w:rPr>
              <w:t>Banco de Espa</w:t>
            </w:r>
            <w:r w:rsidR="005A15D2" w:rsidRPr="003876A1">
              <w:rPr>
                <w:rFonts w:asciiTheme="minorHAnsi" w:hAnsiTheme="minorHAnsi"/>
                <w:color w:val="231F20"/>
              </w:rPr>
              <w:t>ρ</w:t>
            </w:r>
            <w:r w:rsidR="005A15D2" w:rsidRPr="003876A1">
              <w:rPr>
                <w:rFonts w:asciiTheme="minorHAnsi" w:hAnsiTheme="minorHAnsi"/>
                <w:color w:val="231F20"/>
                <w:lang w:val="pt-BR"/>
              </w:rPr>
              <w:t>a</w:t>
            </w:r>
          </w:p>
          <w:p w:rsidR="005A15D2" w:rsidRPr="003876A1" w:rsidRDefault="003876A1" w:rsidP="00EA5890">
            <w:pPr>
              <w:pStyle w:val="a4"/>
              <w:numPr>
                <w:ilvl w:val="0"/>
                <w:numId w:val="2"/>
              </w:numPr>
              <w:autoSpaceDE w:val="0"/>
              <w:autoSpaceDN w:val="0"/>
              <w:adjustRightInd w:val="0"/>
              <w:spacing w:after="0" w:line="240" w:lineRule="auto"/>
              <w:ind w:left="426"/>
              <w:jc w:val="both"/>
              <w:rPr>
                <w:rFonts w:asciiTheme="minorHAnsi" w:hAnsiTheme="minorHAnsi"/>
                <w:lang w:val="en-GB"/>
              </w:rPr>
            </w:pPr>
            <w:r w:rsidRPr="003876A1">
              <w:rPr>
                <w:rFonts w:asciiTheme="minorHAnsi" w:hAnsiTheme="minorHAnsi"/>
                <w:lang w:val="en-GB"/>
              </w:rPr>
              <w:t>Product</w:t>
            </w:r>
            <w:r>
              <w:rPr>
                <w:rFonts w:asciiTheme="minorHAnsi" w:hAnsiTheme="minorHAnsi"/>
                <w:lang w:val="en-GB"/>
              </w:rPr>
              <w:t>ivity In Banks: Myths &amp; Truths of t</w:t>
            </w:r>
            <w:r w:rsidRPr="003876A1">
              <w:rPr>
                <w:rFonts w:asciiTheme="minorHAnsi" w:hAnsiTheme="minorHAnsi"/>
                <w:lang w:val="en-GB"/>
              </w:rPr>
              <w:t xml:space="preserve">he Cost Income Ratio </w:t>
            </w:r>
            <w:r w:rsidR="005A15D2" w:rsidRPr="003876A1">
              <w:rPr>
                <w:rFonts w:asciiTheme="minorHAnsi" w:hAnsiTheme="minorHAnsi"/>
                <w:lang w:val="en-GB"/>
              </w:rPr>
              <w:t>Andreas Burger (Germany), Juergen Moormann (Germany)</w:t>
            </w:r>
          </w:p>
          <w:p w:rsidR="005A15D2" w:rsidRPr="003876A1" w:rsidRDefault="003876A1" w:rsidP="00EA5890">
            <w:pPr>
              <w:pStyle w:val="a4"/>
              <w:numPr>
                <w:ilvl w:val="0"/>
                <w:numId w:val="2"/>
              </w:numPr>
              <w:autoSpaceDE w:val="0"/>
              <w:autoSpaceDN w:val="0"/>
              <w:adjustRightInd w:val="0"/>
              <w:spacing w:after="0" w:line="240" w:lineRule="auto"/>
              <w:ind w:left="426"/>
              <w:jc w:val="both"/>
              <w:rPr>
                <w:rFonts w:asciiTheme="minorHAnsi" w:hAnsiTheme="minorHAnsi"/>
                <w:lang w:val="en-GB"/>
              </w:rPr>
            </w:pPr>
            <w:r w:rsidRPr="003876A1">
              <w:rPr>
                <w:rFonts w:asciiTheme="minorHAnsi" w:hAnsiTheme="minorHAnsi"/>
                <w:bCs/>
                <w:lang w:val="en-GB"/>
              </w:rPr>
              <w:t xml:space="preserve">Bank Consolidation </w:t>
            </w:r>
            <w:r>
              <w:rPr>
                <w:rFonts w:asciiTheme="minorHAnsi" w:hAnsiTheme="minorHAnsi"/>
                <w:bCs/>
                <w:lang w:val="en-GB"/>
              </w:rPr>
              <w:t>a</w:t>
            </w:r>
            <w:r w:rsidRPr="003876A1">
              <w:rPr>
                <w:rFonts w:asciiTheme="minorHAnsi" w:hAnsiTheme="minorHAnsi"/>
                <w:bCs/>
                <w:lang w:val="en-GB"/>
              </w:rPr>
              <w:t xml:space="preserve">nd </w:t>
            </w:r>
            <w:r>
              <w:rPr>
                <w:rFonts w:asciiTheme="minorHAnsi" w:hAnsiTheme="minorHAnsi"/>
                <w:bCs/>
                <w:lang w:val="en-GB"/>
              </w:rPr>
              <w:t>the Dynamics o</w:t>
            </w:r>
            <w:r w:rsidRPr="003876A1">
              <w:rPr>
                <w:rFonts w:asciiTheme="minorHAnsi" w:hAnsiTheme="minorHAnsi"/>
                <w:bCs/>
                <w:lang w:val="en-GB"/>
              </w:rPr>
              <w:t xml:space="preserve">f Consumer Loan Interest Rates </w:t>
            </w:r>
            <w:r w:rsidR="005A15D2" w:rsidRPr="003876A1">
              <w:rPr>
                <w:rFonts w:asciiTheme="minorHAnsi" w:hAnsiTheme="minorHAnsi"/>
                <w:lang w:val="en-GB"/>
              </w:rPr>
              <w:t>by Charles Kahn Department of Finance University of Illinois George Pennacchi Department of Finance University of Illinois Ben Sopranzetti Department of Finance Rutgers University</w:t>
            </w:r>
          </w:p>
          <w:p w:rsidR="005A15D2" w:rsidRPr="003876A1" w:rsidRDefault="003876A1" w:rsidP="00EA5890">
            <w:pPr>
              <w:pStyle w:val="a4"/>
              <w:numPr>
                <w:ilvl w:val="0"/>
                <w:numId w:val="2"/>
              </w:numPr>
              <w:autoSpaceDE w:val="0"/>
              <w:autoSpaceDN w:val="0"/>
              <w:adjustRightInd w:val="0"/>
              <w:spacing w:after="0" w:line="240" w:lineRule="auto"/>
              <w:ind w:left="426"/>
              <w:jc w:val="both"/>
              <w:rPr>
                <w:rFonts w:asciiTheme="minorHAnsi" w:hAnsiTheme="minorHAnsi"/>
                <w:i/>
                <w:iCs/>
                <w:lang w:val="en-GB"/>
              </w:rPr>
            </w:pPr>
            <w:r w:rsidRPr="003876A1">
              <w:rPr>
                <w:rFonts w:asciiTheme="minorHAnsi" w:hAnsiTheme="minorHAnsi"/>
                <w:lang w:val="en-GB"/>
              </w:rPr>
              <w:t xml:space="preserve">Crisis Management </w:t>
            </w:r>
            <w:r>
              <w:rPr>
                <w:rFonts w:asciiTheme="minorHAnsi" w:hAnsiTheme="minorHAnsi"/>
                <w:lang w:val="en-GB"/>
              </w:rPr>
              <w:t>a</w:t>
            </w:r>
            <w:r w:rsidRPr="003876A1">
              <w:rPr>
                <w:rFonts w:asciiTheme="minorHAnsi" w:hAnsiTheme="minorHAnsi"/>
                <w:lang w:val="en-GB"/>
              </w:rPr>
              <w:t xml:space="preserve">nd Resolution </w:t>
            </w:r>
            <w:r>
              <w:rPr>
                <w:rFonts w:asciiTheme="minorHAnsi" w:hAnsiTheme="minorHAnsi"/>
                <w:lang w:val="en-GB"/>
              </w:rPr>
              <w:t>f</w:t>
            </w:r>
            <w:r w:rsidRPr="003876A1">
              <w:rPr>
                <w:rFonts w:asciiTheme="minorHAnsi" w:hAnsiTheme="minorHAnsi"/>
                <w:lang w:val="en-GB"/>
              </w:rPr>
              <w:t xml:space="preserve">or </w:t>
            </w:r>
            <w:r>
              <w:rPr>
                <w:rFonts w:asciiTheme="minorHAnsi" w:hAnsiTheme="minorHAnsi"/>
                <w:lang w:val="en-GB"/>
              </w:rPr>
              <w:t>a</w:t>
            </w:r>
            <w:r w:rsidRPr="003876A1">
              <w:rPr>
                <w:rFonts w:asciiTheme="minorHAnsi" w:hAnsiTheme="minorHAnsi"/>
                <w:lang w:val="en-GB"/>
              </w:rPr>
              <w:t xml:space="preserve"> European Banking System </w:t>
            </w:r>
            <w:r w:rsidR="005A15D2" w:rsidRPr="003876A1">
              <w:rPr>
                <w:rFonts w:asciiTheme="minorHAnsi" w:hAnsiTheme="minorHAnsi"/>
                <w:i/>
                <w:iCs/>
                <w:lang w:val="en-GB"/>
              </w:rPr>
              <w:t>Wim Fonteyne, Wouter Bossu, Luis Cortavarria-Checkley, Alessandro Giustiniani, Alessandro Gullo, Daniel Hardy, and Seán Kerr</w:t>
            </w:r>
          </w:p>
          <w:p w:rsidR="005A15D2" w:rsidRPr="003876A1" w:rsidRDefault="003876A1" w:rsidP="00EA5890">
            <w:pPr>
              <w:pStyle w:val="a4"/>
              <w:numPr>
                <w:ilvl w:val="0"/>
                <w:numId w:val="2"/>
              </w:numPr>
              <w:autoSpaceDE w:val="0"/>
              <w:autoSpaceDN w:val="0"/>
              <w:adjustRightInd w:val="0"/>
              <w:spacing w:after="0" w:line="240" w:lineRule="auto"/>
              <w:ind w:left="426"/>
              <w:jc w:val="both"/>
              <w:rPr>
                <w:rFonts w:asciiTheme="minorHAnsi" w:hAnsiTheme="minorHAnsi"/>
                <w:lang w:val="en-GB"/>
              </w:rPr>
            </w:pPr>
            <w:r w:rsidRPr="003876A1">
              <w:rPr>
                <w:rFonts w:asciiTheme="minorHAnsi" w:hAnsiTheme="minorHAnsi"/>
                <w:bCs/>
                <w:color w:val="000000"/>
                <w:lang w:val="en-GB"/>
              </w:rPr>
              <w:t xml:space="preserve">Prospects Of Household Borrowing In Greece </w:t>
            </w:r>
            <w:r>
              <w:rPr>
                <w:rFonts w:asciiTheme="minorHAnsi" w:hAnsiTheme="minorHAnsi"/>
                <w:bCs/>
                <w:color w:val="000000"/>
                <w:lang w:val="en-GB"/>
              </w:rPr>
              <w:t>and their Importance f</w:t>
            </w:r>
            <w:r w:rsidRPr="003876A1">
              <w:rPr>
                <w:rFonts w:asciiTheme="minorHAnsi" w:hAnsiTheme="minorHAnsi"/>
                <w:bCs/>
                <w:color w:val="000000"/>
                <w:lang w:val="en-GB"/>
              </w:rPr>
              <w:t xml:space="preserve">or Growth </w:t>
            </w:r>
            <w:r w:rsidR="005A15D2" w:rsidRPr="003876A1">
              <w:rPr>
                <w:rFonts w:asciiTheme="minorHAnsi" w:hAnsiTheme="minorHAnsi"/>
                <w:color w:val="000000"/>
                <w:lang w:val="en-GB"/>
              </w:rPr>
              <w:t>Ersi Athanassiou</w:t>
            </w:r>
          </w:p>
          <w:p w:rsidR="005A15D2" w:rsidRPr="003876A1" w:rsidRDefault="00EA5890" w:rsidP="00EA5890">
            <w:pPr>
              <w:pStyle w:val="a4"/>
              <w:numPr>
                <w:ilvl w:val="0"/>
                <w:numId w:val="2"/>
              </w:numPr>
              <w:autoSpaceDE w:val="0"/>
              <w:autoSpaceDN w:val="0"/>
              <w:adjustRightInd w:val="0"/>
              <w:spacing w:after="0" w:line="240" w:lineRule="auto"/>
              <w:ind w:left="426"/>
              <w:jc w:val="both"/>
              <w:rPr>
                <w:rFonts w:asciiTheme="minorHAnsi" w:hAnsiTheme="minorHAnsi"/>
                <w:lang w:val="pt-BR"/>
              </w:rPr>
            </w:pPr>
            <w:r w:rsidRPr="003876A1">
              <w:rPr>
                <w:rFonts w:asciiTheme="minorHAnsi" w:hAnsiTheme="minorHAnsi"/>
                <w:bCs/>
                <w:lang w:val="en-GB"/>
              </w:rPr>
              <w:t xml:space="preserve">Bank Ownership </w:t>
            </w:r>
            <w:r>
              <w:rPr>
                <w:rFonts w:asciiTheme="minorHAnsi" w:hAnsiTheme="minorHAnsi"/>
                <w:bCs/>
                <w:lang w:val="en-GB"/>
              </w:rPr>
              <w:t>a</w:t>
            </w:r>
            <w:r w:rsidRPr="003876A1">
              <w:rPr>
                <w:rFonts w:asciiTheme="minorHAnsi" w:hAnsiTheme="minorHAnsi"/>
                <w:bCs/>
                <w:lang w:val="en-GB"/>
              </w:rPr>
              <w:t>nd Performance Does Politics Matter</w:t>
            </w:r>
            <w:r w:rsidR="005A15D2" w:rsidRPr="003876A1">
              <w:rPr>
                <w:rFonts w:asciiTheme="minorHAnsi" w:hAnsiTheme="minorHAnsi"/>
                <w:bCs/>
                <w:lang w:val="en-GB"/>
              </w:rPr>
              <w:t xml:space="preserve">? </w:t>
            </w:r>
            <w:r w:rsidR="005A15D2" w:rsidRPr="003876A1">
              <w:rPr>
                <w:rFonts w:asciiTheme="minorHAnsi" w:hAnsiTheme="minorHAnsi"/>
                <w:lang w:val="pt-BR"/>
              </w:rPr>
              <w:t>Alejandro Micco Ugo Panizza Monica Yañez</w:t>
            </w:r>
          </w:p>
          <w:p w:rsidR="00143978" w:rsidRPr="003876A1" w:rsidRDefault="00EA5890" w:rsidP="00EA5890">
            <w:pPr>
              <w:pStyle w:val="a4"/>
              <w:numPr>
                <w:ilvl w:val="0"/>
                <w:numId w:val="2"/>
              </w:numPr>
              <w:autoSpaceDE w:val="0"/>
              <w:autoSpaceDN w:val="0"/>
              <w:adjustRightInd w:val="0"/>
              <w:spacing w:after="0" w:line="240" w:lineRule="auto"/>
              <w:ind w:left="426"/>
              <w:jc w:val="both"/>
              <w:rPr>
                <w:rFonts w:asciiTheme="minorHAnsi" w:hAnsiTheme="minorHAnsi"/>
                <w:bCs/>
                <w:lang w:val="en-US"/>
              </w:rPr>
            </w:pPr>
            <w:r w:rsidRPr="003876A1">
              <w:rPr>
                <w:rFonts w:asciiTheme="minorHAnsi" w:hAnsiTheme="minorHAnsi"/>
                <w:lang w:val="en-GB"/>
              </w:rPr>
              <w:t xml:space="preserve">Shareholder Value Creation </w:t>
            </w:r>
            <w:r>
              <w:rPr>
                <w:rFonts w:asciiTheme="minorHAnsi" w:hAnsiTheme="minorHAnsi"/>
                <w:lang w:val="en-GB"/>
              </w:rPr>
              <w:t>i</w:t>
            </w:r>
            <w:r w:rsidRPr="003876A1">
              <w:rPr>
                <w:rFonts w:asciiTheme="minorHAnsi" w:hAnsiTheme="minorHAnsi"/>
                <w:lang w:val="en-GB"/>
              </w:rPr>
              <w:t xml:space="preserve">n European M&amp;As </w:t>
            </w:r>
            <w:r w:rsidR="005A15D2" w:rsidRPr="003876A1">
              <w:rPr>
                <w:rFonts w:asciiTheme="minorHAnsi" w:hAnsiTheme="minorHAnsi"/>
                <w:lang w:val="en-GB"/>
              </w:rPr>
              <w:t>Jose Manuel Campa IESE Business School Ignacio Hernando Banco de Espana</w:t>
            </w:r>
          </w:p>
          <w:p w:rsidR="003876A1" w:rsidRPr="003876A1" w:rsidRDefault="003876A1" w:rsidP="00EA5890">
            <w:pPr>
              <w:pStyle w:val="a4"/>
              <w:numPr>
                <w:ilvl w:val="0"/>
                <w:numId w:val="2"/>
              </w:numPr>
              <w:autoSpaceDE w:val="0"/>
              <w:autoSpaceDN w:val="0"/>
              <w:adjustRightInd w:val="0"/>
              <w:spacing w:after="0" w:line="240" w:lineRule="auto"/>
              <w:ind w:left="426"/>
              <w:jc w:val="both"/>
              <w:rPr>
                <w:lang w:val="en-US"/>
              </w:rPr>
            </w:pPr>
            <w:r>
              <w:rPr>
                <w:rFonts w:asciiTheme="minorHAnsi" w:hAnsiTheme="minorHAnsi"/>
                <w:lang w:val="en-GB"/>
              </w:rPr>
              <w:t>Financial Integration a</w:t>
            </w:r>
            <w:r w:rsidRPr="003876A1">
              <w:rPr>
                <w:rFonts w:asciiTheme="minorHAnsi" w:hAnsiTheme="minorHAnsi"/>
                <w:lang w:val="en-GB"/>
              </w:rPr>
              <w:t xml:space="preserve">nd Emu </w:t>
            </w:r>
            <w:r w:rsidR="005A15D2" w:rsidRPr="003876A1">
              <w:rPr>
                <w:rFonts w:asciiTheme="minorHAnsi" w:hAnsiTheme="minorHAnsi"/>
                <w:lang w:val="en-GB"/>
              </w:rPr>
              <w:t xml:space="preserve">Franklin Allen Department of Finance, The Wharton School of the University of Pennsylvania Wei-Ling Song Department of Finance, Bennett S. </w:t>
            </w:r>
            <w:r w:rsidR="006521B1" w:rsidRPr="003876A1">
              <w:rPr>
                <w:rFonts w:asciiTheme="minorHAnsi" w:hAnsiTheme="minorHAnsi"/>
                <w:color w:val="231F20"/>
                <w:lang w:val="en-US"/>
              </w:rPr>
              <w:t>Jiří Lisník "</w:t>
            </w:r>
            <w:r w:rsidR="006521B1" w:rsidRPr="003876A1">
              <w:rPr>
                <w:rFonts w:asciiTheme="minorHAnsi" w:hAnsiTheme="minorHAnsi"/>
                <w:bCs/>
                <w:lang w:val="en-US"/>
              </w:rPr>
              <w:t xml:space="preserve">Valuation of Companies" </w:t>
            </w:r>
            <w:r w:rsidR="006521B1" w:rsidRPr="003876A1">
              <w:rPr>
                <w:rFonts w:asciiTheme="minorHAnsi" w:hAnsiTheme="minorHAnsi"/>
                <w:lang w:val="en-US"/>
              </w:rPr>
              <w:t xml:space="preserve">Acta Polytechnica Vol. 47 </w:t>
            </w:r>
            <w:r w:rsidRPr="003876A1">
              <w:rPr>
                <w:lang w:val="en-US"/>
              </w:rPr>
              <w:t>Determinants of Financial Performance: A Meta-Analysis Author(s): Noel Capon, John U. Farley, Scott Hoenig Source: Management Science, Vol. 36, No. 10, Focussed Issue on the State of the Art in Theory and Method in Strategy Research, (Oct., 1990), pp. 1143-1159</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lang w:val="en-US" w:eastAsia="el-GR"/>
              </w:rPr>
            </w:pPr>
            <w:r w:rsidRPr="003876A1">
              <w:rPr>
                <w:rFonts w:asciiTheme="minorHAnsi" w:eastAsia="Times New Roman" w:hAnsiTheme="minorHAnsi"/>
                <w:lang w:val="en-GB" w:eastAsia="el-GR"/>
              </w:rPr>
              <w:t xml:space="preserve">A Conceptual Framework </w:t>
            </w:r>
            <w:r>
              <w:rPr>
                <w:rFonts w:asciiTheme="minorHAnsi" w:eastAsia="Times New Roman" w:hAnsiTheme="minorHAnsi"/>
                <w:lang w:val="en-GB" w:eastAsia="el-GR"/>
              </w:rPr>
              <w:t>for Analyzing t</w:t>
            </w:r>
            <w:r w:rsidRPr="003876A1">
              <w:rPr>
                <w:rFonts w:asciiTheme="minorHAnsi" w:eastAsia="Times New Roman" w:hAnsiTheme="minorHAnsi"/>
                <w:lang w:val="en-GB" w:eastAsia="el-GR"/>
              </w:rPr>
              <w:t>he Financial System</w:t>
            </w:r>
            <w:r>
              <w:rPr>
                <w:rFonts w:asciiTheme="minorHAnsi" w:eastAsia="Times New Roman" w:hAnsiTheme="minorHAnsi"/>
                <w:lang w:val="en-GB" w:eastAsia="el-GR"/>
              </w:rPr>
              <w:t xml:space="preserve"> by</w:t>
            </w:r>
            <w:r w:rsidRPr="003876A1">
              <w:rPr>
                <w:rFonts w:asciiTheme="minorHAnsi" w:eastAsia="Times New Roman" w:hAnsiTheme="minorHAnsi"/>
                <w:bCs/>
                <w:lang w:val="en-GB" w:eastAsia="el-GR"/>
              </w:rPr>
              <w:t xml:space="preserve"> </w:t>
            </w:r>
            <w:r w:rsidRPr="003876A1">
              <w:rPr>
                <w:rFonts w:eastAsia="Times New Roman"/>
                <w:lang w:val="en-US" w:eastAsia="el-GR"/>
              </w:rPr>
              <w:t>Robert C. Merton and Zvi Bodie</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olor w:val="000000"/>
                <w:lang w:val="en-GB" w:eastAsia="el-GR"/>
              </w:rPr>
            </w:pPr>
            <w:r w:rsidRPr="003876A1">
              <w:rPr>
                <w:rFonts w:eastAsia="Times New Roman"/>
                <w:color w:val="000000"/>
                <w:lang w:val="en-GB" w:eastAsia="el-GR"/>
              </w:rPr>
              <w:t>Influence of Mathematical Models in Finance on Practice: Past, Present and Future [and Discussion] Author(s): Robert C. Merton, R. V. Simons, A. D. Wilkie Source: Philosophical Transactions: Physical Sciences and Engineering, Vol. 347, No. 1684, Mathematical Models in Finance (Jun. 15, 1994), pp. 451-463</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lang w:val="en-GB" w:eastAsia="el-GR"/>
              </w:rPr>
            </w:pPr>
            <w:r w:rsidRPr="003876A1">
              <w:rPr>
                <w:rFonts w:eastAsia="Times New Roman"/>
                <w:bCs/>
                <w:lang w:val="en-GB" w:eastAsia="el-GR"/>
              </w:rPr>
              <w:lastRenderedPageBreak/>
              <w:t xml:space="preserve">Deposit insurance reform: a functional approach </w:t>
            </w:r>
            <w:r w:rsidRPr="003876A1">
              <w:rPr>
                <w:rFonts w:eastAsia="Times New Roman"/>
                <w:lang w:val="en-GB" w:eastAsia="el-GR"/>
              </w:rPr>
              <w:t>Robert C. Mertont</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olor w:val="000000"/>
                <w:lang w:val="en-GB" w:eastAsia="el-GR"/>
              </w:rPr>
            </w:pPr>
            <w:r w:rsidRPr="003876A1">
              <w:rPr>
                <w:rFonts w:eastAsia="Times New Roman"/>
                <w:bCs/>
                <w:i/>
                <w:iCs/>
                <w:lang w:val="en-GB" w:eastAsia="el-GR"/>
              </w:rPr>
              <w:t xml:space="preserve">Harvard University, Boston, MA 02163, U.S.A. and </w:t>
            </w:r>
            <w:r w:rsidRPr="003876A1">
              <w:rPr>
                <w:rFonts w:eastAsia="Times New Roman"/>
                <w:lang w:val="en-GB" w:eastAsia="el-GR"/>
              </w:rPr>
              <w:t>Zvi Bodie</w:t>
            </w:r>
            <w:r w:rsidRPr="003876A1">
              <w:rPr>
                <w:rFonts w:eastAsia="Times New Roman"/>
                <w:lang w:val="en-US" w:eastAsia="el-GR"/>
              </w:rPr>
              <w:t xml:space="preserve"> </w:t>
            </w:r>
            <w:r w:rsidRPr="003876A1">
              <w:rPr>
                <w:rFonts w:eastAsia="Times New Roman"/>
                <w:bCs/>
                <w:i/>
                <w:iCs/>
                <w:lang w:val="en-GB" w:eastAsia="el-GR"/>
              </w:rPr>
              <w:t>Boston University, Boston, MA 02215, U.S.A.</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olor w:val="000000"/>
                <w:lang w:val="en-GB" w:eastAsia="el-GR"/>
              </w:rPr>
            </w:pPr>
            <w:r w:rsidRPr="003876A1">
              <w:rPr>
                <w:rFonts w:eastAsia="Times New Roman"/>
                <w:lang w:val="en-GB" w:eastAsia="el-GR"/>
              </w:rPr>
              <w:t>A Model of Contract Guarantees for Credit-Sensitive, Opaque Financial Intermediaries'</w:t>
            </w:r>
            <w:r w:rsidRPr="003876A1">
              <w:rPr>
                <w:rFonts w:eastAsia="Times New Roman"/>
                <w:lang w:val="en-US" w:eastAsia="el-GR"/>
              </w:rPr>
              <w:t xml:space="preserve"> </w:t>
            </w:r>
            <w:r>
              <w:rPr>
                <w:rFonts w:asciiTheme="minorHAnsi" w:eastAsia="Times New Roman" w:hAnsiTheme="minorHAnsi"/>
                <w:lang w:val="en-GB" w:eastAsia="el-GR"/>
              </w:rPr>
              <w:t>R</w:t>
            </w:r>
            <w:r w:rsidRPr="003876A1">
              <w:rPr>
                <w:rFonts w:asciiTheme="minorHAnsi" w:eastAsia="Times New Roman" w:hAnsiTheme="minorHAnsi"/>
                <w:lang w:val="en-GB" w:eastAsia="el-GR"/>
              </w:rPr>
              <w:t xml:space="preserve">obert c. Merton </w:t>
            </w:r>
            <w:r w:rsidRPr="003876A1">
              <w:rPr>
                <w:rFonts w:eastAsia="Times New Roman"/>
                <w:i/>
                <w:iCs/>
                <w:lang w:val="en-GB" w:eastAsia="el-GR"/>
              </w:rPr>
              <w:t>Graduate School of Business, Harvard University</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bCs/>
                <w:lang w:val="en-GB" w:eastAsia="el-GR"/>
              </w:rPr>
            </w:pPr>
            <w:r w:rsidRPr="003876A1">
              <w:rPr>
                <w:rFonts w:asciiTheme="minorHAnsi" w:eastAsia="Times New Roman" w:hAnsiTheme="minorHAnsi"/>
                <w:bCs/>
                <w:lang w:val="en-GB" w:eastAsia="el-GR"/>
              </w:rPr>
              <w:t xml:space="preserve">Design Of Financial Systems: Towards A Synthesis </w:t>
            </w:r>
            <w:r>
              <w:rPr>
                <w:rFonts w:asciiTheme="minorHAnsi" w:eastAsia="Times New Roman" w:hAnsiTheme="minorHAnsi"/>
                <w:bCs/>
                <w:lang w:val="en-GB" w:eastAsia="el-GR"/>
              </w:rPr>
              <w:t>of Function a</w:t>
            </w:r>
            <w:r w:rsidRPr="003876A1">
              <w:rPr>
                <w:rFonts w:asciiTheme="minorHAnsi" w:eastAsia="Times New Roman" w:hAnsiTheme="minorHAnsi"/>
                <w:bCs/>
                <w:lang w:val="en-GB" w:eastAsia="el-GR"/>
              </w:rPr>
              <w:t xml:space="preserve">nd Structure </w:t>
            </w:r>
            <w:r w:rsidRPr="003876A1">
              <w:rPr>
                <w:rFonts w:eastAsia="Times New Roman"/>
                <w:i/>
                <w:iCs/>
                <w:lang w:val="en-GB" w:eastAsia="el-GR"/>
              </w:rPr>
              <w:t>Robert C. Merton</w:t>
            </w:r>
            <w:r w:rsidRPr="003876A1">
              <w:rPr>
                <w:rFonts w:eastAsia="Times New Roman"/>
                <w:lang w:val="en-GB" w:eastAsia="el-GR"/>
              </w:rPr>
              <w:t xml:space="preserve">a </w:t>
            </w:r>
            <w:r w:rsidRPr="003876A1">
              <w:rPr>
                <w:rFonts w:eastAsia="Times New Roman"/>
                <w:i/>
                <w:iCs/>
                <w:lang w:val="en-GB" w:eastAsia="el-GR"/>
              </w:rPr>
              <w:t>and Zvi Bodie</w:t>
            </w:r>
            <w:r w:rsidRPr="003876A1">
              <w:rPr>
                <w:rFonts w:eastAsia="Times New Roman"/>
                <w:lang w:val="en-GB" w:eastAsia="el-GR"/>
              </w:rPr>
              <w:t>b</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bCs/>
                <w:lang w:val="en-GB" w:eastAsia="el-GR"/>
              </w:rPr>
            </w:pPr>
            <w:r w:rsidRPr="003876A1">
              <w:rPr>
                <w:rFonts w:eastAsia="Times New Roman"/>
                <w:bCs/>
                <w:lang w:val="en-GB" w:eastAsia="el-GR"/>
              </w:rPr>
              <w:t xml:space="preserve">Financial Innovation </w:t>
            </w:r>
            <w:r w:rsidRPr="003876A1">
              <w:rPr>
                <w:rFonts w:eastAsia="Times New Roman"/>
                <w:lang w:val="en-GB" w:eastAsia="el-GR"/>
              </w:rPr>
              <w:t>Peter Tufano Revised: June 16, 2002 Peter Tufano</w:t>
            </w:r>
            <w:r w:rsidRPr="003876A1">
              <w:rPr>
                <w:rFonts w:eastAsia="Times New Roman"/>
                <w:lang w:val="en-US" w:eastAsia="el-GR"/>
              </w:rPr>
              <w:t xml:space="preserve"> </w:t>
            </w:r>
            <w:r w:rsidRPr="003876A1">
              <w:rPr>
                <w:rFonts w:eastAsia="Times New Roman"/>
                <w:lang w:val="en-GB" w:eastAsia="el-GR"/>
              </w:rPr>
              <w:t>Sylvan C. Coleman Professor of Financial Management Harvard Business School</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lang w:val="en-GB" w:eastAsia="el-GR"/>
              </w:rPr>
            </w:pPr>
            <w:r w:rsidRPr="003876A1">
              <w:rPr>
                <w:rFonts w:eastAsia="Times New Roman"/>
                <w:bCs/>
                <w:lang w:val="en-GB" w:eastAsia="el-GR"/>
              </w:rPr>
              <w:t>Loan Sales as a Response to Market-Based Capital Constraints</w:t>
            </w:r>
            <w:r w:rsidRPr="003876A1">
              <w:rPr>
                <w:rFonts w:eastAsia="Times New Roman"/>
                <w:bCs/>
                <w:lang w:val="en-US" w:eastAsia="el-GR"/>
              </w:rPr>
              <w:t xml:space="preserve"> </w:t>
            </w:r>
            <w:r w:rsidRPr="003876A1">
              <w:rPr>
                <w:rFonts w:eastAsia="Times New Roman"/>
                <w:lang w:val="en-GB" w:eastAsia="el-GR"/>
              </w:rPr>
              <w:t>by Charles T. Carlstrom and Katherine A. Sarnolyk</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lang w:val="en-GB" w:eastAsia="el-GR"/>
              </w:rPr>
            </w:pPr>
            <w:r w:rsidRPr="003876A1">
              <w:rPr>
                <w:rFonts w:eastAsia="Times New Roman"/>
                <w:bCs/>
                <w:lang w:val="en-GB" w:eastAsia="el-GR"/>
              </w:rPr>
              <w:t>Asset allocation and derivatives Martin B Haugh and Andrew W Lo</w:t>
            </w:r>
            <w:r w:rsidRPr="003876A1">
              <w:rPr>
                <w:rFonts w:eastAsia="Times New Roman"/>
                <w:lang w:val="en-GB" w:eastAsia="el-GR"/>
              </w:rPr>
              <w:t xml:space="preserve"> MIT Sloan School of Management and Operations Research Center, 50 Memorial Drive, E52–432, Cambridge, MA 02142–1347, USA</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lang w:val="en-GB" w:eastAsia="el-GR"/>
              </w:rPr>
            </w:pPr>
            <w:r w:rsidRPr="003876A1">
              <w:rPr>
                <w:rFonts w:asciiTheme="minorHAnsi" w:eastAsia="Times New Roman" w:hAnsiTheme="minorHAnsi"/>
                <w:lang w:val="en-GB" w:eastAsia="el-GR"/>
              </w:rPr>
              <w:t xml:space="preserve">Financial Management, Bargaining And Efficiency Within The Household; An Empirical </w:t>
            </w:r>
            <w:r>
              <w:rPr>
                <w:rFonts w:asciiTheme="minorHAnsi" w:eastAsia="Times New Roman" w:hAnsiTheme="minorHAnsi"/>
                <w:lang w:val="en-GB" w:eastAsia="el-GR"/>
              </w:rPr>
              <w:t xml:space="preserve">Analysis By Simone Dobbelsteen </w:t>
            </w:r>
            <w:r>
              <w:rPr>
                <w:rFonts w:asciiTheme="minorHAnsi" w:eastAsia="Times New Roman" w:hAnsiTheme="minorHAnsi"/>
                <w:lang w:val="en-US" w:eastAsia="el-GR"/>
              </w:rPr>
              <w:t>a</w:t>
            </w:r>
            <w:r w:rsidRPr="003876A1">
              <w:rPr>
                <w:rFonts w:asciiTheme="minorHAnsi" w:eastAsia="Times New Roman" w:hAnsiTheme="minorHAnsi"/>
                <w:lang w:val="en-GB" w:eastAsia="el-GR"/>
              </w:rPr>
              <w:t>nd Peter Kooreman</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lang w:eastAsia="el-GR"/>
              </w:rPr>
            </w:pPr>
            <w:r>
              <w:rPr>
                <w:rFonts w:asciiTheme="minorHAnsi" w:eastAsia="Times New Roman" w:hAnsiTheme="minorHAnsi"/>
                <w:lang w:eastAsia="el-GR"/>
              </w:rPr>
              <w:t xml:space="preserve">Η </w:t>
            </w:r>
            <w:r w:rsidR="00BF6184">
              <w:rPr>
                <w:rFonts w:asciiTheme="minorHAnsi" w:eastAsia="Times New Roman" w:hAnsiTheme="minorHAnsi"/>
                <w:lang w:eastAsia="el-GR"/>
              </w:rPr>
              <w:t>Επίδραση</w:t>
            </w:r>
            <w:r>
              <w:rPr>
                <w:rFonts w:asciiTheme="minorHAnsi" w:eastAsia="Times New Roman" w:hAnsiTheme="minorHAnsi"/>
                <w:lang w:eastAsia="el-GR"/>
              </w:rPr>
              <w:t xml:space="preserve"> τ</w:t>
            </w:r>
            <w:r w:rsidRPr="003876A1">
              <w:rPr>
                <w:rFonts w:asciiTheme="minorHAnsi" w:eastAsia="Times New Roman" w:hAnsiTheme="minorHAnsi"/>
                <w:lang w:eastAsia="el-GR"/>
              </w:rPr>
              <w:t>η</w:t>
            </w:r>
            <w:r>
              <w:rPr>
                <w:rFonts w:asciiTheme="minorHAnsi" w:eastAsia="Times New Roman" w:hAnsiTheme="minorHAnsi"/>
                <w:lang w:eastAsia="el-GR"/>
              </w:rPr>
              <w:t xml:space="preserve">ς </w:t>
            </w:r>
            <w:r w:rsidR="00BF6184">
              <w:rPr>
                <w:rFonts w:asciiTheme="minorHAnsi" w:eastAsia="Times New Roman" w:hAnsiTheme="minorHAnsi"/>
                <w:lang w:eastAsia="el-GR"/>
              </w:rPr>
              <w:t>Χρηματοοικονομικής</w:t>
            </w:r>
            <w:r>
              <w:rPr>
                <w:rFonts w:asciiTheme="minorHAnsi" w:eastAsia="Times New Roman" w:hAnsiTheme="minorHAnsi"/>
                <w:lang w:eastAsia="el-GR"/>
              </w:rPr>
              <w:t xml:space="preserve"> </w:t>
            </w:r>
            <w:r w:rsidR="00BF6184">
              <w:rPr>
                <w:rFonts w:asciiTheme="minorHAnsi" w:eastAsia="Times New Roman" w:hAnsiTheme="minorHAnsi"/>
                <w:lang w:eastAsia="el-GR"/>
              </w:rPr>
              <w:t>Μόχλευσης</w:t>
            </w:r>
            <w:r>
              <w:rPr>
                <w:rFonts w:asciiTheme="minorHAnsi" w:eastAsia="Times New Roman" w:hAnsiTheme="minorHAnsi"/>
                <w:lang w:eastAsia="el-GR"/>
              </w:rPr>
              <w:t xml:space="preserve"> στην </w:t>
            </w:r>
            <w:r w:rsidR="00BF6184">
              <w:rPr>
                <w:rFonts w:asciiTheme="minorHAnsi" w:eastAsia="Times New Roman" w:hAnsiTheme="minorHAnsi"/>
                <w:lang w:eastAsia="el-GR"/>
              </w:rPr>
              <w:t>Διαμόρφωση</w:t>
            </w:r>
            <w:r>
              <w:rPr>
                <w:rFonts w:asciiTheme="minorHAnsi" w:eastAsia="Times New Roman" w:hAnsiTheme="minorHAnsi"/>
                <w:lang w:eastAsia="el-GR"/>
              </w:rPr>
              <w:t xml:space="preserve"> τ</w:t>
            </w:r>
            <w:r w:rsidRPr="003876A1">
              <w:rPr>
                <w:rFonts w:asciiTheme="minorHAnsi" w:eastAsia="Times New Roman" w:hAnsiTheme="minorHAnsi"/>
                <w:lang w:eastAsia="el-GR"/>
              </w:rPr>
              <w:t xml:space="preserve">ου </w:t>
            </w:r>
            <w:r w:rsidR="00BF6184" w:rsidRPr="003876A1">
              <w:rPr>
                <w:rFonts w:asciiTheme="minorHAnsi" w:eastAsia="Times New Roman" w:hAnsiTheme="minorHAnsi"/>
                <w:lang w:eastAsia="el-GR"/>
              </w:rPr>
              <w:t>Συνοδικού</w:t>
            </w:r>
            <w:r w:rsidRPr="003876A1">
              <w:rPr>
                <w:rFonts w:asciiTheme="minorHAnsi" w:eastAsia="Times New Roman" w:hAnsiTheme="minorHAnsi"/>
                <w:lang w:eastAsia="el-GR"/>
              </w:rPr>
              <w:t xml:space="preserve"> </w:t>
            </w:r>
            <w:r w:rsidR="00BF6184" w:rsidRPr="003876A1">
              <w:rPr>
                <w:rFonts w:asciiTheme="minorHAnsi" w:eastAsia="Times New Roman" w:hAnsiTheme="minorHAnsi"/>
                <w:lang w:eastAsia="el-GR"/>
              </w:rPr>
              <w:t>Επιχειρηματικού</w:t>
            </w:r>
            <w:r w:rsidRPr="003876A1">
              <w:rPr>
                <w:rFonts w:asciiTheme="minorHAnsi" w:eastAsia="Times New Roman" w:hAnsiTheme="minorHAnsi"/>
                <w:lang w:eastAsia="el-GR"/>
              </w:rPr>
              <w:t xml:space="preserve"> </w:t>
            </w:r>
            <w:r w:rsidR="00BF6184" w:rsidRPr="003876A1">
              <w:rPr>
                <w:rFonts w:asciiTheme="minorHAnsi" w:eastAsia="Times New Roman" w:hAnsiTheme="minorHAnsi"/>
                <w:lang w:eastAsia="el-GR"/>
              </w:rPr>
              <w:t>Κίνδυνου</w:t>
            </w:r>
            <w:r w:rsidRPr="003876A1">
              <w:rPr>
                <w:rFonts w:asciiTheme="minorHAnsi" w:eastAsia="Times New Roman" w:hAnsiTheme="minorHAnsi"/>
                <w:lang w:eastAsia="el-GR"/>
              </w:rPr>
              <w:t xml:space="preserve"> </w:t>
            </w:r>
            <w:r>
              <w:rPr>
                <w:rFonts w:asciiTheme="minorHAnsi" w:eastAsia="Times New Roman" w:hAnsiTheme="minorHAnsi"/>
                <w:lang w:eastAsia="el-GR"/>
              </w:rPr>
              <w:t>υ</w:t>
            </w:r>
            <w:r w:rsidRPr="003876A1">
              <w:rPr>
                <w:rFonts w:eastAsia="Times New Roman"/>
                <w:lang w:eastAsia="el-GR"/>
              </w:rPr>
              <w:t xml:space="preserve">πό </w:t>
            </w:r>
            <w:r w:rsidRPr="003876A1">
              <w:rPr>
                <w:rFonts w:eastAsia="Times New Roman"/>
                <w:i/>
                <w:iCs/>
                <w:lang w:eastAsia="el-GR"/>
              </w:rPr>
              <w:t xml:space="preserve">Ιορδάνη Μ. Ελευθεριάδη, Κωνσταντίνου Α. Αγοραστού </w:t>
            </w:r>
            <w:r w:rsidRPr="003876A1">
              <w:rPr>
                <w:rFonts w:eastAsia="Times New Roman"/>
                <w:lang w:eastAsia="el-GR"/>
              </w:rPr>
              <w:t>Τμήμα Οργάνωσης &amp; Διοίκησης Επιχειρήσεων Πανεπιστημίου Μακεδονίας</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lang w:val="en-GB" w:eastAsia="el-GR"/>
              </w:rPr>
            </w:pPr>
            <w:r w:rsidRPr="003876A1">
              <w:rPr>
                <w:rFonts w:eastAsia="Times New Roman"/>
                <w:bCs/>
                <w:lang w:val="en-GB" w:eastAsia="el-GR"/>
              </w:rPr>
              <w:t xml:space="preserve">Growth, and Efficiency </w:t>
            </w:r>
            <w:r w:rsidRPr="003876A1">
              <w:rPr>
                <w:rFonts w:eastAsia="Times New Roman"/>
                <w:lang w:val="en-GB" w:eastAsia="el-GR"/>
              </w:rPr>
              <w:t xml:space="preserve">Alan H. </w:t>
            </w:r>
            <w:r w:rsidRPr="003876A1">
              <w:rPr>
                <w:rFonts w:eastAsia="Times New Roman"/>
                <w:bCs/>
                <w:lang w:val="en-GB" w:eastAsia="el-GR"/>
              </w:rPr>
              <w:t xml:space="preserve">Gelb </w:t>
            </w:r>
            <w:r w:rsidRPr="003876A1">
              <w:rPr>
                <w:rFonts w:eastAsia="Times New Roman"/>
                <w:lang w:val="en-GB" w:eastAsia="el-GR"/>
              </w:rPr>
              <w:t>Country Economic Department The World Bank June 1989 WPS 202</w:t>
            </w:r>
          </w:p>
          <w:p w:rsidR="003876A1" w:rsidRPr="003876A1" w:rsidRDefault="003876A1" w:rsidP="00EA5890">
            <w:pPr>
              <w:autoSpaceDE w:val="0"/>
              <w:autoSpaceDN w:val="0"/>
              <w:adjustRightInd w:val="0"/>
              <w:spacing w:after="0" w:line="240" w:lineRule="auto"/>
              <w:ind w:left="426"/>
              <w:jc w:val="both"/>
              <w:rPr>
                <w:rFonts w:eastAsia="Times New Roman" w:cs="Arial-BoldMT"/>
                <w:bCs/>
                <w:lang w:val="en-GB" w:eastAsia="el-GR"/>
              </w:rPr>
            </w:pPr>
          </w:p>
          <w:p w:rsidR="003876A1" w:rsidRPr="003876A1" w:rsidRDefault="00DB0EAD" w:rsidP="005D4B71">
            <w:pPr>
              <w:pStyle w:val="a4"/>
              <w:autoSpaceDE w:val="0"/>
              <w:autoSpaceDN w:val="0"/>
              <w:adjustRightInd w:val="0"/>
              <w:spacing w:after="0" w:line="240" w:lineRule="auto"/>
              <w:ind w:left="426"/>
              <w:jc w:val="both"/>
              <w:rPr>
                <w:rFonts w:eastAsia="Times New Roman" w:cs="Arial-BoldMT"/>
                <w:b/>
                <w:bCs/>
                <w:lang w:val="en-GB" w:eastAsia="el-GR"/>
              </w:rPr>
            </w:pPr>
            <w:r>
              <w:rPr>
                <w:rFonts w:eastAsia="Times New Roman" w:cs="Arial-BoldMT"/>
                <w:b/>
                <w:bCs/>
                <w:lang w:eastAsia="el-GR"/>
              </w:rPr>
              <w:t>ΙΙΙ) ΙΣΤΟΣΕΛΙΔΕΣ</w:t>
            </w:r>
            <w:r w:rsidR="003876A1" w:rsidRPr="003876A1">
              <w:rPr>
                <w:rFonts w:eastAsia="Times New Roman" w:cs="Arial-BoldMT"/>
                <w:b/>
                <w:bCs/>
                <w:lang w:val="en-GB" w:eastAsia="el-GR"/>
              </w:rPr>
              <w:t>:</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s="Arial-BoldMT"/>
                <w:b/>
                <w:bCs/>
                <w:lang w:val="en-GB" w:eastAsia="el-GR"/>
              </w:rPr>
            </w:pPr>
            <w:r w:rsidRPr="003876A1">
              <w:rPr>
                <w:rFonts w:eastAsia="Times New Roman" w:cs="Arial-BoldMT"/>
                <w:b/>
                <w:bCs/>
                <w:lang w:val="en-GB" w:eastAsia="el-GR"/>
              </w:rPr>
              <w:t>www.businesscentral.co.za</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s="Arial-BoldMT"/>
                <w:b/>
                <w:bCs/>
                <w:lang w:val="en-GB" w:eastAsia="el-GR"/>
              </w:rPr>
            </w:pPr>
            <w:r w:rsidRPr="003876A1">
              <w:rPr>
                <w:rFonts w:eastAsia="Times New Roman" w:cs="Arial-BoldMT"/>
                <w:b/>
                <w:bCs/>
                <w:lang w:val="en-GB" w:eastAsia="el-GR"/>
              </w:rPr>
              <w:t>www.legalserviceindia.com</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s="Arial-BoldMT"/>
                <w:b/>
                <w:bCs/>
                <w:lang w:val="en-GB" w:eastAsia="el-GR"/>
              </w:rPr>
            </w:pPr>
            <w:r w:rsidRPr="003876A1">
              <w:rPr>
                <w:rFonts w:eastAsia="Times New Roman" w:cs="Arial-BoldMT"/>
                <w:b/>
                <w:bCs/>
                <w:lang w:val="en-GB" w:eastAsia="el-GR"/>
              </w:rPr>
              <w:t>http://group.tnt.com/investors/shareinformation/dividendguidelines/index.aspx</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s="Arial-BoldMT"/>
                <w:b/>
                <w:bCs/>
                <w:lang w:val="en-GB" w:eastAsia="el-GR"/>
              </w:rPr>
            </w:pPr>
            <w:r w:rsidRPr="003876A1">
              <w:rPr>
                <w:rFonts w:eastAsia="Times New Roman" w:cs="Arial-BoldMT"/>
                <w:b/>
                <w:bCs/>
                <w:lang w:val="en-GB" w:eastAsia="el-GR"/>
              </w:rPr>
              <w:t>www.caclubindia.com</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s="Arial-BoldMT"/>
                <w:b/>
                <w:bCs/>
                <w:lang w:val="en-GB" w:eastAsia="el-GR"/>
              </w:rPr>
            </w:pPr>
            <w:r w:rsidRPr="003876A1">
              <w:rPr>
                <w:rFonts w:eastAsia="Times New Roman" w:cs="Arial-BoldMT"/>
                <w:b/>
                <w:bCs/>
                <w:lang w:val="en-GB" w:eastAsia="el-GR"/>
              </w:rPr>
              <w:t>www.rbi.org.in</w:t>
            </w:r>
          </w:p>
          <w:p w:rsidR="003876A1" w:rsidRPr="003876A1" w:rsidRDefault="003876A1" w:rsidP="00EA5890">
            <w:pPr>
              <w:pStyle w:val="a4"/>
              <w:numPr>
                <w:ilvl w:val="0"/>
                <w:numId w:val="2"/>
              </w:numPr>
              <w:autoSpaceDE w:val="0"/>
              <w:autoSpaceDN w:val="0"/>
              <w:adjustRightInd w:val="0"/>
              <w:spacing w:after="0" w:line="240" w:lineRule="auto"/>
              <w:ind w:left="426"/>
              <w:jc w:val="both"/>
              <w:rPr>
                <w:rFonts w:eastAsia="Times New Roman" w:cs="Arial-BoldMT"/>
                <w:b/>
                <w:bCs/>
                <w:lang w:val="en-GB" w:eastAsia="el-GR"/>
              </w:rPr>
            </w:pPr>
            <w:r w:rsidRPr="003876A1">
              <w:rPr>
                <w:rFonts w:eastAsia="Times New Roman" w:cs="Arial-BoldMT"/>
                <w:b/>
                <w:bCs/>
                <w:lang w:val="en-GB" w:eastAsia="el-GR"/>
              </w:rPr>
              <w:t>www.investorwords.com</w:t>
            </w:r>
          </w:p>
          <w:p w:rsidR="003876A1" w:rsidRPr="003876A1" w:rsidRDefault="003876A1" w:rsidP="00EA5890">
            <w:pPr>
              <w:pStyle w:val="a4"/>
              <w:numPr>
                <w:ilvl w:val="0"/>
                <w:numId w:val="2"/>
              </w:numPr>
              <w:spacing w:after="0" w:line="240" w:lineRule="auto"/>
              <w:ind w:left="426"/>
              <w:jc w:val="both"/>
              <w:rPr>
                <w:rFonts w:eastAsia="Times New Roman" w:cs="Arial-BoldMT"/>
                <w:b/>
                <w:bCs/>
                <w:lang w:val="en-GB" w:eastAsia="el-GR"/>
              </w:rPr>
            </w:pPr>
            <w:r w:rsidRPr="003876A1">
              <w:rPr>
                <w:rFonts w:eastAsia="Times New Roman" w:cs="Arial-BoldMT"/>
                <w:b/>
                <w:bCs/>
                <w:lang w:val="en-GB" w:eastAsia="el-GR"/>
              </w:rPr>
              <w:t>http://en.wikipedia.org</w:t>
            </w:r>
          </w:p>
          <w:p w:rsidR="00A45BD0" w:rsidRPr="003876A1" w:rsidRDefault="003876A1" w:rsidP="00567123">
            <w:pPr>
              <w:pStyle w:val="a4"/>
              <w:numPr>
                <w:ilvl w:val="0"/>
                <w:numId w:val="2"/>
              </w:numPr>
              <w:autoSpaceDE w:val="0"/>
              <w:autoSpaceDN w:val="0"/>
              <w:adjustRightInd w:val="0"/>
              <w:spacing w:after="0" w:line="240" w:lineRule="auto"/>
              <w:ind w:left="426"/>
              <w:jc w:val="both"/>
              <w:rPr>
                <w:rFonts w:asciiTheme="minorHAnsi" w:eastAsia="Times New Roman" w:hAnsiTheme="minorHAnsi" w:cs="Arial"/>
                <w:lang w:val="en-US"/>
              </w:rPr>
            </w:pPr>
            <w:r w:rsidRPr="003876A1">
              <w:rPr>
                <w:rFonts w:eastAsia="Times New Roman" w:cs="Arial-BoldMT"/>
                <w:b/>
                <w:bCs/>
                <w:lang w:val="en-GB" w:eastAsia="el-GR"/>
              </w:rPr>
              <w:t>www.stockmarketindia.net</w:t>
            </w:r>
          </w:p>
        </w:tc>
      </w:tr>
    </w:tbl>
    <w:p w:rsidR="00B66EDB" w:rsidRPr="003876A1" w:rsidRDefault="00B66EDB" w:rsidP="00EA5890">
      <w:pPr>
        <w:spacing w:after="0" w:line="240" w:lineRule="auto"/>
        <w:ind w:left="426"/>
        <w:jc w:val="both"/>
        <w:rPr>
          <w:rFonts w:asciiTheme="minorHAnsi" w:hAnsiTheme="minorHAnsi"/>
          <w:lang w:val="en-US"/>
        </w:rPr>
      </w:pPr>
    </w:p>
    <w:sectPr w:rsidR="00B66EDB" w:rsidRPr="003876A1" w:rsidSect="00F04F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PHDMMO+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E7F"/>
    <w:multiLevelType w:val="hybridMultilevel"/>
    <w:tmpl w:val="68C239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nsid w:val="158D7555"/>
    <w:multiLevelType w:val="hybridMultilevel"/>
    <w:tmpl w:val="3A121BB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6CE6F25"/>
    <w:multiLevelType w:val="hybridMultilevel"/>
    <w:tmpl w:val="434ADE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403278E"/>
    <w:multiLevelType w:val="hybridMultilevel"/>
    <w:tmpl w:val="69F2DE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A56319D"/>
    <w:multiLevelType w:val="hybridMultilevel"/>
    <w:tmpl w:val="3F0281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49A1DE8"/>
    <w:multiLevelType w:val="multilevel"/>
    <w:tmpl w:val="09DED5A6"/>
    <w:lvl w:ilvl="0">
      <w:start w:val="1"/>
      <w:numFmt w:val="decimal"/>
      <w:lvlText w:val="V.%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51B713BA"/>
    <w:multiLevelType w:val="hybridMultilevel"/>
    <w:tmpl w:val="D4C293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4C019DB"/>
    <w:multiLevelType w:val="hybridMultilevel"/>
    <w:tmpl w:val="5902F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DAE3218"/>
    <w:multiLevelType w:val="hybridMultilevel"/>
    <w:tmpl w:val="FE3868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44F012C"/>
    <w:multiLevelType w:val="hybridMultilevel"/>
    <w:tmpl w:val="745A2D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AFC1BA2"/>
    <w:multiLevelType w:val="hybridMultilevel"/>
    <w:tmpl w:val="D6F2A45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2">
    <w:nsid w:val="701760A9"/>
    <w:multiLevelType w:val="hybridMultilevel"/>
    <w:tmpl w:val="AE1ABE82"/>
    <w:lvl w:ilvl="0" w:tplc="F42AAE7E">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725F741A"/>
    <w:multiLevelType w:val="hybridMultilevel"/>
    <w:tmpl w:val="A4807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44B40BF"/>
    <w:multiLevelType w:val="multilevel"/>
    <w:tmpl w:val="55E4745A"/>
    <w:lvl w:ilvl="0">
      <w:start w:val="1"/>
      <w:numFmt w:val="decimal"/>
      <w:lvlText w:val="ΙΙΙ.%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75614B08"/>
    <w:multiLevelType w:val="hybridMultilevel"/>
    <w:tmpl w:val="197643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1"/>
  </w:num>
  <w:num w:numId="4">
    <w:abstractNumId w:val="12"/>
  </w:num>
  <w:num w:numId="5">
    <w:abstractNumId w:val="8"/>
  </w:num>
  <w:num w:numId="6">
    <w:abstractNumId w:val="10"/>
  </w:num>
  <w:num w:numId="7">
    <w:abstractNumId w:val="5"/>
  </w:num>
  <w:num w:numId="8">
    <w:abstractNumId w:val="9"/>
  </w:num>
  <w:num w:numId="9">
    <w:abstractNumId w:val="1"/>
  </w:num>
  <w:num w:numId="10">
    <w:abstractNumId w:val="4"/>
  </w:num>
  <w:num w:numId="11">
    <w:abstractNumId w:val="3"/>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50B81"/>
    <w:rsid w:val="00050B81"/>
    <w:rsid w:val="00091A60"/>
    <w:rsid w:val="000A00DD"/>
    <w:rsid w:val="000A0B53"/>
    <w:rsid w:val="00143978"/>
    <w:rsid w:val="00150C96"/>
    <w:rsid w:val="001924CE"/>
    <w:rsid w:val="00197638"/>
    <w:rsid w:val="001A3F9B"/>
    <w:rsid w:val="001A592D"/>
    <w:rsid w:val="001B4E68"/>
    <w:rsid w:val="001D1851"/>
    <w:rsid w:val="001D341B"/>
    <w:rsid w:val="001D6B16"/>
    <w:rsid w:val="00230A3C"/>
    <w:rsid w:val="002A7B63"/>
    <w:rsid w:val="002C031B"/>
    <w:rsid w:val="002C30C4"/>
    <w:rsid w:val="002D71A8"/>
    <w:rsid w:val="00325540"/>
    <w:rsid w:val="003876A1"/>
    <w:rsid w:val="003B45BC"/>
    <w:rsid w:val="004A2BEA"/>
    <w:rsid w:val="004A64FD"/>
    <w:rsid w:val="004C288A"/>
    <w:rsid w:val="004D0CB9"/>
    <w:rsid w:val="004E2A0D"/>
    <w:rsid w:val="0051095C"/>
    <w:rsid w:val="00567123"/>
    <w:rsid w:val="00570308"/>
    <w:rsid w:val="005A15D2"/>
    <w:rsid w:val="005C319C"/>
    <w:rsid w:val="005C411E"/>
    <w:rsid w:val="005D4B71"/>
    <w:rsid w:val="005E2373"/>
    <w:rsid w:val="006521B1"/>
    <w:rsid w:val="00652B41"/>
    <w:rsid w:val="00673A1E"/>
    <w:rsid w:val="006B0439"/>
    <w:rsid w:val="006E31E2"/>
    <w:rsid w:val="00726337"/>
    <w:rsid w:val="00747E24"/>
    <w:rsid w:val="007B5CA1"/>
    <w:rsid w:val="007D79D7"/>
    <w:rsid w:val="008343A9"/>
    <w:rsid w:val="008617C0"/>
    <w:rsid w:val="008910FC"/>
    <w:rsid w:val="008B78D7"/>
    <w:rsid w:val="008E22A8"/>
    <w:rsid w:val="008E3085"/>
    <w:rsid w:val="009017E0"/>
    <w:rsid w:val="00907017"/>
    <w:rsid w:val="009209FA"/>
    <w:rsid w:val="0094308D"/>
    <w:rsid w:val="00974C95"/>
    <w:rsid w:val="00995DF2"/>
    <w:rsid w:val="009B2C27"/>
    <w:rsid w:val="009C7162"/>
    <w:rsid w:val="00A3509F"/>
    <w:rsid w:val="00A45BD0"/>
    <w:rsid w:val="00B25922"/>
    <w:rsid w:val="00B367A4"/>
    <w:rsid w:val="00B66EDB"/>
    <w:rsid w:val="00BF4055"/>
    <w:rsid w:val="00BF6184"/>
    <w:rsid w:val="00C02164"/>
    <w:rsid w:val="00C06C8F"/>
    <w:rsid w:val="00C224F1"/>
    <w:rsid w:val="00C40EB8"/>
    <w:rsid w:val="00CD173C"/>
    <w:rsid w:val="00D54D8D"/>
    <w:rsid w:val="00D606C5"/>
    <w:rsid w:val="00D635BC"/>
    <w:rsid w:val="00DB0EAD"/>
    <w:rsid w:val="00E460C2"/>
    <w:rsid w:val="00E5685F"/>
    <w:rsid w:val="00EA5890"/>
    <w:rsid w:val="00EC2C54"/>
    <w:rsid w:val="00EC7E9F"/>
    <w:rsid w:val="00F0022B"/>
    <w:rsid w:val="00F04F01"/>
    <w:rsid w:val="00F10DA9"/>
    <w:rsid w:val="00F344B2"/>
    <w:rsid w:val="00FF6D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01"/>
    <w:pPr>
      <w:spacing w:after="200" w:line="276" w:lineRule="auto"/>
    </w:pPr>
    <w:rPr>
      <w:sz w:val="22"/>
      <w:szCs w:val="22"/>
      <w:lang w:eastAsia="en-US"/>
    </w:rPr>
  </w:style>
  <w:style w:type="paragraph" w:styleId="2">
    <w:name w:val="heading 2"/>
    <w:basedOn w:val="a"/>
    <w:link w:val="2Char"/>
    <w:uiPriority w:val="9"/>
    <w:qFormat/>
    <w:rsid w:val="0094308D"/>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1B"/>
    <w:pPr>
      <w:ind w:left="720"/>
      <w:contextualSpacing/>
    </w:pPr>
  </w:style>
  <w:style w:type="character" w:customStyle="1" w:styleId="2Char">
    <w:name w:val="Επικεφαλίδα 2 Char"/>
    <w:basedOn w:val="a0"/>
    <w:link w:val="2"/>
    <w:uiPriority w:val="9"/>
    <w:rsid w:val="0094308D"/>
    <w:rPr>
      <w:rFonts w:ascii="Times New Roman" w:eastAsia="Times New Roman" w:hAnsi="Times New Roman"/>
      <w:b/>
      <w:bCs/>
      <w:sz w:val="36"/>
      <w:szCs w:val="36"/>
    </w:rPr>
  </w:style>
  <w:style w:type="character" w:customStyle="1" w:styleId="apple-converted-space">
    <w:name w:val="apple-converted-space"/>
    <w:basedOn w:val="a0"/>
    <w:rsid w:val="0094308D"/>
  </w:style>
  <w:style w:type="character" w:styleId="a5">
    <w:name w:val="Strong"/>
    <w:basedOn w:val="a0"/>
    <w:uiPriority w:val="22"/>
    <w:qFormat/>
    <w:rsid w:val="0094308D"/>
    <w:rPr>
      <w:b/>
      <w:bCs/>
    </w:rPr>
  </w:style>
  <w:style w:type="character" w:styleId="-">
    <w:name w:val="Hyperlink"/>
    <w:basedOn w:val="a0"/>
    <w:uiPriority w:val="99"/>
    <w:semiHidden/>
    <w:unhideWhenUsed/>
    <w:rsid w:val="0094308D"/>
    <w:rPr>
      <w:color w:val="0000FF"/>
      <w:u w:val="single"/>
    </w:rPr>
  </w:style>
  <w:style w:type="character" w:customStyle="1" w:styleId="a6">
    <w:name w:val="Σώμα κειμένου_"/>
    <w:basedOn w:val="a0"/>
    <w:link w:val="3"/>
    <w:rsid w:val="005C319C"/>
    <w:rPr>
      <w:rFonts w:ascii="Times New Roman" w:eastAsia="Times New Roman" w:hAnsi="Times New Roman"/>
      <w:shd w:val="clear" w:color="auto" w:fill="FFFFFF"/>
    </w:rPr>
  </w:style>
  <w:style w:type="paragraph" w:customStyle="1" w:styleId="3">
    <w:name w:val="Σώμα κειμένου3"/>
    <w:basedOn w:val="a"/>
    <w:link w:val="a6"/>
    <w:rsid w:val="005C319C"/>
    <w:pPr>
      <w:shd w:val="clear" w:color="auto" w:fill="FFFFFF"/>
      <w:spacing w:after="0" w:line="0" w:lineRule="atLeast"/>
    </w:pPr>
    <w:rPr>
      <w:rFonts w:ascii="Times New Roman" w:eastAsia="Times New Roman" w:hAnsi="Times New Roman"/>
      <w:sz w:val="20"/>
      <w:szCs w:val="20"/>
      <w:lang w:eastAsia="el-GR"/>
    </w:rPr>
  </w:style>
  <w:style w:type="paragraph" w:customStyle="1" w:styleId="Default">
    <w:name w:val="Default"/>
    <w:rsid w:val="006521B1"/>
    <w:pPr>
      <w:autoSpaceDE w:val="0"/>
      <w:autoSpaceDN w:val="0"/>
      <w:adjustRightInd w:val="0"/>
    </w:pPr>
    <w:rPr>
      <w:rFonts w:ascii="PHDMMO+Arial,Bold" w:eastAsia="Times New Roman" w:hAnsi="PHDMMO+Arial,Bold" w:cs="PHDMMO+Arial,Bold"/>
      <w:color w:val="000000"/>
      <w:sz w:val="24"/>
      <w:szCs w:val="24"/>
    </w:rPr>
  </w:style>
  <w:style w:type="paragraph" w:styleId="1">
    <w:name w:val="toc 1"/>
    <w:basedOn w:val="a"/>
    <w:next w:val="a"/>
    <w:autoRedefine/>
    <w:semiHidden/>
    <w:rsid w:val="005A15D2"/>
    <w:pPr>
      <w:spacing w:before="240" w:after="60" w:line="288" w:lineRule="auto"/>
      <w:jc w:val="both"/>
    </w:pPr>
    <w:rPr>
      <w:rFonts w:ascii="Georgia" w:eastAsia="Times New Roman" w:hAnsi="Georgia"/>
      <w:b/>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01"/>
    <w:pPr>
      <w:spacing w:after="200" w:line="276" w:lineRule="auto"/>
    </w:pPr>
    <w:rPr>
      <w:sz w:val="22"/>
      <w:szCs w:val="22"/>
      <w:lang w:eastAsia="en-US"/>
    </w:rPr>
  </w:style>
  <w:style w:type="paragraph" w:styleId="2">
    <w:name w:val="heading 2"/>
    <w:basedOn w:val="a"/>
    <w:link w:val="2Char"/>
    <w:uiPriority w:val="9"/>
    <w:qFormat/>
    <w:rsid w:val="0094308D"/>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1B"/>
    <w:pPr>
      <w:ind w:left="720"/>
      <w:contextualSpacing/>
    </w:pPr>
  </w:style>
  <w:style w:type="character" w:customStyle="1" w:styleId="2Char">
    <w:name w:val="Επικεφαλίδα 2 Char"/>
    <w:basedOn w:val="a0"/>
    <w:link w:val="2"/>
    <w:uiPriority w:val="9"/>
    <w:rsid w:val="0094308D"/>
    <w:rPr>
      <w:rFonts w:ascii="Times New Roman" w:eastAsia="Times New Roman" w:hAnsi="Times New Roman"/>
      <w:b/>
      <w:bCs/>
      <w:sz w:val="36"/>
      <w:szCs w:val="36"/>
    </w:rPr>
  </w:style>
  <w:style w:type="character" w:customStyle="1" w:styleId="apple-converted-space">
    <w:name w:val="apple-converted-space"/>
    <w:basedOn w:val="a0"/>
    <w:rsid w:val="0094308D"/>
  </w:style>
  <w:style w:type="character" w:styleId="a5">
    <w:name w:val="Strong"/>
    <w:basedOn w:val="a0"/>
    <w:uiPriority w:val="22"/>
    <w:qFormat/>
    <w:rsid w:val="0094308D"/>
    <w:rPr>
      <w:b/>
      <w:bCs/>
    </w:rPr>
  </w:style>
  <w:style w:type="character" w:styleId="-">
    <w:name w:val="Hyperlink"/>
    <w:basedOn w:val="a0"/>
    <w:uiPriority w:val="99"/>
    <w:semiHidden/>
    <w:unhideWhenUsed/>
    <w:rsid w:val="0094308D"/>
    <w:rPr>
      <w:color w:val="0000FF"/>
      <w:u w:val="single"/>
    </w:rPr>
  </w:style>
  <w:style w:type="character" w:customStyle="1" w:styleId="a6">
    <w:name w:val="Σώμα κειμένου_"/>
    <w:basedOn w:val="a0"/>
    <w:link w:val="3"/>
    <w:rsid w:val="005C319C"/>
    <w:rPr>
      <w:rFonts w:ascii="Times New Roman" w:eastAsia="Times New Roman" w:hAnsi="Times New Roman"/>
      <w:shd w:val="clear" w:color="auto" w:fill="FFFFFF"/>
    </w:rPr>
  </w:style>
  <w:style w:type="paragraph" w:customStyle="1" w:styleId="3">
    <w:name w:val="Σώμα κειμένου3"/>
    <w:basedOn w:val="a"/>
    <w:link w:val="a6"/>
    <w:rsid w:val="005C319C"/>
    <w:pPr>
      <w:shd w:val="clear" w:color="auto" w:fill="FFFFFF"/>
      <w:spacing w:after="0" w:line="0" w:lineRule="atLeast"/>
    </w:pPr>
    <w:rPr>
      <w:rFonts w:ascii="Times New Roman" w:eastAsia="Times New Roman" w:hAnsi="Times New Roman"/>
      <w:sz w:val="20"/>
      <w:szCs w:val="20"/>
      <w:lang w:eastAsia="el-GR"/>
    </w:rPr>
  </w:style>
</w:styles>
</file>

<file path=word/webSettings.xml><?xml version="1.0" encoding="utf-8"?>
<w:webSettings xmlns:r="http://schemas.openxmlformats.org/officeDocument/2006/relationships" xmlns:w="http://schemas.openxmlformats.org/wordprocessingml/2006/main">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45340582">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vice.eudoxus.gr/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rvice.eudoxus.gr/search/"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56716-417D-49D0-8A29-C2203850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1887</Words>
  <Characters>10194</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ΠΕΡΙΓΡΑΜΜΑ ΜΑΘΗΜΑΤΟΣ</vt:lpstr>
    </vt:vector>
  </TitlesOfParts>
  <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14</cp:revision>
  <cp:lastPrinted>2013-11-11T17:48:00Z</cp:lastPrinted>
  <dcterms:created xsi:type="dcterms:W3CDTF">2015-09-02T07:33:00Z</dcterms:created>
  <dcterms:modified xsi:type="dcterms:W3CDTF">2015-09-02T09:04:00Z</dcterms:modified>
</cp:coreProperties>
</file>