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FA" w:rsidRPr="00AA34FA" w:rsidRDefault="00AA34FA" w:rsidP="00AA34FA">
      <w:pPr>
        <w:rPr>
          <w:b/>
          <w:sz w:val="32"/>
          <w:szCs w:val="32"/>
        </w:rPr>
      </w:pPr>
      <w:r>
        <w:t xml:space="preserve">                                                                 </w:t>
      </w:r>
      <w:r>
        <w:rPr>
          <w:b/>
          <w:sz w:val="32"/>
          <w:szCs w:val="32"/>
        </w:rPr>
        <w:t>Γ</w:t>
      </w:r>
      <w:r w:rsidRPr="00AA34FA">
        <w:rPr>
          <w:b/>
          <w:sz w:val="32"/>
          <w:szCs w:val="32"/>
        </w:rPr>
        <w:t xml:space="preserve"> ΟΜΑΔΑ</w:t>
      </w:r>
    </w:p>
    <w:p w:rsidR="00AA34FA" w:rsidRPr="00AA34FA" w:rsidRDefault="00AA34FA" w:rsidP="00AA34FA">
      <w:pPr>
        <w:jc w:val="center"/>
        <w:rPr>
          <w:b/>
          <w:sz w:val="24"/>
          <w:szCs w:val="24"/>
        </w:rPr>
      </w:pPr>
      <w:r w:rsidRPr="00AA34FA">
        <w:rPr>
          <w:b/>
          <w:sz w:val="24"/>
          <w:szCs w:val="24"/>
        </w:rPr>
        <w:t>ΑΝΑΙΣΘΗΣΙΟΛΟΓΙΑ Γ΄ ΕΞΑΜΗΝΟΥ  ΕΞΕΤΑΣΤΙΚΗ ΤΜΗΜΑΤΟΣ ΜΑΙΕΥΤΙΚΗΣ</w:t>
      </w:r>
    </w:p>
    <w:p w:rsidR="00AA34FA" w:rsidRPr="00AA34FA" w:rsidRDefault="00AA34FA" w:rsidP="00AA34FA">
      <w:pPr>
        <w:jc w:val="center"/>
        <w:rPr>
          <w:b/>
          <w:sz w:val="24"/>
          <w:szCs w:val="24"/>
        </w:rPr>
      </w:pPr>
      <w:r w:rsidRPr="00AA34FA">
        <w:rPr>
          <w:b/>
          <w:sz w:val="24"/>
          <w:szCs w:val="24"/>
        </w:rPr>
        <w:t>ΙΑΝΟΥΑΡΙΟΣ – ΦΕΒΡΟΥΑΡΙΟΣ 2018</w:t>
      </w:r>
    </w:p>
    <w:p w:rsidR="00AA34FA" w:rsidRDefault="00AA34FA" w:rsidP="00AA34FA"/>
    <w:p w:rsidR="00AA34FA" w:rsidRDefault="00AA34FA" w:rsidP="00AA34FA">
      <w:r w:rsidRPr="00AA34FA">
        <w:rPr>
          <w:sz w:val="28"/>
          <w:szCs w:val="28"/>
        </w:rPr>
        <w:t>Ονοματεπώνυμο</w:t>
      </w:r>
      <w:r>
        <w:t>________________________________</w:t>
      </w:r>
    </w:p>
    <w:p w:rsidR="00AA34FA" w:rsidRDefault="00AA34FA" w:rsidP="00AA34FA">
      <w:r w:rsidRPr="00AA34FA">
        <w:rPr>
          <w:sz w:val="28"/>
          <w:szCs w:val="28"/>
        </w:rPr>
        <w:t>ΜΑ</w:t>
      </w:r>
      <w:r>
        <w:t>___________________</w:t>
      </w:r>
    </w:p>
    <w:p w:rsidR="00AA34FA" w:rsidRDefault="00AA34FA" w:rsidP="00AA34FA"/>
    <w:p w:rsidR="00BE6A70" w:rsidRPr="00094EBF" w:rsidRDefault="005359B9" w:rsidP="00AA34FA">
      <w:pPr>
        <w:rPr>
          <w:sz w:val="28"/>
          <w:szCs w:val="28"/>
          <w:u w:val="single"/>
        </w:rPr>
      </w:pPr>
      <w:r w:rsidRPr="00094EBF">
        <w:rPr>
          <w:sz w:val="28"/>
          <w:szCs w:val="28"/>
          <w:u w:val="single"/>
        </w:rPr>
        <w:t xml:space="preserve">Α. </w:t>
      </w:r>
      <w:r w:rsidR="00AA34FA" w:rsidRPr="00094EBF">
        <w:rPr>
          <w:b/>
          <w:sz w:val="28"/>
          <w:szCs w:val="28"/>
          <w:u w:val="single"/>
        </w:rPr>
        <w:t>Απατήστε στις 4 από τις 6 ερωτήσεις ανάπτυξης</w:t>
      </w:r>
      <w:r w:rsidR="00094EBF" w:rsidRPr="00094EBF">
        <w:rPr>
          <w:sz w:val="28"/>
          <w:szCs w:val="28"/>
          <w:u w:val="single"/>
        </w:rPr>
        <w:t xml:space="preserve"> ( 2 μονάδες) </w:t>
      </w:r>
    </w:p>
    <w:p w:rsidR="00DB438E" w:rsidRDefault="00DB438E" w:rsidP="00AA34FA"/>
    <w:p w:rsidR="00DB438E" w:rsidRDefault="00DB438E" w:rsidP="00DB438E">
      <w:pPr>
        <w:pStyle w:val="a3"/>
        <w:numPr>
          <w:ilvl w:val="0"/>
          <w:numId w:val="1"/>
        </w:numPr>
        <w:rPr>
          <w:b/>
        </w:rPr>
      </w:pPr>
      <w:r w:rsidRPr="00DB438E">
        <w:rPr>
          <w:b/>
        </w:rPr>
        <w:t>Επιπλοκές κατά την διασωλήνωση. Αναφέρεται τις 5 επιπλοκές ονομαστικά</w:t>
      </w:r>
    </w:p>
    <w:p w:rsidR="00DB438E" w:rsidRDefault="00DB438E" w:rsidP="00DB438E">
      <w:pPr>
        <w:rPr>
          <w:b/>
        </w:rPr>
      </w:pPr>
    </w:p>
    <w:p w:rsidR="00DB438E" w:rsidRDefault="00DB438E" w:rsidP="00DB438E">
      <w:pPr>
        <w:rPr>
          <w:b/>
        </w:rPr>
      </w:pPr>
    </w:p>
    <w:p w:rsidR="00DB438E" w:rsidRDefault="00DB438E" w:rsidP="00DB438E">
      <w:pPr>
        <w:rPr>
          <w:b/>
        </w:rPr>
      </w:pPr>
    </w:p>
    <w:p w:rsidR="00DB438E" w:rsidRDefault="00DB438E" w:rsidP="00DB438E">
      <w:pPr>
        <w:rPr>
          <w:b/>
        </w:rPr>
      </w:pPr>
    </w:p>
    <w:p w:rsidR="00DB438E" w:rsidRDefault="00DB438E" w:rsidP="00DB438E">
      <w:pPr>
        <w:rPr>
          <w:b/>
        </w:rPr>
      </w:pPr>
    </w:p>
    <w:p w:rsidR="00DB438E" w:rsidRDefault="00DB438E" w:rsidP="00DB438E">
      <w:pPr>
        <w:rPr>
          <w:b/>
        </w:rPr>
      </w:pPr>
    </w:p>
    <w:p w:rsidR="00DB438E" w:rsidRDefault="00DB438E" w:rsidP="00DB438E">
      <w:pPr>
        <w:pStyle w:val="a3"/>
        <w:numPr>
          <w:ilvl w:val="0"/>
          <w:numId w:val="1"/>
        </w:numPr>
        <w:rPr>
          <w:b/>
        </w:rPr>
      </w:pPr>
      <w:r w:rsidRPr="00DB438E">
        <w:rPr>
          <w:b/>
        </w:rPr>
        <w:t>Το πλήρες αναισθησιολογικό μηχάνημα θα πρέπει να διαθέτει ενσωματωμένο και ηλεκτρονικά ελεγχόμενο αυτόματο αναπνευστήρα όγκου και πίεσης. Αναφέρεται τους  τύπους  αερισμού που πρέπει να εκτελεί</w:t>
      </w: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Pr="00DB438E" w:rsidRDefault="00DB438E" w:rsidP="00DB438E">
      <w:pPr>
        <w:pStyle w:val="a3"/>
        <w:numPr>
          <w:ilvl w:val="0"/>
          <w:numId w:val="1"/>
        </w:numPr>
        <w:rPr>
          <w:b/>
        </w:rPr>
      </w:pPr>
      <w:r w:rsidRPr="00DB438E">
        <w:rPr>
          <w:b/>
        </w:rPr>
        <w:t xml:space="preserve">Ποια είναι τα Κλινικά χαρακτηριστικά της </w:t>
      </w:r>
      <w:proofErr w:type="spellStart"/>
      <w:r w:rsidRPr="00DB438E">
        <w:rPr>
          <w:b/>
        </w:rPr>
        <w:t>προποφόλης</w:t>
      </w:r>
      <w:proofErr w:type="spellEnd"/>
      <w:r w:rsidRPr="00DB438E">
        <w:rPr>
          <w:b/>
        </w:rPr>
        <w:t xml:space="preserve"> ; όσο αφορά το </w:t>
      </w:r>
    </w:p>
    <w:p w:rsidR="00DB438E" w:rsidRDefault="00DB438E" w:rsidP="00DB438E">
      <w:pPr>
        <w:pStyle w:val="a3"/>
        <w:rPr>
          <w:b/>
        </w:rPr>
      </w:pPr>
      <w:r w:rsidRPr="00DB438E">
        <w:rPr>
          <w:b/>
        </w:rPr>
        <w:t>Καρδιαγγειακό και το Αναπνευστικό σύστημα</w:t>
      </w: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rPr>
          <w:b/>
        </w:rPr>
      </w:pPr>
    </w:p>
    <w:p w:rsidR="00DB438E" w:rsidRPr="0048419C" w:rsidRDefault="00DB438E" w:rsidP="00094EBF"/>
    <w:p w:rsidR="00DB438E" w:rsidRDefault="00DB438E" w:rsidP="00DB438E">
      <w:pPr>
        <w:pStyle w:val="a3"/>
        <w:rPr>
          <w:b/>
        </w:rPr>
      </w:pPr>
    </w:p>
    <w:p w:rsidR="00DB438E" w:rsidRDefault="00DB438E" w:rsidP="00DB438E">
      <w:pPr>
        <w:pStyle w:val="a3"/>
        <w:numPr>
          <w:ilvl w:val="0"/>
          <w:numId w:val="1"/>
        </w:numPr>
        <w:rPr>
          <w:b/>
        </w:rPr>
      </w:pPr>
      <w:r w:rsidRPr="00DB438E">
        <w:rPr>
          <w:b/>
        </w:rPr>
        <w:t xml:space="preserve">Αναφέρεται τα </w:t>
      </w:r>
      <w:proofErr w:type="spellStart"/>
      <w:r w:rsidRPr="00DB438E">
        <w:rPr>
          <w:b/>
        </w:rPr>
        <w:t>Οπιοειδή</w:t>
      </w:r>
      <w:proofErr w:type="spellEnd"/>
      <w:r w:rsidRPr="00DB438E">
        <w:rPr>
          <w:b/>
        </w:rPr>
        <w:t xml:space="preserve"> που χρησιμοποιούνται σήμερα συχνότερα στην </w:t>
      </w:r>
      <w:proofErr w:type="spellStart"/>
      <w:r w:rsidRPr="00DB438E">
        <w:rPr>
          <w:b/>
        </w:rPr>
        <w:t>προνάρκωση</w:t>
      </w:r>
      <w:proofErr w:type="spellEnd"/>
      <w:r w:rsidRPr="00DB438E">
        <w:rPr>
          <w:b/>
        </w:rPr>
        <w:t xml:space="preserve"> και γενική αναισθησία</w:t>
      </w:r>
    </w:p>
    <w:p w:rsidR="00DB438E" w:rsidRDefault="00DB438E" w:rsidP="00DB438E">
      <w:pPr>
        <w:rPr>
          <w:b/>
        </w:rPr>
      </w:pPr>
    </w:p>
    <w:p w:rsidR="00DB438E" w:rsidRDefault="00DB438E" w:rsidP="00DB438E">
      <w:pPr>
        <w:rPr>
          <w:b/>
        </w:rPr>
      </w:pPr>
    </w:p>
    <w:p w:rsidR="0048419C" w:rsidRDefault="0048419C" w:rsidP="00DB438E">
      <w:pPr>
        <w:rPr>
          <w:b/>
        </w:rPr>
      </w:pPr>
    </w:p>
    <w:p w:rsidR="0048419C" w:rsidRDefault="0048419C" w:rsidP="00DB438E">
      <w:pPr>
        <w:rPr>
          <w:b/>
        </w:rPr>
      </w:pPr>
    </w:p>
    <w:p w:rsidR="00DB438E" w:rsidRDefault="00DB438E" w:rsidP="00DB438E">
      <w:pPr>
        <w:rPr>
          <w:b/>
        </w:rPr>
      </w:pPr>
    </w:p>
    <w:p w:rsidR="00DB438E" w:rsidRDefault="00DB438E" w:rsidP="00DB438E">
      <w:pPr>
        <w:rPr>
          <w:b/>
        </w:rPr>
      </w:pPr>
    </w:p>
    <w:p w:rsidR="00DB438E" w:rsidRDefault="00DB438E" w:rsidP="00DB438E">
      <w:pPr>
        <w:rPr>
          <w:b/>
        </w:rPr>
      </w:pPr>
    </w:p>
    <w:p w:rsidR="00DB438E" w:rsidRDefault="00DB438E" w:rsidP="00DB438E">
      <w:pPr>
        <w:pStyle w:val="a3"/>
        <w:numPr>
          <w:ilvl w:val="0"/>
          <w:numId w:val="1"/>
        </w:numPr>
        <w:rPr>
          <w:b/>
        </w:rPr>
      </w:pPr>
      <w:r w:rsidRPr="00DB438E">
        <w:rPr>
          <w:b/>
        </w:rPr>
        <w:t xml:space="preserve">Ένα εισπνεόμενο αναισθητικό από τη χορήγησή του και μέχρις ότου φθάσει στον εγκέφαλο διέρχεται από πέντε (5) στάδια. Πια είναι αυτά ;  </w:t>
      </w:r>
    </w:p>
    <w:p w:rsidR="008D719D" w:rsidRDefault="008D719D" w:rsidP="008D719D">
      <w:pPr>
        <w:rPr>
          <w:b/>
        </w:rPr>
      </w:pPr>
    </w:p>
    <w:p w:rsidR="008D719D" w:rsidRDefault="008D719D" w:rsidP="008D719D">
      <w:pPr>
        <w:rPr>
          <w:b/>
        </w:rPr>
      </w:pPr>
    </w:p>
    <w:p w:rsidR="008D719D" w:rsidRDefault="008D719D" w:rsidP="008D719D">
      <w:pPr>
        <w:rPr>
          <w:b/>
        </w:rPr>
      </w:pPr>
    </w:p>
    <w:p w:rsidR="0048419C" w:rsidRDefault="0048419C" w:rsidP="008D719D">
      <w:pPr>
        <w:rPr>
          <w:b/>
        </w:rPr>
      </w:pPr>
    </w:p>
    <w:p w:rsidR="008D719D" w:rsidRDefault="008D719D" w:rsidP="008D719D">
      <w:pPr>
        <w:rPr>
          <w:b/>
        </w:rPr>
      </w:pPr>
    </w:p>
    <w:p w:rsidR="008D719D" w:rsidRDefault="008D719D" w:rsidP="008D719D">
      <w:pPr>
        <w:rPr>
          <w:b/>
        </w:rPr>
      </w:pPr>
    </w:p>
    <w:p w:rsidR="008D719D" w:rsidRDefault="008D719D" w:rsidP="008D719D">
      <w:pPr>
        <w:rPr>
          <w:b/>
        </w:rPr>
      </w:pPr>
    </w:p>
    <w:p w:rsidR="008D719D" w:rsidRPr="008D719D" w:rsidRDefault="008D719D" w:rsidP="008D719D">
      <w:pPr>
        <w:pStyle w:val="a3"/>
        <w:numPr>
          <w:ilvl w:val="0"/>
          <w:numId w:val="1"/>
        </w:numPr>
        <w:rPr>
          <w:b/>
        </w:rPr>
      </w:pPr>
      <w:r w:rsidRPr="008D719D">
        <w:rPr>
          <w:b/>
        </w:rPr>
        <w:t>Πως γίνεται η Αντιμετώπιση της τοξικότητας των τοπικών αναισθητικών στο ΚΝΣ ;</w:t>
      </w:r>
    </w:p>
    <w:p w:rsidR="008D719D" w:rsidRPr="008D719D" w:rsidRDefault="008D719D" w:rsidP="008D719D">
      <w:pPr>
        <w:pStyle w:val="a3"/>
        <w:rPr>
          <w:b/>
        </w:rPr>
      </w:pPr>
    </w:p>
    <w:p w:rsidR="00DB438E" w:rsidRPr="00DB438E" w:rsidRDefault="00DB438E" w:rsidP="00DB438E">
      <w:pPr>
        <w:pStyle w:val="a3"/>
        <w:rPr>
          <w:b/>
        </w:rPr>
      </w:pPr>
    </w:p>
    <w:p w:rsidR="00DB438E" w:rsidRDefault="00DB438E" w:rsidP="00DB438E">
      <w:pPr>
        <w:ind w:left="360"/>
        <w:rPr>
          <w:b/>
        </w:rPr>
      </w:pPr>
    </w:p>
    <w:p w:rsidR="0048419C" w:rsidRDefault="0048419C" w:rsidP="00DB438E">
      <w:pPr>
        <w:ind w:left="360"/>
        <w:rPr>
          <w:b/>
        </w:rPr>
      </w:pPr>
    </w:p>
    <w:p w:rsidR="0048419C" w:rsidRDefault="0048419C" w:rsidP="00DB438E">
      <w:pPr>
        <w:ind w:left="360"/>
        <w:rPr>
          <w:b/>
        </w:rPr>
      </w:pPr>
    </w:p>
    <w:p w:rsidR="0048419C" w:rsidRDefault="0048419C" w:rsidP="00094EBF"/>
    <w:p w:rsidR="0048419C" w:rsidRDefault="0048419C" w:rsidP="00DB438E">
      <w:pPr>
        <w:ind w:left="360"/>
      </w:pPr>
    </w:p>
    <w:p w:rsidR="0048419C" w:rsidRDefault="0048419C" w:rsidP="00DB438E">
      <w:pPr>
        <w:ind w:left="360"/>
        <w:rPr>
          <w:sz w:val="28"/>
          <w:szCs w:val="28"/>
        </w:rPr>
      </w:pPr>
      <w:r w:rsidRPr="0048419C">
        <w:rPr>
          <w:sz w:val="28"/>
          <w:szCs w:val="28"/>
        </w:rPr>
        <w:t xml:space="preserve">Β. </w:t>
      </w:r>
      <w:r w:rsidRPr="00094EBF">
        <w:rPr>
          <w:b/>
          <w:sz w:val="28"/>
          <w:szCs w:val="28"/>
        </w:rPr>
        <w:t>Απατήστε ποια από τις παρακάτω ερωτήσεις είναι σωστή ή λάθος</w:t>
      </w:r>
      <w:r w:rsidRPr="0048419C">
        <w:rPr>
          <w:sz w:val="28"/>
          <w:szCs w:val="28"/>
        </w:rPr>
        <w:t xml:space="preserve"> (4 μονάδες)</w:t>
      </w:r>
    </w:p>
    <w:p w:rsidR="0048419C" w:rsidRDefault="0048419C" w:rsidP="0048419C">
      <w:pPr>
        <w:ind w:left="360"/>
      </w:pPr>
      <w:r>
        <w:t xml:space="preserve">1. </w:t>
      </w:r>
      <w:r w:rsidRPr="0048419C">
        <w:t>Η αποβολή του διοξειδίου του άνθρακα από ένα αναισθητικό κύκλωμα μπορεί να γίνει με χημική εξουδ</w:t>
      </w:r>
      <w:r>
        <w:t xml:space="preserve">ετέρωση του CO2 με </w:t>
      </w:r>
      <w:proofErr w:type="spellStart"/>
      <w:r>
        <w:t>νατράσβεστο</w:t>
      </w:r>
      <w:proofErr w:type="spellEnd"/>
      <w:r>
        <w:t xml:space="preserve"> </w:t>
      </w:r>
    </w:p>
    <w:p w:rsidR="0048419C" w:rsidRDefault="0048419C" w:rsidP="0048419C">
      <w:pPr>
        <w:pStyle w:val="a3"/>
        <w:numPr>
          <w:ilvl w:val="0"/>
          <w:numId w:val="2"/>
        </w:numPr>
      </w:pPr>
      <w:r>
        <w:t>ΣΩΣΤΟ</w:t>
      </w:r>
    </w:p>
    <w:p w:rsidR="0048419C" w:rsidRDefault="0048419C" w:rsidP="0048419C">
      <w:pPr>
        <w:pStyle w:val="a3"/>
        <w:numPr>
          <w:ilvl w:val="0"/>
          <w:numId w:val="2"/>
        </w:numPr>
      </w:pPr>
      <w:r>
        <w:t xml:space="preserve">ΛΑΘΟΣ </w:t>
      </w:r>
    </w:p>
    <w:p w:rsidR="00B42934" w:rsidRDefault="0048419C" w:rsidP="00B42934">
      <w:pPr>
        <w:ind w:left="284"/>
      </w:pPr>
      <w:r>
        <w:lastRenderedPageBreak/>
        <w:t xml:space="preserve">2. </w:t>
      </w:r>
      <w:r w:rsidR="00B42934">
        <w:t>Όταν η καρδιακή παροχή αυξάνεται (π.χ. παρουσία φόβου), μεγαλύτερος όγκος αίματος εκτίθεται στο αναισθητικό, με αποτέλεσμα να μειώνεται η κυψελιδική τάση και να επιβραδύνεται η εισαγωγή στην αναισ</w:t>
      </w:r>
      <w:r w:rsidR="00B42934">
        <w:t>θησία</w:t>
      </w:r>
    </w:p>
    <w:p w:rsidR="00B42934" w:rsidRDefault="00B42934" w:rsidP="00B42934">
      <w:pPr>
        <w:pStyle w:val="a3"/>
        <w:numPr>
          <w:ilvl w:val="0"/>
          <w:numId w:val="3"/>
        </w:numPr>
      </w:pPr>
      <w:r>
        <w:t>ΣΩΣΤΟ</w:t>
      </w:r>
    </w:p>
    <w:p w:rsidR="0048419C" w:rsidRDefault="00B42934" w:rsidP="00B42934">
      <w:pPr>
        <w:pStyle w:val="a3"/>
        <w:numPr>
          <w:ilvl w:val="0"/>
          <w:numId w:val="3"/>
        </w:numPr>
      </w:pPr>
      <w:r>
        <w:t>ΛΑΘΟΣ</w:t>
      </w:r>
    </w:p>
    <w:p w:rsidR="00B42934" w:rsidRDefault="00B42934" w:rsidP="00B42934">
      <w:pPr>
        <w:pStyle w:val="a3"/>
        <w:ind w:left="1004"/>
      </w:pPr>
    </w:p>
    <w:p w:rsidR="00B42934" w:rsidRDefault="00B42934" w:rsidP="00B42934">
      <w:pPr>
        <w:pStyle w:val="a3"/>
        <w:ind w:left="709" w:hanging="425"/>
      </w:pPr>
      <w:r>
        <w:t xml:space="preserve">3. </w:t>
      </w:r>
      <w:r>
        <w:t>Το N2O μπορεί να οδηγήσει σε απλασία του μ</w:t>
      </w:r>
      <w:r>
        <w:t xml:space="preserve">υελού των οστών, </w:t>
      </w:r>
      <w:proofErr w:type="spellStart"/>
      <w:r>
        <w:t>μεγαλοβλαστική</w:t>
      </w:r>
    </w:p>
    <w:p w:rsidR="00B42934" w:rsidRDefault="00B42934" w:rsidP="00B42934">
      <w:pPr>
        <w:pStyle w:val="a3"/>
        <w:ind w:left="709" w:hanging="425"/>
      </w:pPr>
      <w:proofErr w:type="spellEnd"/>
      <w:r>
        <w:t>αναιμία και περιφερική νευροπάθεια λόγω έλλειψης της βιταμίνης Β12</w:t>
      </w:r>
    </w:p>
    <w:p w:rsidR="00B42934" w:rsidRDefault="00B42934" w:rsidP="00B42934">
      <w:pPr>
        <w:pStyle w:val="a3"/>
        <w:ind w:left="1004"/>
      </w:pPr>
      <w:r>
        <w:t>o</w:t>
      </w:r>
      <w:r>
        <w:tab/>
        <w:t>ΣΩΣΤΟ</w:t>
      </w:r>
    </w:p>
    <w:p w:rsidR="00B42934" w:rsidRDefault="00B42934" w:rsidP="00B42934">
      <w:pPr>
        <w:pStyle w:val="a3"/>
        <w:ind w:left="1004"/>
      </w:pPr>
      <w:r>
        <w:t>o</w:t>
      </w:r>
      <w:r>
        <w:tab/>
        <w:t>ΛΑΘΟΣ</w:t>
      </w:r>
    </w:p>
    <w:p w:rsidR="00B42934" w:rsidRDefault="00B42934" w:rsidP="00B42934">
      <w:pPr>
        <w:pStyle w:val="a3"/>
        <w:ind w:left="1004"/>
      </w:pPr>
    </w:p>
    <w:p w:rsidR="00B42934" w:rsidRDefault="00B42934" w:rsidP="00B42934">
      <w:pPr>
        <w:pStyle w:val="a3"/>
        <w:ind w:left="284"/>
      </w:pPr>
      <w:r>
        <w:t xml:space="preserve">4. </w:t>
      </w:r>
      <w:r>
        <w:t xml:space="preserve">Οι υψηλές δόσεις ΤΑ μπορεί να προκαλέσουν σημαντική </w:t>
      </w:r>
      <w:proofErr w:type="spellStart"/>
      <w:r>
        <w:t>καρδιοτοξικότητα</w:t>
      </w:r>
      <w:proofErr w:type="spellEnd"/>
      <w:r>
        <w:t xml:space="preserve">, που οφείλεται κυρίως στην άμεση επίδραση στους διαύλους </w:t>
      </w:r>
      <w:proofErr w:type="spellStart"/>
      <w:r>
        <w:t>Νa</w:t>
      </w:r>
      <w:proofErr w:type="spellEnd"/>
      <w:r>
        <w:t>+ στο μυοκάρδιο</w:t>
      </w:r>
    </w:p>
    <w:p w:rsidR="00B42934" w:rsidRDefault="00B42934" w:rsidP="00B42934">
      <w:pPr>
        <w:pStyle w:val="a3"/>
        <w:ind w:left="1004"/>
      </w:pPr>
      <w:r>
        <w:t>o</w:t>
      </w:r>
      <w:r>
        <w:tab/>
        <w:t>ΣΩΣΤΟ</w:t>
      </w:r>
    </w:p>
    <w:p w:rsidR="00B42934" w:rsidRDefault="00B42934" w:rsidP="00B42934">
      <w:pPr>
        <w:pStyle w:val="a3"/>
        <w:ind w:left="1004"/>
      </w:pPr>
      <w:r>
        <w:t>o</w:t>
      </w:r>
      <w:r>
        <w:tab/>
        <w:t>ΛΑΘΟΣ</w:t>
      </w:r>
    </w:p>
    <w:p w:rsidR="00B42934" w:rsidRDefault="00B42934" w:rsidP="00B42934">
      <w:pPr>
        <w:pStyle w:val="a3"/>
        <w:ind w:left="1004"/>
      </w:pPr>
    </w:p>
    <w:p w:rsidR="00B42934" w:rsidRDefault="00B42934" w:rsidP="00B42934">
      <w:pPr>
        <w:pStyle w:val="a3"/>
        <w:ind w:left="567" w:hanging="283"/>
      </w:pPr>
      <w:r>
        <w:t xml:space="preserve">5. </w:t>
      </w:r>
      <w:r>
        <w:t>Οι αντικαρκινικές δράσεις των Τοπικών αναισθητικών</w:t>
      </w:r>
      <w:r>
        <w:t xml:space="preserve">  πιθανολογείται ότι οφείλονται</w:t>
      </w:r>
    </w:p>
    <w:p w:rsidR="00B42934" w:rsidRDefault="00B42934" w:rsidP="00B42934">
      <w:pPr>
        <w:pStyle w:val="a3"/>
        <w:ind w:left="567" w:hanging="283"/>
      </w:pPr>
      <w:r>
        <w:t>σε άμεσες τοξικές επιδράσεις, όταν χορηγούνται με τοπική διήθηση</w:t>
      </w:r>
    </w:p>
    <w:p w:rsidR="00B42934" w:rsidRDefault="00B42934" w:rsidP="00B42934">
      <w:pPr>
        <w:pStyle w:val="a3"/>
        <w:ind w:left="1004"/>
      </w:pPr>
      <w:r>
        <w:t>o</w:t>
      </w:r>
      <w:r>
        <w:tab/>
        <w:t>ΣΩΣΤΟ</w:t>
      </w:r>
    </w:p>
    <w:p w:rsidR="00B42934" w:rsidRDefault="00B42934" w:rsidP="00B42934">
      <w:pPr>
        <w:pStyle w:val="a3"/>
        <w:ind w:left="1004"/>
      </w:pPr>
      <w:r>
        <w:t>o</w:t>
      </w:r>
      <w:r>
        <w:tab/>
        <w:t>ΛΑΘΟΣ</w:t>
      </w:r>
    </w:p>
    <w:p w:rsidR="00B42934" w:rsidRDefault="00B42934" w:rsidP="00B42934">
      <w:pPr>
        <w:pStyle w:val="a3"/>
        <w:ind w:left="1004"/>
      </w:pPr>
    </w:p>
    <w:p w:rsidR="00B42934" w:rsidRDefault="00B42934" w:rsidP="00B42934">
      <w:pPr>
        <w:ind w:left="284"/>
      </w:pPr>
      <w:r>
        <w:t>6.</w:t>
      </w:r>
      <w:r w:rsidRPr="00B42934">
        <w:t xml:space="preserve"> </w:t>
      </w:r>
      <w:r>
        <w:t>Η ραχιαία</w:t>
      </w:r>
      <w:r>
        <w:t xml:space="preserve"> </w:t>
      </w:r>
      <w:r>
        <w:t xml:space="preserve">χρειάζεται συνήθως 20-40 </w:t>
      </w:r>
      <w:proofErr w:type="spellStart"/>
      <w:r>
        <w:t>min</w:t>
      </w:r>
      <w:proofErr w:type="spellEnd"/>
      <w:r>
        <w:t>, για να επιτευχθεί πλήρης αισθητ</w:t>
      </w:r>
      <w:r>
        <w:t>ικός και κινητικός αποκλεισμός,</w:t>
      </w:r>
    </w:p>
    <w:p w:rsidR="00B42934" w:rsidRDefault="00B42934" w:rsidP="00B42934">
      <w:pPr>
        <w:pStyle w:val="a3"/>
        <w:numPr>
          <w:ilvl w:val="0"/>
          <w:numId w:val="4"/>
        </w:numPr>
      </w:pPr>
      <w:r>
        <w:t xml:space="preserve">ΣΩΣΤΟ </w:t>
      </w:r>
    </w:p>
    <w:p w:rsidR="00B42934" w:rsidRDefault="00B42934" w:rsidP="00B42934">
      <w:pPr>
        <w:pStyle w:val="a3"/>
        <w:numPr>
          <w:ilvl w:val="0"/>
          <w:numId w:val="4"/>
        </w:numPr>
      </w:pPr>
      <w:r>
        <w:t>ΛΑΘΟΣ</w:t>
      </w:r>
    </w:p>
    <w:p w:rsidR="00B42934" w:rsidRDefault="00B42934" w:rsidP="00B42934">
      <w:pPr>
        <w:pStyle w:val="a3"/>
        <w:ind w:left="1004"/>
      </w:pPr>
    </w:p>
    <w:p w:rsidR="00B42934" w:rsidRDefault="00B42934" w:rsidP="00B42934">
      <w:pPr>
        <w:pStyle w:val="a3"/>
        <w:numPr>
          <w:ilvl w:val="0"/>
          <w:numId w:val="1"/>
        </w:numPr>
      </w:pPr>
      <w:r>
        <w:t xml:space="preserve">Η μηνιγγίτιδα χημική (άσηπτη), που μπορεί να οδηγήσει σε χρόνια </w:t>
      </w:r>
      <w:proofErr w:type="spellStart"/>
      <w:r>
        <w:t>αραχνοϊδίτιδα</w:t>
      </w:r>
      <w:proofErr w:type="spellEnd"/>
      <w:r>
        <w:t xml:space="preserve">, , για την οποία έχουν ενοχοποιηθεί τα τοπικά αναισθησιολογικά </w:t>
      </w:r>
    </w:p>
    <w:p w:rsidR="00B42934" w:rsidRDefault="00B42934" w:rsidP="00B42934">
      <w:pPr>
        <w:pStyle w:val="a3"/>
        <w:numPr>
          <w:ilvl w:val="0"/>
          <w:numId w:val="5"/>
        </w:numPr>
      </w:pPr>
      <w:r>
        <w:t>ΣΩΣΤΟ</w:t>
      </w:r>
    </w:p>
    <w:p w:rsidR="00B42934" w:rsidRDefault="00B42934" w:rsidP="00B42934">
      <w:pPr>
        <w:pStyle w:val="a3"/>
        <w:numPr>
          <w:ilvl w:val="0"/>
          <w:numId w:val="5"/>
        </w:numPr>
      </w:pPr>
      <w:r>
        <w:t>ΛΑΘΟΣ</w:t>
      </w:r>
    </w:p>
    <w:p w:rsidR="00D005BE" w:rsidRDefault="00D005BE" w:rsidP="00D005BE"/>
    <w:p w:rsidR="00D005BE" w:rsidRDefault="00D005BE" w:rsidP="00D005BE"/>
    <w:p w:rsidR="00D005BE" w:rsidRDefault="00D005BE" w:rsidP="00D005BE">
      <w:pPr>
        <w:pStyle w:val="a3"/>
        <w:numPr>
          <w:ilvl w:val="0"/>
          <w:numId w:val="1"/>
        </w:numPr>
      </w:pPr>
      <w:r>
        <w:t xml:space="preserve">Η Δόσεις του τοπικού αναισθητικού στην </w:t>
      </w:r>
      <w:proofErr w:type="spellStart"/>
      <w:r>
        <w:t>επισκληρίδιο</w:t>
      </w:r>
      <w:proofErr w:type="spellEnd"/>
      <w:r>
        <w:t xml:space="preserve"> αναισθησίας εξαρτώνται από τη συγκέντρωση του διαλύματος τοπικού αναισθητικού και το βάρος και ύψος  του ασθενούς</w:t>
      </w:r>
    </w:p>
    <w:p w:rsidR="00D005BE" w:rsidRDefault="00D005BE" w:rsidP="00D005BE">
      <w:pPr>
        <w:pStyle w:val="a3"/>
        <w:numPr>
          <w:ilvl w:val="0"/>
          <w:numId w:val="6"/>
        </w:numPr>
      </w:pPr>
      <w:r>
        <w:t>ΣΩΣΤΟ</w:t>
      </w:r>
    </w:p>
    <w:p w:rsidR="00D005BE" w:rsidRDefault="00D005BE" w:rsidP="00D005BE">
      <w:pPr>
        <w:pStyle w:val="a3"/>
        <w:numPr>
          <w:ilvl w:val="0"/>
          <w:numId w:val="6"/>
        </w:numPr>
      </w:pPr>
      <w:r>
        <w:t>ΛΑΘΟΣ</w:t>
      </w:r>
    </w:p>
    <w:p w:rsidR="00D005BE" w:rsidRDefault="00D005BE" w:rsidP="00D005BE">
      <w:pPr>
        <w:pStyle w:val="a3"/>
        <w:ind w:left="1364"/>
      </w:pPr>
    </w:p>
    <w:p w:rsidR="00D005BE" w:rsidRDefault="00D005BE" w:rsidP="00D005BE">
      <w:pPr>
        <w:pStyle w:val="a3"/>
        <w:numPr>
          <w:ilvl w:val="0"/>
          <w:numId w:val="1"/>
        </w:numPr>
      </w:pPr>
      <w:r>
        <w:t xml:space="preserve">Τα πρώτα 5-10 </w:t>
      </w:r>
      <w:proofErr w:type="spellStart"/>
      <w:r>
        <w:t>min</w:t>
      </w:r>
      <w:proofErr w:type="spellEnd"/>
      <w:r>
        <w:t xml:space="preserve"> μετά τη χορήγηση του φαρμάκου, είναι τα σημαντικότερα όσον αφορά το να επιτευχθεί το επιθυμητό ύψος της αναισθησίας, ΣΤΗΝ ΕΠΙΣΚΛΗΡΊΔΙΟ ΑΝΑΙΣΘΗΣΊΑ </w:t>
      </w:r>
    </w:p>
    <w:p w:rsidR="00D005BE" w:rsidRDefault="00D005BE" w:rsidP="00D005BE">
      <w:pPr>
        <w:pStyle w:val="a3"/>
        <w:numPr>
          <w:ilvl w:val="0"/>
          <w:numId w:val="7"/>
        </w:numPr>
      </w:pPr>
      <w:r>
        <w:t>ΣΩΣΤΟ</w:t>
      </w:r>
    </w:p>
    <w:p w:rsidR="00D005BE" w:rsidRDefault="00D005BE" w:rsidP="00D005BE">
      <w:pPr>
        <w:pStyle w:val="a3"/>
        <w:numPr>
          <w:ilvl w:val="0"/>
          <w:numId w:val="7"/>
        </w:numPr>
      </w:pPr>
      <w:r>
        <w:t>ΛΑΘΟΣ</w:t>
      </w:r>
    </w:p>
    <w:p w:rsidR="00D005BE" w:rsidRDefault="00D005BE" w:rsidP="00D005BE">
      <w:pPr>
        <w:pStyle w:val="a3"/>
        <w:ind w:left="1364"/>
      </w:pPr>
    </w:p>
    <w:p w:rsidR="00D005BE" w:rsidRDefault="00D005BE" w:rsidP="00D005BE">
      <w:pPr>
        <w:pStyle w:val="a3"/>
        <w:numPr>
          <w:ilvl w:val="0"/>
          <w:numId w:val="1"/>
        </w:numPr>
      </w:pPr>
      <w:r>
        <w:lastRenderedPageBreak/>
        <w:t>Οι ορμονικές και ανατομικές μεταβολές, που παρατηρούνται κατά την εγκυμοσύνη, προκαλούν ΜΕΙΩΣΗ της οξύτητας του γαστρικού υγρού και επιτάχυνση της προώθησης του περιεχομένου του στομάχου προς το έντερο</w:t>
      </w:r>
    </w:p>
    <w:p w:rsidR="00D005BE" w:rsidRDefault="00D005BE" w:rsidP="00D005BE">
      <w:pPr>
        <w:pStyle w:val="a3"/>
        <w:numPr>
          <w:ilvl w:val="0"/>
          <w:numId w:val="8"/>
        </w:numPr>
      </w:pPr>
      <w:r>
        <w:t>ΣΩΣΤΟ</w:t>
      </w:r>
    </w:p>
    <w:p w:rsidR="00D005BE" w:rsidRDefault="00D005BE" w:rsidP="00D005BE">
      <w:pPr>
        <w:pStyle w:val="a3"/>
        <w:numPr>
          <w:ilvl w:val="0"/>
          <w:numId w:val="8"/>
        </w:numPr>
      </w:pPr>
      <w:r>
        <w:t>ΛΑΘΟΣ</w:t>
      </w:r>
    </w:p>
    <w:p w:rsidR="00D005BE" w:rsidRDefault="00D005BE" w:rsidP="00D005BE"/>
    <w:p w:rsidR="00D36647" w:rsidRDefault="00D36647" w:rsidP="00D36647">
      <w:pPr>
        <w:pStyle w:val="a3"/>
        <w:numPr>
          <w:ilvl w:val="0"/>
          <w:numId w:val="1"/>
        </w:numPr>
      </w:pPr>
      <w:r>
        <w:t xml:space="preserve">Στην ταξινόμηση κατά ASA  στην κατηγορία IΙΙ ανήκει ο ασθενής με συστηματική νόσο απειλητική για την ζωή του </w:t>
      </w:r>
    </w:p>
    <w:p w:rsidR="00D36647" w:rsidRDefault="00D36647" w:rsidP="00D36647">
      <w:pPr>
        <w:pStyle w:val="a3"/>
        <w:numPr>
          <w:ilvl w:val="0"/>
          <w:numId w:val="9"/>
        </w:numPr>
      </w:pPr>
      <w:r>
        <w:t>ΣΩΣΤΟ</w:t>
      </w:r>
    </w:p>
    <w:p w:rsidR="00D005BE" w:rsidRDefault="00D36647" w:rsidP="00D36647">
      <w:pPr>
        <w:pStyle w:val="a3"/>
        <w:numPr>
          <w:ilvl w:val="0"/>
          <w:numId w:val="9"/>
        </w:numPr>
      </w:pPr>
      <w:r>
        <w:t>ΛΑΘΟΣ</w:t>
      </w:r>
    </w:p>
    <w:p w:rsidR="00D36647" w:rsidRDefault="00D36647" w:rsidP="00D36647">
      <w:pPr>
        <w:pStyle w:val="a3"/>
        <w:ind w:left="1364"/>
      </w:pPr>
    </w:p>
    <w:p w:rsidR="00D36647" w:rsidRDefault="00D36647" w:rsidP="00D36647">
      <w:pPr>
        <w:pStyle w:val="a3"/>
        <w:ind w:left="1364"/>
      </w:pPr>
    </w:p>
    <w:p w:rsidR="00D36647" w:rsidRDefault="00D36647" w:rsidP="00D36647">
      <w:pPr>
        <w:pStyle w:val="a3"/>
        <w:numPr>
          <w:ilvl w:val="0"/>
          <w:numId w:val="1"/>
        </w:numPr>
      </w:pPr>
      <w:r>
        <w:t xml:space="preserve">Η Τραχειοτομή είναι ευκολότερη και ταχύτερη από την </w:t>
      </w:r>
      <w:proofErr w:type="spellStart"/>
      <w:r>
        <w:t>κρικοθυρεοτομή</w:t>
      </w:r>
      <w:proofErr w:type="spellEnd"/>
      <w:r>
        <w:t xml:space="preserve"> , δεν απαιτεί χειρισμό της αυχενικής μοίρας και σχετίζεται με λιγότερες επιπλοκές. </w:t>
      </w:r>
    </w:p>
    <w:p w:rsidR="00D36647" w:rsidRDefault="00D36647" w:rsidP="00D36647">
      <w:pPr>
        <w:pStyle w:val="a3"/>
        <w:numPr>
          <w:ilvl w:val="0"/>
          <w:numId w:val="10"/>
        </w:numPr>
      </w:pPr>
      <w:r>
        <w:t>ΣΩΣΤΟ</w:t>
      </w:r>
    </w:p>
    <w:p w:rsidR="00D36647" w:rsidRDefault="00D36647" w:rsidP="00D36647">
      <w:pPr>
        <w:pStyle w:val="a3"/>
        <w:numPr>
          <w:ilvl w:val="0"/>
          <w:numId w:val="10"/>
        </w:numPr>
      </w:pPr>
      <w:r>
        <w:t>ΛΑΘΟΣ</w:t>
      </w:r>
    </w:p>
    <w:p w:rsidR="00D36647" w:rsidRDefault="00D36647" w:rsidP="00D36647">
      <w:pPr>
        <w:pStyle w:val="a3"/>
        <w:ind w:left="1364"/>
      </w:pPr>
    </w:p>
    <w:p w:rsidR="00D36647" w:rsidRDefault="00D36647" w:rsidP="00D36647">
      <w:pPr>
        <w:pStyle w:val="a3"/>
        <w:numPr>
          <w:ilvl w:val="0"/>
          <w:numId w:val="1"/>
        </w:numPr>
      </w:pPr>
      <w:r>
        <w:t xml:space="preserve">Τα τοπικά αναισθητικά απαντώνται σε δύο μορφές από άποψη χημείας: τα </w:t>
      </w:r>
      <w:proofErr w:type="spellStart"/>
      <w:r>
        <w:t>αμινοαμίδια</w:t>
      </w:r>
      <w:proofErr w:type="spellEnd"/>
      <w:r>
        <w:t xml:space="preserve"> και τους </w:t>
      </w:r>
      <w:proofErr w:type="spellStart"/>
      <w:r>
        <w:t>αμινοεστέρες</w:t>
      </w:r>
      <w:proofErr w:type="spellEnd"/>
      <w:r>
        <w:t xml:space="preserve"> . Στους </w:t>
      </w:r>
      <w:proofErr w:type="spellStart"/>
      <w:r>
        <w:t>αμινοεστέρες</w:t>
      </w:r>
      <w:proofErr w:type="spellEnd"/>
      <w:r>
        <w:t xml:space="preserve"> ανήκουν η  </w:t>
      </w:r>
      <w:proofErr w:type="spellStart"/>
      <w:r>
        <w:t>Λιδοκαΐνη</w:t>
      </w:r>
      <w:proofErr w:type="spellEnd"/>
      <w:r>
        <w:t xml:space="preserve"> και η  </w:t>
      </w:r>
      <w:proofErr w:type="spellStart"/>
      <w:r>
        <w:t>Ροπιβακαΐνη</w:t>
      </w:r>
      <w:proofErr w:type="spellEnd"/>
    </w:p>
    <w:p w:rsidR="00D36647" w:rsidRDefault="00D36647" w:rsidP="00D36647">
      <w:pPr>
        <w:pStyle w:val="a3"/>
        <w:numPr>
          <w:ilvl w:val="0"/>
          <w:numId w:val="11"/>
        </w:numPr>
      </w:pPr>
      <w:r>
        <w:t>ΣΩΣΤΟ</w:t>
      </w:r>
    </w:p>
    <w:p w:rsidR="00D36647" w:rsidRDefault="00D36647" w:rsidP="00D36647">
      <w:pPr>
        <w:pStyle w:val="a3"/>
        <w:numPr>
          <w:ilvl w:val="0"/>
          <w:numId w:val="11"/>
        </w:numPr>
      </w:pPr>
      <w:r>
        <w:t>ΛΑΘΟΣ</w:t>
      </w:r>
    </w:p>
    <w:p w:rsidR="00D36647" w:rsidRDefault="00D36647" w:rsidP="00D36647">
      <w:pPr>
        <w:pStyle w:val="a3"/>
        <w:ind w:left="1364"/>
      </w:pPr>
    </w:p>
    <w:p w:rsidR="000A082A" w:rsidRDefault="000A082A" w:rsidP="000A082A">
      <w:pPr>
        <w:pStyle w:val="a3"/>
        <w:numPr>
          <w:ilvl w:val="0"/>
          <w:numId w:val="1"/>
        </w:numPr>
      </w:pPr>
      <w:r>
        <w:t xml:space="preserve">Σκοπός της </w:t>
      </w:r>
      <w:proofErr w:type="spellStart"/>
      <w:r>
        <w:t>Τραχειοστομίας</w:t>
      </w:r>
      <w:proofErr w:type="spellEnd"/>
      <w:r>
        <w:t xml:space="preserve"> είναι η χρήση μηχανικού αερισμού για σύντομο χρονικό διάστημα</w:t>
      </w:r>
    </w:p>
    <w:p w:rsidR="000A082A" w:rsidRDefault="000A082A" w:rsidP="000A082A">
      <w:pPr>
        <w:pStyle w:val="a3"/>
        <w:numPr>
          <w:ilvl w:val="0"/>
          <w:numId w:val="12"/>
        </w:numPr>
      </w:pPr>
      <w:r>
        <w:t xml:space="preserve">ΣΩΣΤΟ </w:t>
      </w:r>
    </w:p>
    <w:p w:rsidR="000A082A" w:rsidRDefault="000A082A" w:rsidP="000A082A">
      <w:pPr>
        <w:pStyle w:val="a3"/>
        <w:numPr>
          <w:ilvl w:val="0"/>
          <w:numId w:val="12"/>
        </w:numPr>
      </w:pPr>
      <w:r>
        <w:t xml:space="preserve">ΛΑΘΟΣ </w:t>
      </w:r>
    </w:p>
    <w:p w:rsidR="000A082A" w:rsidRDefault="000A082A" w:rsidP="000A082A">
      <w:pPr>
        <w:pStyle w:val="a3"/>
        <w:ind w:left="1364"/>
      </w:pPr>
    </w:p>
    <w:p w:rsidR="000A082A" w:rsidRDefault="000A082A" w:rsidP="000A082A">
      <w:pPr>
        <w:pStyle w:val="a3"/>
        <w:numPr>
          <w:ilvl w:val="0"/>
          <w:numId w:val="1"/>
        </w:numPr>
      </w:pPr>
      <w:r>
        <w:t xml:space="preserve">Όταν η καρδιακή παροχή μειώνεται (π.χ. παρουσία </w:t>
      </w:r>
      <w:proofErr w:type="spellStart"/>
      <w:r>
        <w:t>shock</w:t>
      </w:r>
      <w:proofErr w:type="spellEnd"/>
      <w:r>
        <w:t>), αυξάνεται η πρόσληψη του εισπνεόμενου αναισθητικού από το αίμα</w:t>
      </w:r>
    </w:p>
    <w:p w:rsidR="000A082A" w:rsidRDefault="000A082A" w:rsidP="000A082A">
      <w:pPr>
        <w:pStyle w:val="a3"/>
        <w:numPr>
          <w:ilvl w:val="0"/>
          <w:numId w:val="13"/>
        </w:numPr>
      </w:pPr>
      <w:r>
        <w:t>ΣΩΣΤΟ</w:t>
      </w:r>
    </w:p>
    <w:p w:rsidR="000A082A" w:rsidRDefault="000A082A" w:rsidP="000A082A">
      <w:pPr>
        <w:pStyle w:val="a3"/>
        <w:numPr>
          <w:ilvl w:val="0"/>
          <w:numId w:val="13"/>
        </w:numPr>
      </w:pPr>
      <w:r>
        <w:t>ΛΑΘΟΣ</w:t>
      </w:r>
    </w:p>
    <w:p w:rsidR="000A082A" w:rsidRDefault="000A082A" w:rsidP="000A082A">
      <w:pPr>
        <w:pStyle w:val="a3"/>
        <w:ind w:left="1364"/>
      </w:pPr>
    </w:p>
    <w:p w:rsidR="000A082A" w:rsidRDefault="000A082A" w:rsidP="000A082A">
      <w:pPr>
        <w:pStyle w:val="a3"/>
        <w:ind w:left="1364"/>
      </w:pPr>
    </w:p>
    <w:p w:rsidR="000A082A" w:rsidRDefault="000A082A" w:rsidP="000A082A">
      <w:pPr>
        <w:pStyle w:val="a3"/>
        <w:numPr>
          <w:ilvl w:val="0"/>
          <w:numId w:val="1"/>
        </w:numPr>
      </w:pPr>
      <w:r>
        <w:t>Η ραχιαία αναισθησία προκαλεί μείωση της αρτηριακής πίεσης λόγω αποκλεισμού των συμπαθητικών ινών που μεταδίδουν ώσεις στις λείες μυϊκές ίνες των περιφερικών αγγείων</w:t>
      </w:r>
    </w:p>
    <w:p w:rsidR="000A082A" w:rsidRDefault="000A082A" w:rsidP="000A082A">
      <w:pPr>
        <w:pStyle w:val="a3"/>
        <w:numPr>
          <w:ilvl w:val="0"/>
          <w:numId w:val="14"/>
        </w:numPr>
      </w:pPr>
      <w:r>
        <w:t>ΣΩΣΤΟ</w:t>
      </w:r>
    </w:p>
    <w:p w:rsidR="00D36647" w:rsidRDefault="000A082A" w:rsidP="000A082A">
      <w:pPr>
        <w:pStyle w:val="a3"/>
        <w:numPr>
          <w:ilvl w:val="0"/>
          <w:numId w:val="14"/>
        </w:numPr>
      </w:pPr>
      <w:r>
        <w:t>ΛΑΘΟΣ</w:t>
      </w:r>
    </w:p>
    <w:p w:rsidR="000A082A" w:rsidRDefault="000A082A" w:rsidP="000A082A">
      <w:pPr>
        <w:pStyle w:val="a3"/>
        <w:ind w:left="1364"/>
      </w:pPr>
    </w:p>
    <w:p w:rsidR="004B4B43" w:rsidRDefault="004B4B43" w:rsidP="004B4B43">
      <w:pPr>
        <w:pStyle w:val="a3"/>
        <w:numPr>
          <w:ilvl w:val="0"/>
          <w:numId w:val="1"/>
        </w:numPr>
      </w:pPr>
      <w:r>
        <w:t xml:space="preserve">Η </w:t>
      </w:r>
      <w:proofErr w:type="spellStart"/>
      <w:r>
        <w:t>επισκληρίδιος</w:t>
      </w:r>
      <w:proofErr w:type="spellEnd"/>
      <w:r>
        <w:t xml:space="preserve">: χρειάζεται συνήθως 20-40 </w:t>
      </w:r>
      <w:proofErr w:type="spellStart"/>
      <w:r>
        <w:t>min</w:t>
      </w:r>
      <w:proofErr w:type="spellEnd"/>
      <w:r>
        <w:t>, για να επιτευχθεί πλήρης αισθητικός και κινητικός αποκλεισμός</w:t>
      </w:r>
    </w:p>
    <w:p w:rsidR="004B4B43" w:rsidRDefault="004B4B43" w:rsidP="004B4B43">
      <w:pPr>
        <w:pStyle w:val="a3"/>
        <w:numPr>
          <w:ilvl w:val="0"/>
          <w:numId w:val="15"/>
        </w:numPr>
      </w:pPr>
      <w:r>
        <w:t>ΣΩΣΤΟ</w:t>
      </w:r>
    </w:p>
    <w:p w:rsidR="00D36647" w:rsidRDefault="004B4B43" w:rsidP="004B4B43">
      <w:pPr>
        <w:pStyle w:val="a3"/>
        <w:numPr>
          <w:ilvl w:val="0"/>
          <w:numId w:val="15"/>
        </w:numPr>
      </w:pPr>
      <w:r>
        <w:t>ΛΑΘΟΣ</w:t>
      </w:r>
    </w:p>
    <w:p w:rsidR="004B4B43" w:rsidRDefault="004B4B43" w:rsidP="004B4B43">
      <w:pPr>
        <w:pStyle w:val="a3"/>
        <w:ind w:left="1364"/>
      </w:pPr>
    </w:p>
    <w:p w:rsidR="004B4B43" w:rsidRDefault="004B4B43" w:rsidP="004B4B43">
      <w:pPr>
        <w:pStyle w:val="a3"/>
        <w:numPr>
          <w:ilvl w:val="0"/>
          <w:numId w:val="1"/>
        </w:numPr>
      </w:pPr>
      <w:r>
        <w:lastRenderedPageBreak/>
        <w:t>Η ραχιαία   μπορεί να χορηγηθεί μόνον κάτω από το Ο2-3 διάστημα: πάνω από αυτό το επίπεδο υπάρχει ο κίνδυνος τραυματισμού του νωτιαίου μυελού, ο οποίος συνήθως σταματάει στο ύψος του Ο1 σπονδύλου</w:t>
      </w:r>
    </w:p>
    <w:p w:rsidR="004B4B43" w:rsidRDefault="004B4B43" w:rsidP="004B4B43">
      <w:pPr>
        <w:pStyle w:val="a3"/>
        <w:numPr>
          <w:ilvl w:val="0"/>
          <w:numId w:val="16"/>
        </w:numPr>
      </w:pPr>
      <w:r>
        <w:t>ΣΩΣΤΟ</w:t>
      </w:r>
    </w:p>
    <w:p w:rsidR="004B4B43" w:rsidRDefault="004B4B43" w:rsidP="004B4B43">
      <w:pPr>
        <w:pStyle w:val="a3"/>
        <w:numPr>
          <w:ilvl w:val="0"/>
          <w:numId w:val="16"/>
        </w:numPr>
      </w:pPr>
      <w:r>
        <w:t xml:space="preserve">ΛΑΘΟΣ </w:t>
      </w:r>
    </w:p>
    <w:p w:rsidR="004B4B43" w:rsidRDefault="004B4B43" w:rsidP="004B4B43">
      <w:pPr>
        <w:pStyle w:val="a3"/>
        <w:ind w:left="1364"/>
      </w:pPr>
    </w:p>
    <w:p w:rsidR="001A1CBD" w:rsidRDefault="001A1CBD" w:rsidP="001A1CBD">
      <w:pPr>
        <w:pStyle w:val="a3"/>
        <w:numPr>
          <w:ilvl w:val="0"/>
          <w:numId w:val="1"/>
        </w:numPr>
      </w:pPr>
      <w:r>
        <w:t xml:space="preserve">Η ασπιρίνη αναστέλλει τη σύνθεση των </w:t>
      </w:r>
      <w:proofErr w:type="spellStart"/>
      <w:r>
        <w:t>προσταγλανδινών</w:t>
      </w:r>
      <w:proofErr w:type="spellEnd"/>
      <w:r>
        <w:t xml:space="preserve"> είναι δυνατόν να προκαλέσει πρώιμη σύγκλειση του αρτηριακού πόρου στο έμβρυο, με αποτέλεσμα τη γέννηση νεογνών με πνευμονική υπέρταση</w:t>
      </w:r>
    </w:p>
    <w:p w:rsidR="001A1CBD" w:rsidRDefault="001A1CBD" w:rsidP="001A1CBD">
      <w:pPr>
        <w:pStyle w:val="a3"/>
        <w:numPr>
          <w:ilvl w:val="0"/>
          <w:numId w:val="17"/>
        </w:numPr>
      </w:pPr>
      <w:r>
        <w:t>ΣΩΣΤΟ</w:t>
      </w:r>
    </w:p>
    <w:p w:rsidR="001A1CBD" w:rsidRDefault="001A1CBD" w:rsidP="001A1CBD">
      <w:pPr>
        <w:pStyle w:val="a3"/>
        <w:numPr>
          <w:ilvl w:val="0"/>
          <w:numId w:val="17"/>
        </w:numPr>
      </w:pPr>
      <w:r>
        <w:t xml:space="preserve">ΛΑΘΟΣ </w:t>
      </w:r>
    </w:p>
    <w:p w:rsidR="001A1CBD" w:rsidRDefault="001A1CBD" w:rsidP="001A1CBD">
      <w:pPr>
        <w:pStyle w:val="a3"/>
        <w:ind w:left="1364"/>
      </w:pPr>
    </w:p>
    <w:p w:rsidR="001A1CBD" w:rsidRDefault="001A1CBD" w:rsidP="001A1CBD">
      <w:pPr>
        <w:pStyle w:val="a3"/>
        <w:numPr>
          <w:ilvl w:val="0"/>
          <w:numId w:val="1"/>
        </w:numPr>
      </w:pPr>
      <w:r>
        <w:t xml:space="preserve">Επεμβάσεις στον θώρακα ή την άνω κοιλία, η </w:t>
      </w:r>
      <w:proofErr w:type="spellStart"/>
      <w:r>
        <w:t>επισκληρίδιος</w:t>
      </w:r>
      <w:proofErr w:type="spellEnd"/>
      <w:r>
        <w:t xml:space="preserve"> γίνεται αντίστοιχα στη μέση ή την κατώτερη θωρακική σπονδυλική στήλη</w:t>
      </w:r>
    </w:p>
    <w:p w:rsidR="001A1CBD" w:rsidRDefault="001A1CBD" w:rsidP="001A1CBD">
      <w:pPr>
        <w:pStyle w:val="a3"/>
        <w:numPr>
          <w:ilvl w:val="0"/>
          <w:numId w:val="18"/>
        </w:numPr>
      </w:pPr>
      <w:r>
        <w:t>ΣΩΣΤΟ</w:t>
      </w:r>
    </w:p>
    <w:p w:rsidR="001A1CBD" w:rsidRDefault="001A1CBD" w:rsidP="001A1CBD">
      <w:pPr>
        <w:pStyle w:val="a3"/>
        <w:numPr>
          <w:ilvl w:val="0"/>
          <w:numId w:val="18"/>
        </w:numPr>
      </w:pPr>
      <w:r>
        <w:t xml:space="preserve">ΛΑΘΟΣ </w:t>
      </w:r>
    </w:p>
    <w:p w:rsidR="00D005BE" w:rsidRDefault="00D005BE" w:rsidP="001A1CBD">
      <w:pPr>
        <w:pStyle w:val="a3"/>
        <w:ind w:left="644"/>
      </w:pPr>
    </w:p>
    <w:p w:rsidR="001A1CBD" w:rsidRDefault="001A1CBD" w:rsidP="001A1CBD">
      <w:pPr>
        <w:pStyle w:val="a3"/>
        <w:ind w:left="644"/>
      </w:pPr>
    </w:p>
    <w:p w:rsidR="001A1CBD" w:rsidRDefault="001A1CBD" w:rsidP="001A1CBD">
      <w:pPr>
        <w:pStyle w:val="a3"/>
        <w:ind w:left="644"/>
      </w:pPr>
    </w:p>
    <w:p w:rsidR="001A1CBD" w:rsidRDefault="001A1CBD" w:rsidP="001A1CBD">
      <w:pPr>
        <w:pStyle w:val="a3"/>
        <w:ind w:left="644"/>
      </w:pPr>
    </w:p>
    <w:p w:rsidR="001A1CBD" w:rsidRDefault="001A1CBD" w:rsidP="001A1CBD">
      <w:pPr>
        <w:pStyle w:val="a3"/>
        <w:ind w:left="644"/>
      </w:pPr>
    </w:p>
    <w:p w:rsidR="001A1CBD" w:rsidRPr="00094EBF" w:rsidRDefault="001A1CBD" w:rsidP="001A1CBD">
      <w:pPr>
        <w:pStyle w:val="a3"/>
        <w:ind w:left="644"/>
        <w:rPr>
          <w:sz w:val="28"/>
          <w:szCs w:val="28"/>
          <w:u w:val="single"/>
        </w:rPr>
      </w:pPr>
      <w:r w:rsidRPr="00094EBF">
        <w:rPr>
          <w:sz w:val="28"/>
          <w:szCs w:val="28"/>
          <w:u w:val="single"/>
        </w:rPr>
        <w:t xml:space="preserve">Γ </w:t>
      </w:r>
      <w:r w:rsidRPr="00094EBF">
        <w:rPr>
          <w:b/>
          <w:sz w:val="28"/>
          <w:szCs w:val="28"/>
          <w:u w:val="single"/>
        </w:rPr>
        <w:t>Απαντήστε στις ερωτήσεις πολλαπλής επιλογής</w:t>
      </w:r>
      <w:r w:rsidRPr="00094EBF">
        <w:rPr>
          <w:sz w:val="28"/>
          <w:szCs w:val="28"/>
          <w:u w:val="single"/>
        </w:rPr>
        <w:t xml:space="preserve"> ( 4 μονάδες)  </w:t>
      </w:r>
    </w:p>
    <w:p w:rsidR="00671BA4" w:rsidRDefault="00671BA4" w:rsidP="001A1CBD">
      <w:pPr>
        <w:pStyle w:val="a3"/>
        <w:ind w:left="644"/>
      </w:pPr>
    </w:p>
    <w:p w:rsidR="00671BA4" w:rsidRDefault="00671BA4" w:rsidP="001A1CBD">
      <w:pPr>
        <w:pStyle w:val="a3"/>
        <w:ind w:left="644"/>
      </w:pPr>
    </w:p>
    <w:p w:rsidR="00671BA4" w:rsidRPr="00094EBF" w:rsidRDefault="00671BA4" w:rsidP="00671BA4">
      <w:pPr>
        <w:pStyle w:val="a3"/>
        <w:numPr>
          <w:ilvl w:val="0"/>
          <w:numId w:val="19"/>
        </w:numPr>
        <w:ind w:left="284"/>
        <w:rPr>
          <w:b/>
        </w:rPr>
      </w:pPr>
      <w:r w:rsidRPr="00094EBF">
        <w:rPr>
          <w:b/>
        </w:rPr>
        <w:t xml:space="preserve">Όλα τα παρακάτω μπορεί να προκαλέσουν έκλυση κακοήθους </w:t>
      </w:r>
      <w:proofErr w:type="spellStart"/>
      <w:r w:rsidRPr="00094EBF">
        <w:rPr>
          <w:b/>
        </w:rPr>
        <w:t>υπερπυρεξίας</w:t>
      </w:r>
      <w:proofErr w:type="spellEnd"/>
      <w:r w:rsidRPr="00094EBF">
        <w:rPr>
          <w:b/>
        </w:rPr>
        <w:t xml:space="preserve"> εκτός από ένα</w:t>
      </w:r>
    </w:p>
    <w:p w:rsidR="00671BA4" w:rsidRDefault="00671BA4" w:rsidP="00671BA4">
      <w:pPr>
        <w:pStyle w:val="a3"/>
        <w:ind w:left="1004"/>
      </w:pPr>
      <w:r>
        <w:t xml:space="preserve">Α)  Η </w:t>
      </w:r>
      <w:proofErr w:type="spellStart"/>
      <w:r>
        <w:t>φεντανύλη</w:t>
      </w:r>
      <w:proofErr w:type="spellEnd"/>
      <w:r>
        <w:t xml:space="preserve"> το χορηγούμενο </w:t>
      </w:r>
      <w:proofErr w:type="spellStart"/>
      <w:r>
        <w:t>οπιοειδές</w:t>
      </w:r>
      <w:proofErr w:type="spellEnd"/>
      <w:r>
        <w:t xml:space="preserve"> κατά τη γενική αναισθησία</w:t>
      </w:r>
    </w:p>
    <w:p w:rsidR="00671BA4" w:rsidRDefault="00671BA4" w:rsidP="00671BA4">
      <w:pPr>
        <w:pStyle w:val="a3"/>
        <w:ind w:left="1004"/>
      </w:pPr>
      <w:r>
        <w:t xml:space="preserve">Β)  Η </w:t>
      </w:r>
      <w:proofErr w:type="spellStart"/>
      <w:r>
        <w:t>Σουκκινυλοχολίνη</w:t>
      </w:r>
      <w:proofErr w:type="spellEnd"/>
      <w:r>
        <w:t xml:space="preserve"> (</w:t>
      </w:r>
      <w:proofErr w:type="spellStart"/>
      <w:r>
        <w:t>SCh</w:t>
      </w:r>
      <w:proofErr w:type="spellEnd"/>
      <w:r>
        <w:t xml:space="preserve">) ένα </w:t>
      </w:r>
      <w:proofErr w:type="spellStart"/>
      <w:r>
        <w:t>αποπολωτικό</w:t>
      </w:r>
      <w:proofErr w:type="spellEnd"/>
      <w:r>
        <w:t xml:space="preserve"> </w:t>
      </w:r>
      <w:proofErr w:type="spellStart"/>
      <w:r>
        <w:t>μυοχαλαρωτικό</w:t>
      </w:r>
      <w:proofErr w:type="spellEnd"/>
    </w:p>
    <w:p w:rsidR="00671BA4" w:rsidRDefault="00671BA4" w:rsidP="00671BA4">
      <w:pPr>
        <w:pStyle w:val="a3"/>
        <w:ind w:left="1004"/>
      </w:pPr>
      <w:r>
        <w:t xml:space="preserve">Γ)  Το </w:t>
      </w:r>
      <w:proofErr w:type="spellStart"/>
      <w:r>
        <w:t>Αλοθάνιο</w:t>
      </w:r>
      <w:proofErr w:type="spellEnd"/>
      <w:r>
        <w:t xml:space="preserve"> ένα ισχυρό πτητικό αναισθητικό </w:t>
      </w:r>
    </w:p>
    <w:p w:rsidR="00671BA4" w:rsidRDefault="00671BA4" w:rsidP="00094EBF">
      <w:pPr>
        <w:pStyle w:val="a3"/>
        <w:ind w:left="1004"/>
      </w:pPr>
      <w:r>
        <w:t xml:space="preserve">Δ) Το </w:t>
      </w:r>
      <w:proofErr w:type="spellStart"/>
      <w:r>
        <w:t>Ισοφλουράνιο</w:t>
      </w:r>
      <w:proofErr w:type="spellEnd"/>
      <w:r>
        <w:t xml:space="preserve"> ένα πτητικό αναισθητικό που εισήχθη στην κλινική πρακτική μετά το </w:t>
      </w:r>
      <w:proofErr w:type="spellStart"/>
      <w:r>
        <w:t>αλοθάνιο</w:t>
      </w:r>
      <w:proofErr w:type="spellEnd"/>
    </w:p>
    <w:p w:rsidR="00671BA4" w:rsidRDefault="00671BA4" w:rsidP="00671BA4">
      <w:pPr>
        <w:pStyle w:val="a3"/>
        <w:ind w:left="1004"/>
      </w:pPr>
    </w:p>
    <w:p w:rsidR="00671BA4" w:rsidRDefault="00671BA4" w:rsidP="00671BA4">
      <w:pPr>
        <w:pStyle w:val="a3"/>
        <w:ind w:left="1004"/>
      </w:pPr>
    </w:p>
    <w:p w:rsidR="00094EBF" w:rsidRDefault="00094EBF" w:rsidP="00671BA4">
      <w:pPr>
        <w:pStyle w:val="a3"/>
        <w:ind w:left="1004"/>
      </w:pPr>
    </w:p>
    <w:p w:rsidR="00094EBF" w:rsidRDefault="00094EBF" w:rsidP="00671BA4">
      <w:pPr>
        <w:pStyle w:val="a3"/>
        <w:ind w:left="1004"/>
      </w:pPr>
    </w:p>
    <w:p w:rsidR="00671BA4" w:rsidRPr="00094EBF" w:rsidRDefault="00671BA4" w:rsidP="00671BA4">
      <w:pPr>
        <w:pStyle w:val="a3"/>
        <w:numPr>
          <w:ilvl w:val="0"/>
          <w:numId w:val="19"/>
        </w:numPr>
        <w:ind w:left="284"/>
        <w:rPr>
          <w:b/>
        </w:rPr>
      </w:pPr>
      <w:r w:rsidRPr="00094EBF">
        <w:rPr>
          <w:b/>
        </w:rPr>
        <w:t xml:space="preserve">Κατά τη ραχιαία αναισθησία ισχύουν όλα τα παρακάτω εκτός από ένα : </w:t>
      </w:r>
    </w:p>
    <w:p w:rsidR="00671BA4" w:rsidRDefault="00671BA4" w:rsidP="00671BA4">
      <w:pPr>
        <w:pStyle w:val="a3"/>
        <w:ind w:left="1004"/>
      </w:pPr>
    </w:p>
    <w:p w:rsidR="00671BA4" w:rsidRDefault="00671BA4" w:rsidP="00671BA4">
      <w:pPr>
        <w:pStyle w:val="a3"/>
        <w:ind w:left="1004"/>
      </w:pPr>
      <w:r>
        <w:t xml:space="preserve">Α) χρειάζεται συνήθως 20-40 </w:t>
      </w:r>
      <w:proofErr w:type="spellStart"/>
      <w:r>
        <w:t>min</w:t>
      </w:r>
      <w:proofErr w:type="spellEnd"/>
      <w:r>
        <w:t>, για να επιτευχθεί πλήρης αισθητικός και κινητικός αποκλεισμός</w:t>
      </w:r>
    </w:p>
    <w:p w:rsidR="00671BA4" w:rsidRDefault="00671BA4" w:rsidP="00671BA4">
      <w:pPr>
        <w:pStyle w:val="a3"/>
        <w:ind w:left="1004"/>
      </w:pPr>
      <w:r>
        <w:t>Β) ο νευρικός αποκλεισμός είναι έντονος</w:t>
      </w:r>
    </w:p>
    <w:p w:rsidR="00671BA4" w:rsidRDefault="00671BA4" w:rsidP="00671BA4">
      <w:pPr>
        <w:pStyle w:val="a3"/>
        <w:ind w:left="1004"/>
      </w:pPr>
      <w:r>
        <w:t>Γ) επιτυγχάνει ευκολότερο έλεγχο του ύψους της αναισθησίας</w:t>
      </w:r>
    </w:p>
    <w:p w:rsidR="00671BA4" w:rsidRDefault="00671BA4" w:rsidP="00671BA4">
      <w:pPr>
        <w:pStyle w:val="a3"/>
        <w:ind w:left="1004"/>
      </w:pPr>
      <w:r>
        <w:t xml:space="preserve">Δ) είναι η πιο εύκολη τεχνική από την </w:t>
      </w:r>
      <w:proofErr w:type="spellStart"/>
      <w:r>
        <w:t>επισκληρίδιο</w:t>
      </w:r>
      <w:proofErr w:type="spellEnd"/>
      <w:r>
        <w:t xml:space="preserve"> αναισθησία </w:t>
      </w:r>
    </w:p>
    <w:p w:rsidR="00671BA4" w:rsidRDefault="00671BA4" w:rsidP="00671BA4">
      <w:pPr>
        <w:pStyle w:val="a3"/>
        <w:ind w:left="1004"/>
      </w:pPr>
    </w:p>
    <w:p w:rsidR="007356E6" w:rsidRDefault="007356E6" w:rsidP="00671BA4">
      <w:pPr>
        <w:pStyle w:val="a3"/>
        <w:ind w:left="1004"/>
      </w:pPr>
    </w:p>
    <w:p w:rsidR="00094EBF" w:rsidRDefault="00094EBF" w:rsidP="00671BA4">
      <w:pPr>
        <w:pStyle w:val="a3"/>
        <w:ind w:left="1004"/>
      </w:pPr>
    </w:p>
    <w:p w:rsidR="00094EBF" w:rsidRDefault="00094EBF" w:rsidP="00671BA4">
      <w:pPr>
        <w:pStyle w:val="a3"/>
        <w:ind w:left="1004"/>
      </w:pPr>
    </w:p>
    <w:p w:rsidR="00094EBF" w:rsidRDefault="00094EBF" w:rsidP="00671BA4">
      <w:pPr>
        <w:pStyle w:val="a3"/>
        <w:ind w:left="1004"/>
      </w:pPr>
    </w:p>
    <w:p w:rsidR="00094EBF" w:rsidRDefault="00094EBF" w:rsidP="00671BA4">
      <w:pPr>
        <w:pStyle w:val="a3"/>
        <w:ind w:left="1004"/>
      </w:pPr>
    </w:p>
    <w:p w:rsidR="00671BA4" w:rsidRPr="00094EBF" w:rsidRDefault="00671BA4" w:rsidP="00671BA4">
      <w:pPr>
        <w:pStyle w:val="a3"/>
        <w:numPr>
          <w:ilvl w:val="0"/>
          <w:numId w:val="19"/>
        </w:numPr>
        <w:ind w:left="284"/>
        <w:rPr>
          <w:b/>
        </w:rPr>
      </w:pPr>
      <w:r w:rsidRPr="00094EBF">
        <w:rPr>
          <w:b/>
        </w:rPr>
        <w:t xml:space="preserve">Για την Διάρκεια δράσης του αποκλεισμού με </w:t>
      </w:r>
      <w:proofErr w:type="spellStart"/>
      <w:r w:rsidRPr="00094EBF">
        <w:rPr>
          <w:b/>
        </w:rPr>
        <w:t>περιοχική</w:t>
      </w:r>
      <w:proofErr w:type="spellEnd"/>
      <w:r w:rsidRPr="00094EBF">
        <w:rPr>
          <w:b/>
        </w:rPr>
        <w:t xml:space="preserve"> αναισθησία ισχύουν όλα τα παρακάτω εκτός από ένα : </w:t>
      </w:r>
    </w:p>
    <w:p w:rsidR="00671BA4" w:rsidRDefault="00671BA4" w:rsidP="00671BA4">
      <w:pPr>
        <w:pStyle w:val="a3"/>
        <w:ind w:left="1004"/>
      </w:pPr>
      <w:r>
        <w:t>Α) Η ραχιαία αναισθησία διαρκεί ως και 5 ώρες, ανάλογα με το ΤΑ που χρησιμοποιείται</w:t>
      </w:r>
    </w:p>
    <w:p w:rsidR="00671BA4" w:rsidRDefault="00671BA4" w:rsidP="00671BA4">
      <w:pPr>
        <w:pStyle w:val="a3"/>
        <w:ind w:left="1004"/>
      </w:pPr>
      <w:r>
        <w:t>Β) Η ραχιαία διαρκεί μόνο 1-3 ώρες, και επομένως δεν ενδείκνυται για πολύωρες επεμβάσεις</w:t>
      </w:r>
    </w:p>
    <w:p w:rsidR="00671BA4" w:rsidRDefault="00671BA4" w:rsidP="00671BA4">
      <w:pPr>
        <w:pStyle w:val="a3"/>
        <w:ind w:left="1004"/>
      </w:pPr>
      <w:r>
        <w:t xml:space="preserve">Γ) Η </w:t>
      </w:r>
      <w:proofErr w:type="spellStart"/>
      <w:r>
        <w:t>επισκληρίδιος</w:t>
      </w:r>
      <w:proofErr w:type="spellEnd"/>
      <w:r>
        <w:t xml:space="preserve"> αναισθησία μπορεί να διαρκέσει πολλές ώρες με την τοποθέτηση καθετήρα στον </w:t>
      </w:r>
      <w:proofErr w:type="spellStart"/>
      <w:r>
        <w:t>επισκληρίδιο</w:t>
      </w:r>
      <w:proofErr w:type="spellEnd"/>
      <w:r>
        <w:t xml:space="preserve"> χώρο και τη χορήγηση επαναληπτικών δόσεων</w:t>
      </w:r>
    </w:p>
    <w:p w:rsidR="007356E6" w:rsidRDefault="007356E6" w:rsidP="00671BA4">
      <w:pPr>
        <w:pStyle w:val="a3"/>
        <w:ind w:left="1004"/>
      </w:pPr>
    </w:p>
    <w:p w:rsidR="007356E6" w:rsidRDefault="007356E6" w:rsidP="00671BA4">
      <w:pPr>
        <w:pStyle w:val="a3"/>
        <w:ind w:left="1004"/>
      </w:pPr>
    </w:p>
    <w:p w:rsidR="007356E6" w:rsidRDefault="007356E6" w:rsidP="007356E6">
      <w:pPr>
        <w:pStyle w:val="a3"/>
        <w:numPr>
          <w:ilvl w:val="0"/>
          <w:numId w:val="19"/>
        </w:numPr>
        <w:ind w:left="284"/>
      </w:pPr>
      <w:r>
        <w:t xml:space="preserve">Κατά την διάρκεια της εγκυμοσύνης ποια αντιβιοτικά πρέπει να αποφεύγονται διότι μπορεί να προκαλέσουν βλάβη τους </w:t>
      </w:r>
      <w:proofErr w:type="spellStart"/>
      <w:r>
        <w:t>νεφρούς</w:t>
      </w:r>
      <w:proofErr w:type="spellEnd"/>
      <w:r>
        <w:t xml:space="preserve"> του νεογνού </w:t>
      </w:r>
    </w:p>
    <w:p w:rsidR="007356E6" w:rsidRDefault="007356E6" w:rsidP="007356E6">
      <w:pPr>
        <w:pStyle w:val="a3"/>
        <w:ind w:left="1004"/>
      </w:pPr>
      <w:r>
        <w:t xml:space="preserve">Α)  </w:t>
      </w:r>
      <w:proofErr w:type="spellStart"/>
      <w:r>
        <w:t>Αμινογλυκοσίδες</w:t>
      </w:r>
      <w:proofErr w:type="spellEnd"/>
      <w:r>
        <w:t xml:space="preserve"> </w:t>
      </w:r>
    </w:p>
    <w:p w:rsidR="007356E6" w:rsidRDefault="007356E6" w:rsidP="007356E6">
      <w:pPr>
        <w:pStyle w:val="a3"/>
        <w:ind w:left="1004"/>
      </w:pPr>
      <w:r>
        <w:t xml:space="preserve">Β)  </w:t>
      </w:r>
      <w:proofErr w:type="spellStart"/>
      <w:r>
        <w:t>Πενικιλλίνες</w:t>
      </w:r>
      <w:proofErr w:type="spellEnd"/>
    </w:p>
    <w:p w:rsidR="007356E6" w:rsidRDefault="007356E6" w:rsidP="007356E6">
      <w:pPr>
        <w:pStyle w:val="a3"/>
        <w:ind w:left="1004"/>
      </w:pPr>
      <w:r>
        <w:t xml:space="preserve">Γ)  </w:t>
      </w:r>
      <w:proofErr w:type="spellStart"/>
      <w:r>
        <w:t>Κεφαλοσπορίνες</w:t>
      </w:r>
      <w:proofErr w:type="spellEnd"/>
    </w:p>
    <w:p w:rsidR="007356E6" w:rsidRDefault="007356E6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7356E6" w:rsidRPr="00094EBF" w:rsidRDefault="007356E6" w:rsidP="007356E6">
      <w:pPr>
        <w:pStyle w:val="a3"/>
        <w:numPr>
          <w:ilvl w:val="0"/>
          <w:numId w:val="19"/>
        </w:numPr>
        <w:ind w:left="426"/>
        <w:rPr>
          <w:b/>
        </w:rPr>
      </w:pPr>
      <w:r w:rsidRPr="00094EBF">
        <w:rPr>
          <w:b/>
        </w:rPr>
        <w:t xml:space="preserve">Κατά την διάρκεια της εγκυμοσύνης ποια αντιβιοτικά πρέπει να αποφεύγονται διότι είναι  </w:t>
      </w:r>
      <w:proofErr w:type="spellStart"/>
      <w:r w:rsidRPr="00094EBF">
        <w:rPr>
          <w:b/>
        </w:rPr>
        <w:t>ηπατοτοξικά</w:t>
      </w:r>
      <w:proofErr w:type="spellEnd"/>
      <w:r w:rsidRPr="00094EBF">
        <w:rPr>
          <w:b/>
        </w:rPr>
        <w:t xml:space="preserve"> </w:t>
      </w:r>
    </w:p>
    <w:p w:rsidR="007356E6" w:rsidRDefault="007356E6" w:rsidP="007356E6">
      <w:pPr>
        <w:pStyle w:val="a3"/>
        <w:ind w:left="1004"/>
      </w:pPr>
      <w:r>
        <w:t xml:space="preserve">Α)  </w:t>
      </w:r>
      <w:proofErr w:type="spellStart"/>
      <w:r>
        <w:t>Ερυθρομυκίνη</w:t>
      </w:r>
      <w:proofErr w:type="spellEnd"/>
    </w:p>
    <w:p w:rsidR="007356E6" w:rsidRDefault="007356E6" w:rsidP="007356E6">
      <w:pPr>
        <w:pStyle w:val="a3"/>
        <w:ind w:left="1004"/>
      </w:pPr>
      <w:r>
        <w:t xml:space="preserve">Β)  </w:t>
      </w:r>
      <w:proofErr w:type="spellStart"/>
      <w:r>
        <w:t>Πενικιλλίνες</w:t>
      </w:r>
      <w:proofErr w:type="spellEnd"/>
    </w:p>
    <w:p w:rsidR="007356E6" w:rsidRDefault="007356E6" w:rsidP="007356E6">
      <w:pPr>
        <w:pStyle w:val="a3"/>
        <w:ind w:left="1004"/>
      </w:pPr>
      <w:r>
        <w:t xml:space="preserve">Γ)  </w:t>
      </w:r>
      <w:proofErr w:type="spellStart"/>
      <w:r>
        <w:t>Κεφαλοσπορίνες</w:t>
      </w:r>
      <w:proofErr w:type="spellEnd"/>
    </w:p>
    <w:p w:rsidR="007356E6" w:rsidRDefault="007356E6" w:rsidP="007356E6">
      <w:pPr>
        <w:pStyle w:val="a3"/>
        <w:ind w:left="1004"/>
      </w:pPr>
    </w:p>
    <w:p w:rsidR="007356E6" w:rsidRDefault="007356E6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7356E6" w:rsidRPr="00094EBF" w:rsidRDefault="007356E6" w:rsidP="007356E6">
      <w:pPr>
        <w:pStyle w:val="a3"/>
        <w:numPr>
          <w:ilvl w:val="0"/>
          <w:numId w:val="19"/>
        </w:numPr>
        <w:ind w:left="426"/>
        <w:rPr>
          <w:b/>
        </w:rPr>
      </w:pPr>
      <w:r w:rsidRPr="00094EBF">
        <w:rPr>
          <w:b/>
        </w:rPr>
        <w:t xml:space="preserve">Η άμεση αντιμετώπιση στην αποκόλληση του πλακούντα περιλαμβάνει όλα τα παρακάτω εκτός από ένα </w:t>
      </w:r>
    </w:p>
    <w:p w:rsidR="007356E6" w:rsidRDefault="007356E6" w:rsidP="007356E6">
      <w:pPr>
        <w:pStyle w:val="a3"/>
        <w:ind w:left="1004"/>
      </w:pPr>
      <w:r>
        <w:t>Α) Διασφάλιση του αεραγωγού και χορήγηση Ο2</w:t>
      </w:r>
    </w:p>
    <w:p w:rsidR="007356E6" w:rsidRDefault="007356E6" w:rsidP="007356E6">
      <w:pPr>
        <w:pStyle w:val="a3"/>
        <w:ind w:left="1004"/>
      </w:pPr>
      <w:r>
        <w:t>Β) Φυσιολογικό τοκετό περιπτώσεις προχωρημένης εγκυμοσύνης που το έμβρυο είναι βιώσιμο.</w:t>
      </w:r>
    </w:p>
    <w:p w:rsidR="007356E6" w:rsidRDefault="007356E6" w:rsidP="007356E6">
      <w:pPr>
        <w:pStyle w:val="a3"/>
        <w:ind w:left="1004"/>
      </w:pPr>
      <w:r>
        <w:t xml:space="preserve">Γ) Αντιμετώπιση του </w:t>
      </w:r>
      <w:proofErr w:type="spellStart"/>
      <w:r>
        <w:t>shock</w:t>
      </w:r>
      <w:proofErr w:type="spellEnd"/>
      <w:r>
        <w:t xml:space="preserve"> και η πρόληψη της διάχυτης </w:t>
      </w:r>
      <w:proofErr w:type="spellStart"/>
      <w:r>
        <w:t>ενδαγγειακής</w:t>
      </w:r>
      <w:proofErr w:type="spellEnd"/>
      <w:r>
        <w:t xml:space="preserve"> πήξης</w:t>
      </w:r>
    </w:p>
    <w:p w:rsidR="007356E6" w:rsidRDefault="007356E6" w:rsidP="007356E6">
      <w:pPr>
        <w:pStyle w:val="a3"/>
        <w:ind w:left="1004"/>
      </w:pPr>
      <w:r>
        <w:t>Δ) Καισαρική τομή, αν το έμβρυο είναι νεκρό και αν η κατάσταση της μητέρας το επιτρέπει</w:t>
      </w:r>
    </w:p>
    <w:p w:rsidR="007356E6" w:rsidRDefault="007356E6" w:rsidP="007356E6">
      <w:pPr>
        <w:pStyle w:val="a3"/>
        <w:ind w:left="1004"/>
      </w:pPr>
    </w:p>
    <w:p w:rsidR="007356E6" w:rsidRDefault="007356E6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7356E6" w:rsidRPr="00094EBF" w:rsidRDefault="007356E6" w:rsidP="007356E6">
      <w:pPr>
        <w:pStyle w:val="a3"/>
        <w:numPr>
          <w:ilvl w:val="0"/>
          <w:numId w:val="19"/>
        </w:numPr>
        <w:ind w:left="426"/>
        <w:rPr>
          <w:b/>
        </w:rPr>
      </w:pPr>
      <w:r w:rsidRPr="00094EBF">
        <w:rPr>
          <w:b/>
        </w:rPr>
        <w:t xml:space="preserve">Το σύνδρομο HELLP που χαρακτηρίζεται από τα όλα τα παρακάτω εκτός από ένα </w:t>
      </w:r>
    </w:p>
    <w:p w:rsidR="007356E6" w:rsidRDefault="007356E6" w:rsidP="007356E6">
      <w:pPr>
        <w:pStyle w:val="a3"/>
        <w:ind w:left="1004"/>
      </w:pPr>
      <w:r>
        <w:t xml:space="preserve">Α) </w:t>
      </w:r>
      <w:r>
        <w:t xml:space="preserve"> </w:t>
      </w:r>
      <w:proofErr w:type="spellStart"/>
      <w:r>
        <w:t>Αιμόλυση</w:t>
      </w:r>
      <w:proofErr w:type="spellEnd"/>
    </w:p>
    <w:p w:rsidR="007356E6" w:rsidRDefault="007356E6" w:rsidP="007356E6">
      <w:pPr>
        <w:pStyle w:val="a3"/>
        <w:ind w:left="1004"/>
      </w:pPr>
      <w:r>
        <w:t xml:space="preserve">Β) </w:t>
      </w:r>
      <w:r>
        <w:t xml:space="preserve"> </w:t>
      </w:r>
      <w:r>
        <w:t>Μειωμένα  ηπατικά ένζυμα</w:t>
      </w:r>
    </w:p>
    <w:p w:rsidR="007356E6" w:rsidRDefault="007356E6" w:rsidP="007356E6">
      <w:pPr>
        <w:pStyle w:val="a3"/>
        <w:ind w:left="1004"/>
      </w:pPr>
      <w:r>
        <w:t xml:space="preserve">Γ) </w:t>
      </w:r>
      <w:r>
        <w:t xml:space="preserve"> </w:t>
      </w:r>
      <w:proofErr w:type="spellStart"/>
      <w:r>
        <w:t>θρομβοπενία</w:t>
      </w:r>
      <w:proofErr w:type="spellEnd"/>
    </w:p>
    <w:p w:rsidR="007356E6" w:rsidRDefault="007356E6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094EBF" w:rsidRDefault="00094EBF" w:rsidP="007356E6">
      <w:pPr>
        <w:pStyle w:val="a3"/>
        <w:ind w:left="1004"/>
      </w:pPr>
    </w:p>
    <w:p w:rsidR="007356E6" w:rsidRPr="00094EBF" w:rsidRDefault="007356E6" w:rsidP="007356E6">
      <w:pPr>
        <w:pStyle w:val="a3"/>
        <w:numPr>
          <w:ilvl w:val="0"/>
          <w:numId w:val="19"/>
        </w:numPr>
        <w:ind w:left="426"/>
        <w:rPr>
          <w:b/>
        </w:rPr>
      </w:pPr>
      <w:r w:rsidRPr="00094EBF">
        <w:rPr>
          <w:b/>
        </w:rPr>
        <w:t xml:space="preserve">Η αναισθησιολογική ευθύνη κατά την </w:t>
      </w:r>
      <w:proofErr w:type="spellStart"/>
      <w:r w:rsidRPr="00094EBF">
        <w:rPr>
          <w:b/>
        </w:rPr>
        <w:t>Προεχειρητ</w:t>
      </w:r>
      <w:r w:rsidRPr="00094EBF">
        <w:rPr>
          <w:b/>
        </w:rPr>
        <w:t>ική</w:t>
      </w:r>
      <w:proofErr w:type="spellEnd"/>
      <w:r w:rsidRPr="00094EBF">
        <w:rPr>
          <w:b/>
        </w:rPr>
        <w:t xml:space="preserve"> περίοδο περιλαμβάνει όλα</w:t>
      </w:r>
      <w:r w:rsidRPr="00094EBF">
        <w:rPr>
          <w:b/>
        </w:rPr>
        <w:t xml:space="preserve">, </w:t>
      </w:r>
    </w:p>
    <w:p w:rsidR="007356E6" w:rsidRPr="00094EBF" w:rsidRDefault="007356E6" w:rsidP="007356E6">
      <w:pPr>
        <w:pStyle w:val="a3"/>
        <w:ind w:left="426"/>
        <w:rPr>
          <w:b/>
        </w:rPr>
      </w:pPr>
      <w:r w:rsidRPr="00094EBF">
        <w:rPr>
          <w:b/>
        </w:rPr>
        <w:t xml:space="preserve">εκτός  : </w:t>
      </w:r>
    </w:p>
    <w:p w:rsidR="007356E6" w:rsidRDefault="007356E6" w:rsidP="007356E6">
      <w:pPr>
        <w:pStyle w:val="a3"/>
        <w:ind w:left="1004"/>
      </w:pPr>
      <w:r>
        <w:t>Α) Εκτίμηση της γενικής κατάστασης του ασθενούς</w:t>
      </w:r>
    </w:p>
    <w:p w:rsidR="007356E6" w:rsidRDefault="007356E6" w:rsidP="007356E6">
      <w:pPr>
        <w:pStyle w:val="a3"/>
        <w:ind w:left="1004"/>
      </w:pPr>
      <w:r>
        <w:t>Β) Διατήρηση της καταστολής του ΚΝΣ &amp; και του τεχνικού αερισμού των πνευμόνων σε ΜΜΑΦ και ΜΕΘ</w:t>
      </w:r>
    </w:p>
    <w:p w:rsidR="007356E6" w:rsidRDefault="007356E6" w:rsidP="007356E6">
      <w:pPr>
        <w:pStyle w:val="a3"/>
        <w:ind w:left="1004"/>
      </w:pPr>
      <w:r>
        <w:t>Γ) Σχεδιασμός της επέμβασης με τον κατάλληλο τρόπο από Αναισθησιολόγο και Χειρουργό.</w:t>
      </w:r>
    </w:p>
    <w:p w:rsidR="007356E6" w:rsidRDefault="007356E6" w:rsidP="007356E6">
      <w:pPr>
        <w:pStyle w:val="a3"/>
        <w:ind w:left="1004"/>
      </w:pPr>
      <w:r>
        <w:t>Δ) Κατάλληλη εργαστηριακή ,φαρμακευτική και ψυχολογική προετοιμασία</w:t>
      </w:r>
    </w:p>
    <w:p w:rsidR="007356E6" w:rsidRDefault="007356E6" w:rsidP="007356E6">
      <w:pPr>
        <w:pStyle w:val="a3"/>
        <w:ind w:left="1004"/>
      </w:pPr>
    </w:p>
    <w:p w:rsidR="007356E6" w:rsidRDefault="007356E6" w:rsidP="007356E6">
      <w:pPr>
        <w:pStyle w:val="a3"/>
        <w:ind w:left="1004"/>
      </w:pPr>
    </w:p>
    <w:p w:rsidR="007356E6" w:rsidRPr="00094EBF" w:rsidRDefault="007356E6" w:rsidP="007356E6">
      <w:pPr>
        <w:pStyle w:val="a3"/>
        <w:numPr>
          <w:ilvl w:val="0"/>
          <w:numId w:val="19"/>
        </w:numPr>
        <w:ind w:left="426"/>
        <w:rPr>
          <w:b/>
        </w:rPr>
      </w:pPr>
      <w:r w:rsidRPr="00094EBF">
        <w:rPr>
          <w:b/>
        </w:rPr>
        <w:t xml:space="preserve">Το σύνδρομο της </w:t>
      </w:r>
      <w:proofErr w:type="spellStart"/>
      <w:r w:rsidRPr="00094EBF">
        <w:rPr>
          <w:b/>
        </w:rPr>
        <w:t>ιππουρίδος</w:t>
      </w:r>
      <w:proofErr w:type="spellEnd"/>
      <w:r w:rsidRPr="00094EBF">
        <w:rPr>
          <w:b/>
        </w:rPr>
        <w:t xml:space="preserve"> ως Επιπλοκή της  </w:t>
      </w:r>
      <w:proofErr w:type="spellStart"/>
      <w:r w:rsidRPr="00094EBF">
        <w:rPr>
          <w:b/>
        </w:rPr>
        <w:t>Περιοχικής</w:t>
      </w:r>
      <w:proofErr w:type="spellEnd"/>
      <w:r w:rsidRPr="00094EBF">
        <w:rPr>
          <w:b/>
        </w:rPr>
        <w:t xml:space="preserve"> αναισθησίας χαρακτηρίζεται από όλα τα παρακάτω εκτός από ένα : </w:t>
      </w:r>
    </w:p>
    <w:p w:rsidR="007356E6" w:rsidRDefault="007356E6" w:rsidP="007356E6">
      <w:pPr>
        <w:pStyle w:val="a3"/>
        <w:ind w:left="1004"/>
      </w:pPr>
      <w:r>
        <w:t>Α) πάρεση ή ανομοιογενή αισθητικά ελλείμματα στην περιοχή κατανομής ενός νεύρου</w:t>
      </w:r>
    </w:p>
    <w:p w:rsidR="007356E6" w:rsidRDefault="007356E6" w:rsidP="007356E6">
      <w:pPr>
        <w:pStyle w:val="a3"/>
        <w:ind w:left="1004"/>
      </w:pPr>
      <w:r>
        <w:t xml:space="preserve">Β) σημαντική βραδυκαρδία όταν το επίπεδο του συμπαθητικού αποκλεισμού φτάνει στο Θ4 </w:t>
      </w:r>
      <w:proofErr w:type="spellStart"/>
      <w:r>
        <w:t>δερματοτόμιο</w:t>
      </w:r>
      <w:proofErr w:type="spellEnd"/>
    </w:p>
    <w:p w:rsidR="007356E6" w:rsidRDefault="007356E6" w:rsidP="007356E6">
      <w:pPr>
        <w:pStyle w:val="a3"/>
        <w:ind w:left="1004"/>
      </w:pPr>
      <w:r>
        <w:t>Γ) διαταραχές της λειτουργίας του εντέρου και της κύστης</w:t>
      </w:r>
    </w:p>
    <w:p w:rsidR="007356E6" w:rsidRDefault="007356E6" w:rsidP="007356E6">
      <w:pPr>
        <w:pStyle w:val="a3"/>
        <w:ind w:left="1004"/>
      </w:pPr>
      <w:r>
        <w:t>Δ) ενδεχομένως πόνο από την πίεση κάποιου νεύρου</w:t>
      </w:r>
    </w:p>
    <w:p w:rsidR="007356E6" w:rsidRDefault="007356E6" w:rsidP="007356E6">
      <w:pPr>
        <w:pStyle w:val="a3"/>
        <w:ind w:left="1004"/>
      </w:pPr>
    </w:p>
    <w:p w:rsidR="007356E6" w:rsidRDefault="007356E6" w:rsidP="007356E6">
      <w:pPr>
        <w:pStyle w:val="a3"/>
        <w:ind w:left="1004"/>
      </w:pPr>
    </w:p>
    <w:p w:rsidR="007356E6" w:rsidRDefault="007356E6" w:rsidP="007356E6">
      <w:pPr>
        <w:pStyle w:val="a3"/>
        <w:ind w:left="1004"/>
      </w:pPr>
    </w:p>
    <w:p w:rsidR="007356E6" w:rsidRPr="00094EBF" w:rsidRDefault="007356E6" w:rsidP="007356E6">
      <w:pPr>
        <w:pStyle w:val="a3"/>
        <w:numPr>
          <w:ilvl w:val="0"/>
          <w:numId w:val="19"/>
        </w:numPr>
        <w:ind w:left="426"/>
        <w:rPr>
          <w:b/>
        </w:rPr>
      </w:pPr>
      <w:r w:rsidRPr="00094EBF">
        <w:rPr>
          <w:b/>
        </w:rPr>
        <w:t>Το Ανοικτό κύκλωμα αναισθησίας. χαρακτηρίζεται από όλα τα κάτωθεν, εκτός  :</w:t>
      </w:r>
    </w:p>
    <w:p w:rsidR="007356E6" w:rsidRDefault="007356E6" w:rsidP="007356E6">
      <w:pPr>
        <w:pStyle w:val="a3"/>
        <w:ind w:left="1004"/>
      </w:pPr>
      <w:r>
        <w:t>Α) Αδυναμία εφαρμογής υποβοηθούμενου ή ελεγχόμενου αερισμού των πνευμόνων.</w:t>
      </w:r>
    </w:p>
    <w:p w:rsidR="007356E6" w:rsidRDefault="007356E6" w:rsidP="007356E6">
      <w:pPr>
        <w:pStyle w:val="a3"/>
        <w:ind w:left="1004"/>
      </w:pPr>
      <w:r>
        <w:t>Β) Έλλειψη αποθεματικού ασκού</w:t>
      </w:r>
    </w:p>
    <w:p w:rsidR="007356E6" w:rsidRDefault="007356E6" w:rsidP="007356E6">
      <w:pPr>
        <w:pStyle w:val="a3"/>
        <w:ind w:left="1004"/>
      </w:pPr>
      <w:r>
        <w:t>Γ) Εμφύσηση αερίων από μια προσωπίδα που κρατιέται μακριά από το πρόσωπο</w:t>
      </w:r>
    </w:p>
    <w:p w:rsidR="007356E6" w:rsidRDefault="007356E6" w:rsidP="007356E6">
      <w:pPr>
        <w:pStyle w:val="a3"/>
        <w:ind w:left="1004"/>
      </w:pPr>
      <w:r>
        <w:t>Δ) Ελλιπή έλεγχο της εισπνεόμενης συγκέντρωσης αερίων</w:t>
      </w:r>
    </w:p>
    <w:p w:rsidR="007356E6" w:rsidRDefault="007356E6" w:rsidP="007356E6">
      <w:pPr>
        <w:pStyle w:val="a3"/>
        <w:ind w:left="1004"/>
      </w:pPr>
    </w:p>
    <w:p w:rsidR="008402EA" w:rsidRDefault="008402EA" w:rsidP="007356E6">
      <w:pPr>
        <w:pStyle w:val="a3"/>
        <w:ind w:left="1004"/>
      </w:pPr>
    </w:p>
    <w:p w:rsidR="008402EA" w:rsidRPr="00094EBF" w:rsidRDefault="008402EA" w:rsidP="008402EA">
      <w:pPr>
        <w:pStyle w:val="a3"/>
        <w:numPr>
          <w:ilvl w:val="0"/>
          <w:numId w:val="19"/>
        </w:numPr>
        <w:ind w:left="426"/>
        <w:rPr>
          <w:b/>
        </w:rPr>
      </w:pPr>
      <w:r w:rsidRPr="00094EBF">
        <w:rPr>
          <w:b/>
        </w:rPr>
        <w:t xml:space="preserve">Στις Αντενδείξεις  </w:t>
      </w:r>
      <w:proofErr w:type="spellStart"/>
      <w:r w:rsidRPr="00094EBF">
        <w:rPr>
          <w:b/>
        </w:rPr>
        <w:t>Περιοχικής</w:t>
      </w:r>
      <w:proofErr w:type="spellEnd"/>
      <w:r w:rsidRPr="00094EBF">
        <w:rPr>
          <w:b/>
        </w:rPr>
        <w:t xml:space="preserve"> Αναισθησίας ανήκουν όλα τα παρακάτω εκτός από ένα : </w:t>
      </w:r>
    </w:p>
    <w:p w:rsidR="008402EA" w:rsidRDefault="008402EA" w:rsidP="008402EA">
      <w:pPr>
        <w:pStyle w:val="a3"/>
        <w:ind w:left="1004"/>
      </w:pPr>
      <w:r>
        <w:t xml:space="preserve">Α) </w:t>
      </w:r>
      <w:r>
        <w:t>μη συνεργάσιμος ασθενής</w:t>
      </w:r>
    </w:p>
    <w:p w:rsidR="008402EA" w:rsidRDefault="008402EA" w:rsidP="008402EA">
      <w:pPr>
        <w:pStyle w:val="a3"/>
        <w:ind w:left="1004"/>
      </w:pPr>
      <w:r>
        <w:t>Β)</w:t>
      </w:r>
      <w:r>
        <w:t xml:space="preserve">σοβαρή </w:t>
      </w:r>
      <w:proofErr w:type="spellStart"/>
      <w:r>
        <w:t>υποογκαιμία</w:t>
      </w:r>
      <w:proofErr w:type="spellEnd"/>
    </w:p>
    <w:p w:rsidR="008402EA" w:rsidRDefault="008402EA" w:rsidP="008402EA">
      <w:pPr>
        <w:pStyle w:val="a3"/>
        <w:ind w:left="1004"/>
      </w:pPr>
      <w:r>
        <w:t xml:space="preserve">Γ) </w:t>
      </w:r>
      <w:r>
        <w:t>οσφυαλγία, ισχιαλγία</w:t>
      </w:r>
    </w:p>
    <w:p w:rsidR="008402EA" w:rsidRDefault="008402EA" w:rsidP="008402EA">
      <w:pPr>
        <w:pStyle w:val="a3"/>
        <w:ind w:left="1004"/>
      </w:pPr>
      <w:r>
        <w:t xml:space="preserve">Δ) </w:t>
      </w:r>
      <w:r>
        <w:t>έλλειψη συναίνεσης και άρνηση του ασθενούς</w:t>
      </w:r>
    </w:p>
    <w:p w:rsidR="008402EA" w:rsidRDefault="008402EA" w:rsidP="008402EA">
      <w:pPr>
        <w:pStyle w:val="a3"/>
        <w:ind w:left="1004"/>
      </w:pPr>
    </w:p>
    <w:p w:rsidR="008402EA" w:rsidRDefault="008402EA" w:rsidP="008402EA">
      <w:pPr>
        <w:pStyle w:val="a3"/>
        <w:ind w:left="1004"/>
      </w:pPr>
    </w:p>
    <w:p w:rsidR="008402EA" w:rsidRPr="00094EBF" w:rsidRDefault="008402EA" w:rsidP="008402EA">
      <w:pPr>
        <w:pStyle w:val="a3"/>
        <w:numPr>
          <w:ilvl w:val="0"/>
          <w:numId w:val="19"/>
        </w:numPr>
        <w:ind w:left="426"/>
        <w:rPr>
          <w:b/>
        </w:rPr>
      </w:pPr>
      <w:r w:rsidRPr="00094EBF">
        <w:rPr>
          <w:b/>
        </w:rPr>
        <w:t xml:space="preserve">Η οσφυαλγία στο σημείο της ένεσης κατά την </w:t>
      </w:r>
      <w:proofErr w:type="spellStart"/>
      <w:r w:rsidRPr="00094EBF">
        <w:rPr>
          <w:b/>
        </w:rPr>
        <w:t>επισκληρίδιο</w:t>
      </w:r>
      <w:proofErr w:type="spellEnd"/>
      <w:r w:rsidRPr="00094EBF">
        <w:rPr>
          <w:b/>
        </w:rPr>
        <w:t xml:space="preserve"> παρακέντηση αποδίδεται σε όλα τα παρακάτω εκτός από ένα : </w:t>
      </w:r>
    </w:p>
    <w:p w:rsidR="008402EA" w:rsidRDefault="008402EA" w:rsidP="008402EA">
      <w:pPr>
        <w:pStyle w:val="a3"/>
        <w:ind w:left="1004"/>
      </w:pPr>
      <w:r>
        <w:t xml:space="preserve">Α) </w:t>
      </w:r>
      <w:r>
        <w:t xml:space="preserve">Στην </w:t>
      </w:r>
      <w:proofErr w:type="spellStart"/>
      <w:r>
        <w:t>επιπέδωση</w:t>
      </w:r>
      <w:proofErr w:type="spellEnd"/>
      <w:r>
        <w:t xml:space="preserve"> της φυσιολογικής λόρδωσης της οσφυϊκής μοίρας της ΣΣ</w:t>
      </w:r>
    </w:p>
    <w:p w:rsidR="008402EA" w:rsidRDefault="008402EA" w:rsidP="008402EA">
      <w:pPr>
        <w:pStyle w:val="a3"/>
        <w:ind w:left="1004"/>
      </w:pPr>
      <w:r>
        <w:t>Β)</w:t>
      </w:r>
      <w:r>
        <w:t>Σε τραυματική κάκωση στον μεσοσπονδύλιο δίσκο από τη βελόνα</w:t>
      </w:r>
    </w:p>
    <w:p w:rsidR="008402EA" w:rsidRDefault="008402EA" w:rsidP="008402EA">
      <w:pPr>
        <w:pStyle w:val="a3"/>
        <w:ind w:left="1004"/>
      </w:pPr>
      <w:r>
        <w:t xml:space="preserve">Γ) </w:t>
      </w:r>
      <w:r>
        <w:t xml:space="preserve">Σε μηχανική κάκωση που προκαλούν στον νωτιαίο μυελό οι </w:t>
      </w:r>
      <w:proofErr w:type="spellStart"/>
      <w:r>
        <w:t>επισκληρίδιοι</w:t>
      </w:r>
      <w:proofErr w:type="spellEnd"/>
      <w:r>
        <w:t xml:space="preserve"> καθετήρες</w:t>
      </w:r>
    </w:p>
    <w:p w:rsidR="008402EA" w:rsidRDefault="008402EA" w:rsidP="008402EA">
      <w:pPr>
        <w:pStyle w:val="a3"/>
        <w:ind w:left="1004"/>
      </w:pPr>
    </w:p>
    <w:p w:rsidR="008402EA" w:rsidRDefault="008402EA" w:rsidP="008402EA">
      <w:pPr>
        <w:pStyle w:val="a3"/>
        <w:ind w:left="1004"/>
      </w:pPr>
    </w:p>
    <w:p w:rsidR="008402EA" w:rsidRDefault="008402EA" w:rsidP="008402EA">
      <w:pPr>
        <w:pStyle w:val="a3"/>
        <w:ind w:left="1004"/>
      </w:pPr>
    </w:p>
    <w:p w:rsidR="008402EA" w:rsidRDefault="008402EA" w:rsidP="008402EA">
      <w:pPr>
        <w:pStyle w:val="a3"/>
        <w:ind w:left="1004"/>
      </w:pPr>
    </w:p>
    <w:p w:rsidR="008402EA" w:rsidRDefault="008402EA" w:rsidP="008402EA">
      <w:pPr>
        <w:pStyle w:val="a3"/>
        <w:ind w:left="1004"/>
      </w:pPr>
    </w:p>
    <w:p w:rsidR="008402EA" w:rsidRPr="00094EBF" w:rsidRDefault="008402EA" w:rsidP="008402EA">
      <w:pPr>
        <w:pStyle w:val="a3"/>
        <w:numPr>
          <w:ilvl w:val="0"/>
          <w:numId w:val="19"/>
        </w:numPr>
        <w:ind w:left="426"/>
        <w:rPr>
          <w:b/>
        </w:rPr>
      </w:pPr>
      <w:r w:rsidRPr="00094EBF">
        <w:rPr>
          <w:b/>
        </w:rPr>
        <w:t xml:space="preserve">Για την Κεφαλαλγία μετά από ραχιαία αναισθησία ισχύουν όλα τα παρακάτω εκτός από ένα : </w:t>
      </w:r>
    </w:p>
    <w:p w:rsidR="008402EA" w:rsidRDefault="008402EA" w:rsidP="008402EA">
      <w:pPr>
        <w:pStyle w:val="a3"/>
        <w:ind w:left="1004"/>
      </w:pPr>
      <w:r>
        <w:t>Α) εντοπίζεται στη μετωπιαία ή ινιακή χώρα με συχνή επέκταση στον αυχένα και τους ώμους</w:t>
      </w:r>
    </w:p>
    <w:p w:rsidR="008402EA" w:rsidRDefault="008402EA" w:rsidP="008402EA">
      <w:pPr>
        <w:pStyle w:val="a3"/>
        <w:ind w:left="1004"/>
      </w:pPr>
      <w:r>
        <w:t>Β) είναι συχνότερη στους νεαρότερους ασθενείς και στις γυναίκες και μάλιστα κατά τον τοκετό</w:t>
      </w:r>
    </w:p>
    <w:p w:rsidR="008402EA" w:rsidRDefault="008402EA" w:rsidP="008402EA">
      <w:pPr>
        <w:pStyle w:val="a3"/>
        <w:ind w:left="1004"/>
      </w:pPr>
      <w:r>
        <w:t>Γ) Χαρακτηριστικό της επιπλοκής είναι η άμεση υποχώρησή της όταν ο ασθενής καθίσει ή σηκωθεί όρθιος</w:t>
      </w:r>
    </w:p>
    <w:p w:rsidR="008402EA" w:rsidRDefault="008402EA" w:rsidP="008402EA">
      <w:pPr>
        <w:pStyle w:val="a3"/>
        <w:ind w:left="1004"/>
      </w:pPr>
      <w:r>
        <w:t xml:space="preserve">Δ) συνοδεύεται από ναυτία, φωτοφοβία, διαταραχές της ακοής, </w:t>
      </w:r>
      <w:proofErr w:type="spellStart"/>
      <w:r>
        <w:t>εμβοές</w:t>
      </w:r>
      <w:proofErr w:type="spellEnd"/>
      <w:r>
        <w:t xml:space="preserve"> των </w:t>
      </w:r>
      <w:proofErr w:type="spellStart"/>
      <w:r>
        <w:t>ώτων</w:t>
      </w:r>
      <w:proofErr w:type="spellEnd"/>
      <w:r>
        <w:t xml:space="preserve"> και ενίοτε από κατάθλιψη</w:t>
      </w:r>
    </w:p>
    <w:p w:rsidR="005216A5" w:rsidRDefault="005216A5" w:rsidP="008402EA">
      <w:pPr>
        <w:pStyle w:val="a3"/>
        <w:ind w:left="1004"/>
      </w:pPr>
    </w:p>
    <w:p w:rsidR="005216A5" w:rsidRDefault="005216A5" w:rsidP="008402EA">
      <w:pPr>
        <w:pStyle w:val="a3"/>
        <w:ind w:left="1004"/>
      </w:pPr>
    </w:p>
    <w:p w:rsidR="005216A5" w:rsidRPr="00094EBF" w:rsidRDefault="005216A5" w:rsidP="005216A5">
      <w:pPr>
        <w:pStyle w:val="a3"/>
        <w:numPr>
          <w:ilvl w:val="0"/>
          <w:numId w:val="19"/>
        </w:numPr>
        <w:ind w:left="426"/>
        <w:rPr>
          <w:b/>
        </w:rPr>
      </w:pPr>
      <w:r w:rsidRPr="00094EBF">
        <w:rPr>
          <w:b/>
        </w:rPr>
        <w:t xml:space="preserve">Η </w:t>
      </w:r>
      <w:proofErr w:type="spellStart"/>
      <w:r w:rsidRPr="00094EBF">
        <w:rPr>
          <w:b/>
        </w:rPr>
        <w:t>επισκληρίδιος</w:t>
      </w:r>
      <w:proofErr w:type="spellEnd"/>
      <w:r w:rsidRPr="00094EBF">
        <w:rPr>
          <w:b/>
        </w:rPr>
        <w:t xml:space="preserve"> αναισθησία/αναλγησία εφαρμόζεται σε πολλές περιπτώσεις, εκτός από μια :</w:t>
      </w:r>
    </w:p>
    <w:p w:rsidR="005216A5" w:rsidRDefault="005216A5" w:rsidP="005216A5">
      <w:pPr>
        <w:pStyle w:val="a3"/>
        <w:ind w:left="1004"/>
      </w:pPr>
      <w:r>
        <w:t>Α) Στη μαιευτική, για την παροχή αναλγησίας κατά τον φυσιολογικό τοκετό</w:t>
      </w:r>
    </w:p>
    <w:p w:rsidR="005216A5" w:rsidRDefault="005216A5" w:rsidP="005216A5">
      <w:pPr>
        <w:pStyle w:val="a3"/>
        <w:ind w:left="1004"/>
      </w:pPr>
      <w:r>
        <w:t>Β) Σε συνδυασμό με τη γενική αναισθησία</w:t>
      </w:r>
    </w:p>
    <w:p w:rsidR="005216A5" w:rsidRDefault="005216A5" w:rsidP="005216A5">
      <w:pPr>
        <w:pStyle w:val="a3"/>
        <w:ind w:left="1004"/>
      </w:pPr>
      <w:r>
        <w:t xml:space="preserve">Γ) Για αντιμετώπιση της οσφυαλγίας, με την έγχυση αναλγητικών και </w:t>
      </w:r>
      <w:proofErr w:type="spellStart"/>
      <w:r>
        <w:t>στεροειδών</w:t>
      </w:r>
      <w:proofErr w:type="spellEnd"/>
      <w:r>
        <w:t xml:space="preserve"> </w:t>
      </w:r>
    </w:p>
    <w:p w:rsidR="005216A5" w:rsidRDefault="005216A5" w:rsidP="005216A5">
      <w:pPr>
        <w:pStyle w:val="a3"/>
        <w:ind w:left="1004"/>
      </w:pPr>
      <w:r>
        <w:t>Δ) Για αποκλεισμό του φρενικού νεύρου σε ασθενείς υψηλού κινδύνου</w:t>
      </w:r>
    </w:p>
    <w:p w:rsidR="005216A5" w:rsidRDefault="005216A5" w:rsidP="005216A5">
      <w:pPr>
        <w:pStyle w:val="a3"/>
        <w:ind w:left="1004"/>
      </w:pPr>
    </w:p>
    <w:p w:rsidR="005216A5" w:rsidRDefault="005216A5" w:rsidP="005216A5">
      <w:pPr>
        <w:pStyle w:val="a3"/>
        <w:ind w:left="1004"/>
      </w:pPr>
    </w:p>
    <w:p w:rsidR="005216A5" w:rsidRPr="00094EBF" w:rsidRDefault="005216A5" w:rsidP="005216A5">
      <w:pPr>
        <w:pStyle w:val="a3"/>
        <w:numPr>
          <w:ilvl w:val="0"/>
          <w:numId w:val="19"/>
        </w:numPr>
        <w:ind w:left="567"/>
        <w:rPr>
          <w:b/>
        </w:rPr>
      </w:pPr>
      <w:r w:rsidRPr="00094EBF">
        <w:rPr>
          <w:b/>
        </w:rPr>
        <w:t xml:space="preserve">Εάν από σφάλμα τεχνικής, μεγάλος όγκος τοπικού αναισθητικού χορηγηθεί στον </w:t>
      </w:r>
      <w:proofErr w:type="spellStart"/>
      <w:r w:rsidRPr="00094EBF">
        <w:rPr>
          <w:b/>
        </w:rPr>
        <w:t>υπαραχνοειδή</w:t>
      </w:r>
      <w:proofErr w:type="spellEnd"/>
      <w:r w:rsidRPr="00094EBF">
        <w:rPr>
          <w:b/>
        </w:rPr>
        <w:t xml:space="preserve"> αντί στον </w:t>
      </w:r>
      <w:proofErr w:type="spellStart"/>
      <w:r w:rsidRPr="00094EBF">
        <w:rPr>
          <w:b/>
        </w:rPr>
        <w:t>επισκληρίδιο</w:t>
      </w:r>
      <w:proofErr w:type="spellEnd"/>
      <w:r w:rsidRPr="00094EBF">
        <w:rPr>
          <w:b/>
        </w:rPr>
        <w:t xml:space="preserve"> χώρο, είναι πιθανό να προκληθούν όλα τα παρακάτω , εκτός από ένα :</w:t>
      </w:r>
    </w:p>
    <w:p w:rsidR="005216A5" w:rsidRDefault="005216A5" w:rsidP="005216A5">
      <w:pPr>
        <w:pStyle w:val="a3"/>
        <w:ind w:left="1004"/>
      </w:pPr>
      <w:r>
        <w:t>Α) βαριά υπόταση και γενικευμένη παράλυση</w:t>
      </w:r>
    </w:p>
    <w:p w:rsidR="005216A5" w:rsidRDefault="005216A5" w:rsidP="005216A5">
      <w:pPr>
        <w:pStyle w:val="a3"/>
        <w:ind w:left="1004"/>
      </w:pPr>
      <w:r>
        <w:t xml:space="preserve">Β) βραδυκαρδία, που θα χρειαστεί  χορήγηση </w:t>
      </w:r>
      <w:proofErr w:type="spellStart"/>
      <w:r>
        <w:t>αντιχολινεργικών</w:t>
      </w:r>
      <w:proofErr w:type="spellEnd"/>
    </w:p>
    <w:p w:rsidR="005216A5" w:rsidRDefault="005216A5" w:rsidP="005216A5">
      <w:pPr>
        <w:pStyle w:val="a3"/>
        <w:ind w:left="1004"/>
      </w:pPr>
      <w:r>
        <w:t xml:space="preserve">Γ) εμφάνιση, άπνοιας μετά από υψηλή ραχιαία αναισθησία, λόγω </w:t>
      </w:r>
      <w:proofErr w:type="spellStart"/>
      <w:r>
        <w:t>υποάρδευσης</w:t>
      </w:r>
      <w:proofErr w:type="spellEnd"/>
      <w:r>
        <w:t xml:space="preserve"> του προμήκη</w:t>
      </w:r>
    </w:p>
    <w:p w:rsidR="005216A5" w:rsidRDefault="005216A5" w:rsidP="005216A5">
      <w:pPr>
        <w:pStyle w:val="a3"/>
        <w:ind w:left="1004"/>
      </w:pPr>
      <w:r>
        <w:t xml:space="preserve">Γ) άπνοια που οφείλεται σε αποκλεισμό του φρενικού νεύρου που </w:t>
      </w:r>
      <w:proofErr w:type="spellStart"/>
      <w:r>
        <w:t>νευρώνει</w:t>
      </w:r>
      <w:proofErr w:type="spellEnd"/>
      <w:r>
        <w:t xml:space="preserve"> το διάφραγμα και εκφύεται από τα αυχενικά νεύρα Α3-5</w:t>
      </w:r>
    </w:p>
    <w:p w:rsidR="005216A5" w:rsidRDefault="005216A5" w:rsidP="005216A5">
      <w:pPr>
        <w:pStyle w:val="a3"/>
        <w:ind w:left="1004"/>
      </w:pPr>
    </w:p>
    <w:p w:rsidR="005216A5" w:rsidRDefault="005216A5" w:rsidP="005216A5">
      <w:pPr>
        <w:pStyle w:val="a3"/>
        <w:ind w:left="1004"/>
      </w:pPr>
    </w:p>
    <w:p w:rsidR="005216A5" w:rsidRDefault="005216A5" w:rsidP="005216A5">
      <w:pPr>
        <w:pStyle w:val="a3"/>
        <w:ind w:left="1004"/>
      </w:pPr>
    </w:p>
    <w:p w:rsidR="005216A5" w:rsidRPr="00094EBF" w:rsidRDefault="005216A5" w:rsidP="005216A5">
      <w:pPr>
        <w:pStyle w:val="a3"/>
        <w:numPr>
          <w:ilvl w:val="0"/>
          <w:numId w:val="19"/>
        </w:numPr>
        <w:ind w:left="567"/>
        <w:rPr>
          <w:b/>
        </w:rPr>
      </w:pPr>
      <w:r w:rsidRPr="00094EBF">
        <w:rPr>
          <w:b/>
        </w:rPr>
        <w:t xml:space="preserve">Στις Αντενδείξεις  </w:t>
      </w:r>
      <w:proofErr w:type="spellStart"/>
      <w:r w:rsidRPr="00094EBF">
        <w:rPr>
          <w:b/>
        </w:rPr>
        <w:t>Περιοχικής</w:t>
      </w:r>
      <w:proofErr w:type="spellEnd"/>
      <w:r w:rsidRPr="00094EBF">
        <w:rPr>
          <w:b/>
        </w:rPr>
        <w:t xml:space="preserve"> Αναισθησίας ανήκουν όλα τα παρακάτω εκτός από ένα :</w:t>
      </w:r>
    </w:p>
    <w:p w:rsidR="005216A5" w:rsidRDefault="005216A5" w:rsidP="005216A5">
      <w:pPr>
        <w:pStyle w:val="a3"/>
        <w:ind w:left="1004"/>
      </w:pPr>
      <w:r>
        <w:t>Α) φλεγμονή κοντά στο σημείο της παρακέντησης</w:t>
      </w:r>
    </w:p>
    <w:p w:rsidR="005216A5" w:rsidRDefault="005216A5" w:rsidP="005216A5">
      <w:pPr>
        <w:pStyle w:val="a3"/>
        <w:ind w:left="1004"/>
      </w:pPr>
      <w:r>
        <w:t>Β) διαταραχές πηκτικότητας ή θεραπευτική αντιπηκτική αγωγή</w:t>
      </w:r>
    </w:p>
    <w:p w:rsidR="005216A5" w:rsidRDefault="005216A5" w:rsidP="005216A5">
      <w:pPr>
        <w:pStyle w:val="a3"/>
        <w:ind w:left="1004"/>
      </w:pPr>
      <w:r>
        <w:t>Γ) σοβαρή στένωση της αορτικής ή μιτροειδούς βαλβίδας</w:t>
      </w:r>
    </w:p>
    <w:p w:rsidR="005216A5" w:rsidRDefault="005216A5" w:rsidP="005216A5">
      <w:pPr>
        <w:pStyle w:val="a3"/>
        <w:ind w:left="1004"/>
      </w:pPr>
      <w:r>
        <w:t>Δ) Κήλη μεσοσπονδυλίου δίσκου</w:t>
      </w:r>
      <w:bookmarkStart w:id="0" w:name="_GoBack"/>
      <w:bookmarkEnd w:id="0"/>
    </w:p>
    <w:p w:rsidR="005216A5" w:rsidRDefault="005216A5" w:rsidP="005216A5">
      <w:pPr>
        <w:pStyle w:val="a3"/>
        <w:ind w:left="1004"/>
      </w:pPr>
    </w:p>
    <w:p w:rsidR="005216A5" w:rsidRDefault="005216A5" w:rsidP="005216A5">
      <w:pPr>
        <w:pStyle w:val="a3"/>
        <w:ind w:left="1004"/>
      </w:pPr>
    </w:p>
    <w:p w:rsidR="007356E6" w:rsidRDefault="007356E6" w:rsidP="007356E6">
      <w:pPr>
        <w:pStyle w:val="a3"/>
        <w:ind w:left="1004"/>
      </w:pPr>
    </w:p>
    <w:p w:rsidR="007356E6" w:rsidRDefault="007356E6" w:rsidP="007356E6">
      <w:pPr>
        <w:pStyle w:val="a3"/>
        <w:ind w:left="1004"/>
      </w:pPr>
    </w:p>
    <w:p w:rsidR="007356E6" w:rsidRDefault="007356E6" w:rsidP="007356E6">
      <w:pPr>
        <w:pStyle w:val="a3"/>
        <w:ind w:left="1004"/>
      </w:pPr>
    </w:p>
    <w:p w:rsidR="0048419C" w:rsidRDefault="0048419C" w:rsidP="0048419C"/>
    <w:p w:rsidR="0048419C" w:rsidRDefault="0048419C" w:rsidP="0048419C">
      <w:pPr>
        <w:pStyle w:val="a3"/>
        <w:ind w:left="1080"/>
      </w:pPr>
    </w:p>
    <w:p w:rsidR="0048419C" w:rsidRPr="0048419C" w:rsidRDefault="0048419C" w:rsidP="0048419C">
      <w:pPr>
        <w:pStyle w:val="a3"/>
        <w:ind w:left="1080"/>
      </w:pPr>
    </w:p>
    <w:sectPr w:rsidR="0048419C" w:rsidRPr="004841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6BD"/>
    <w:multiLevelType w:val="hybridMultilevel"/>
    <w:tmpl w:val="B97C800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78D7"/>
    <w:multiLevelType w:val="hybridMultilevel"/>
    <w:tmpl w:val="3E70E13E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0111C8B"/>
    <w:multiLevelType w:val="hybridMultilevel"/>
    <w:tmpl w:val="B796814C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520709"/>
    <w:multiLevelType w:val="hybridMultilevel"/>
    <w:tmpl w:val="1100A664"/>
    <w:lvl w:ilvl="0" w:tplc="0408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D2A03D7"/>
    <w:multiLevelType w:val="hybridMultilevel"/>
    <w:tmpl w:val="21587062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250B5E61"/>
    <w:multiLevelType w:val="hybridMultilevel"/>
    <w:tmpl w:val="67DA7932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2749460C"/>
    <w:multiLevelType w:val="hybridMultilevel"/>
    <w:tmpl w:val="1624BA2C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31345405"/>
    <w:multiLevelType w:val="hybridMultilevel"/>
    <w:tmpl w:val="FE827800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44B231DF"/>
    <w:multiLevelType w:val="hybridMultilevel"/>
    <w:tmpl w:val="D75A286C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47DA4A60"/>
    <w:multiLevelType w:val="hybridMultilevel"/>
    <w:tmpl w:val="2E0E44A6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89F2ED8"/>
    <w:multiLevelType w:val="hybridMultilevel"/>
    <w:tmpl w:val="7CEE2F18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49964898"/>
    <w:multiLevelType w:val="hybridMultilevel"/>
    <w:tmpl w:val="805A7A0A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4A8223D3"/>
    <w:multiLevelType w:val="hybridMultilevel"/>
    <w:tmpl w:val="7EFC1CB8"/>
    <w:lvl w:ilvl="0" w:tplc="40824D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431307E"/>
    <w:multiLevelType w:val="hybridMultilevel"/>
    <w:tmpl w:val="0AA0D9D4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65AC5399"/>
    <w:multiLevelType w:val="hybridMultilevel"/>
    <w:tmpl w:val="A7981FD2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6F321E2E"/>
    <w:multiLevelType w:val="hybridMultilevel"/>
    <w:tmpl w:val="36023F18"/>
    <w:lvl w:ilvl="0" w:tplc="0408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6EF6FD1"/>
    <w:multiLevelType w:val="hybridMultilevel"/>
    <w:tmpl w:val="C4AC981A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79B85257"/>
    <w:multiLevelType w:val="hybridMultilevel"/>
    <w:tmpl w:val="3FAAD302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7A013A77"/>
    <w:multiLevelType w:val="hybridMultilevel"/>
    <w:tmpl w:val="551439F8"/>
    <w:lvl w:ilvl="0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5"/>
  </w:num>
  <w:num w:numId="5">
    <w:abstractNumId w:val="18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7"/>
  </w:num>
  <w:num w:numId="15">
    <w:abstractNumId w:val="13"/>
  </w:num>
  <w:num w:numId="16">
    <w:abstractNumId w:val="16"/>
  </w:num>
  <w:num w:numId="17">
    <w:abstractNumId w:val="1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FA"/>
    <w:rsid w:val="00094EBF"/>
    <w:rsid w:val="000A082A"/>
    <w:rsid w:val="001A1CBD"/>
    <w:rsid w:val="0048419C"/>
    <w:rsid w:val="004B4B43"/>
    <w:rsid w:val="005216A5"/>
    <w:rsid w:val="005359B9"/>
    <w:rsid w:val="00671BA4"/>
    <w:rsid w:val="007356E6"/>
    <w:rsid w:val="008402EA"/>
    <w:rsid w:val="008D719D"/>
    <w:rsid w:val="00AA34FA"/>
    <w:rsid w:val="00B42934"/>
    <w:rsid w:val="00BE6A70"/>
    <w:rsid w:val="00D005BE"/>
    <w:rsid w:val="00D36647"/>
    <w:rsid w:val="00DB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28419-69B6-4FF8-AD83-8A120501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1507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pap</dc:creator>
  <cp:keywords/>
  <dc:description/>
  <cp:lastModifiedBy>tino pap</cp:lastModifiedBy>
  <cp:revision>4</cp:revision>
  <dcterms:created xsi:type="dcterms:W3CDTF">2018-02-04T14:59:00Z</dcterms:created>
  <dcterms:modified xsi:type="dcterms:W3CDTF">2018-02-04T20:57:00Z</dcterms:modified>
</cp:coreProperties>
</file>