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81" w:rsidRPr="00050B81" w:rsidRDefault="00050B81" w:rsidP="00050B81">
      <w:pPr>
        <w:spacing w:before="120" w:after="0"/>
        <w:jc w:val="center"/>
        <w:rPr>
          <w:rFonts w:eastAsia="Times New Roman" w:cs="Arial"/>
          <w:sz w:val="24"/>
          <w:szCs w:val="24"/>
        </w:rPr>
      </w:pPr>
      <w:r w:rsidRPr="00050B81">
        <w:rPr>
          <w:rFonts w:eastAsia="Times New Roman"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050B81">
        <w:rPr>
          <w:rFonts w:eastAsia="Times New Roman"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ΣΧΟΛΗ</w:t>
            </w:r>
          </w:p>
        </w:tc>
        <w:tc>
          <w:tcPr>
            <w:tcW w:w="5231" w:type="dxa"/>
            <w:gridSpan w:val="5"/>
          </w:tcPr>
          <w:p w:rsidR="00050B81" w:rsidRPr="00376C19" w:rsidRDefault="001D341B" w:rsidP="00376C19">
            <w:pPr>
              <w:spacing w:after="0" w:line="240" w:lineRule="auto"/>
              <w:rPr>
                <w:rFonts w:eastAsia="Times New Roman" w:cs="Arial"/>
                <w:color w:val="002060"/>
                <w:sz w:val="20"/>
                <w:szCs w:val="20"/>
              </w:rPr>
            </w:pPr>
            <w:r>
              <w:rPr>
                <w:rFonts w:eastAsia="Times New Roman" w:cs="Arial"/>
                <w:color w:val="002060"/>
                <w:sz w:val="20"/>
                <w:szCs w:val="20"/>
              </w:rPr>
              <w:t>ΟΙΚΟΝΟΜΙ</w:t>
            </w:r>
            <w:r w:rsidR="00376C19">
              <w:rPr>
                <w:rFonts w:eastAsia="Times New Roman" w:cs="Arial"/>
                <w:color w:val="002060"/>
                <w:sz w:val="20"/>
                <w:szCs w:val="20"/>
              </w:rPr>
              <w:t>ΚΩΝ ΕΠΙΣΤΗΜΩΝ</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ΤΜΗΜΑ</w:t>
            </w:r>
          </w:p>
        </w:tc>
        <w:tc>
          <w:tcPr>
            <w:tcW w:w="5231" w:type="dxa"/>
            <w:gridSpan w:val="5"/>
          </w:tcPr>
          <w:p w:rsidR="00050B81" w:rsidRPr="008E519E" w:rsidRDefault="008E519E" w:rsidP="00050B81">
            <w:pPr>
              <w:spacing w:after="0" w:line="240" w:lineRule="auto"/>
              <w:rPr>
                <w:rFonts w:eastAsia="Times New Roman" w:cs="Arial"/>
                <w:color w:val="002060"/>
                <w:sz w:val="20"/>
                <w:szCs w:val="20"/>
              </w:rPr>
            </w:pPr>
            <w:r>
              <w:rPr>
                <w:rFonts w:eastAsia="Times New Roman" w:cs="Arial"/>
                <w:color w:val="002060"/>
                <w:sz w:val="20"/>
                <w:szCs w:val="20"/>
              </w:rPr>
              <w:t>ΛΟΓΙΣΤΙΚΗΣ ΚΑΙ ΧΡΗΜΑΤΟΟΙΚΟΝΟΜΙΚΗΣ</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eastAsia="Times New Roman" w:cs="Arial"/>
                <w:color w:val="002060"/>
                <w:sz w:val="20"/>
                <w:szCs w:val="20"/>
              </w:rPr>
            </w:pPr>
            <w:r>
              <w:rPr>
                <w:rFonts w:eastAsia="Times New Roman" w:cs="Arial"/>
                <w:i/>
                <w:color w:val="002060"/>
                <w:sz w:val="18"/>
                <w:szCs w:val="18"/>
              </w:rPr>
              <w:t>Προπτυχιακό</w:t>
            </w:r>
          </w:p>
        </w:tc>
      </w:tr>
      <w:tr w:rsidR="00050B81" w:rsidRPr="004A2BEA" w:rsidTr="001A3F9B">
        <w:tc>
          <w:tcPr>
            <w:tcW w:w="3205" w:type="dxa"/>
            <w:shd w:val="clear" w:color="auto" w:fill="DDD9C3"/>
          </w:tcPr>
          <w:p w:rsidR="00050B81" w:rsidRPr="001A3F9B" w:rsidRDefault="001A3F9B" w:rsidP="00050B81">
            <w:pPr>
              <w:spacing w:after="0" w:line="240" w:lineRule="auto"/>
              <w:jc w:val="right"/>
              <w:rPr>
                <w:rFonts w:eastAsia="Times New Roman" w:cs="Arial"/>
                <w:b/>
                <w:sz w:val="20"/>
                <w:szCs w:val="20"/>
                <w:lang w:val="en-US"/>
              </w:rPr>
            </w:pPr>
            <w:r>
              <w:rPr>
                <w:rFonts w:eastAsia="Times New Roman" w:cs="Arial"/>
                <w:b/>
                <w:sz w:val="20"/>
                <w:szCs w:val="20"/>
              </w:rPr>
              <w:t>ΚΩΔΙΚΟΣ ΜΑΘΗΜΑΤΟΣ</w:t>
            </w:r>
          </w:p>
        </w:tc>
        <w:tc>
          <w:tcPr>
            <w:tcW w:w="1135" w:type="dxa"/>
          </w:tcPr>
          <w:p w:rsidR="00050B81" w:rsidRPr="00FF08FB" w:rsidRDefault="007E7499" w:rsidP="00FF08FB">
            <w:pPr>
              <w:spacing w:after="0" w:line="240" w:lineRule="auto"/>
              <w:rPr>
                <w:rFonts w:eastAsia="Times New Roman" w:cs="Arial"/>
                <w:b/>
                <w:sz w:val="20"/>
                <w:szCs w:val="20"/>
                <w:lang w:val="en-US"/>
              </w:rPr>
            </w:pPr>
            <w:r>
              <w:rPr>
                <w:rFonts w:eastAsia="Times New Roman" w:cs="Arial"/>
                <w:b/>
                <w:sz w:val="20"/>
                <w:szCs w:val="20"/>
                <w:lang w:val="en-US"/>
              </w:rPr>
              <w:t>AF 406</w:t>
            </w:r>
          </w:p>
        </w:tc>
        <w:tc>
          <w:tcPr>
            <w:tcW w:w="2505" w:type="dxa"/>
            <w:gridSpan w:val="2"/>
            <w:shd w:val="clear" w:color="auto" w:fill="DDD9C3"/>
          </w:tcPr>
          <w:p w:rsidR="00050B81" w:rsidRPr="001A3F9B" w:rsidRDefault="001A3F9B" w:rsidP="00050B81">
            <w:pPr>
              <w:spacing w:after="0" w:line="240" w:lineRule="auto"/>
              <w:jc w:val="right"/>
              <w:rPr>
                <w:rFonts w:eastAsia="Times New Roman" w:cs="Arial"/>
                <w:b/>
                <w:sz w:val="20"/>
                <w:szCs w:val="20"/>
                <w:lang w:val="en-US"/>
              </w:rPr>
            </w:pPr>
            <w:r>
              <w:rPr>
                <w:rFonts w:eastAsia="Times New Roman" w:cs="Arial"/>
                <w:b/>
                <w:sz w:val="20"/>
                <w:szCs w:val="20"/>
              </w:rPr>
              <w:t>ΕΞΑΜΗΝΟ ΣΠΟΥΔΩΝ</w:t>
            </w:r>
          </w:p>
        </w:tc>
        <w:tc>
          <w:tcPr>
            <w:tcW w:w="1591" w:type="dxa"/>
            <w:gridSpan w:val="2"/>
          </w:tcPr>
          <w:p w:rsidR="00050B81" w:rsidRPr="00BB65C4" w:rsidRDefault="00FF08FB" w:rsidP="00050B81">
            <w:pPr>
              <w:spacing w:after="0" w:line="240" w:lineRule="auto"/>
              <w:rPr>
                <w:rFonts w:eastAsia="Times New Roman" w:cs="Arial"/>
                <w:b/>
                <w:color w:val="002060"/>
                <w:sz w:val="20"/>
                <w:szCs w:val="20"/>
              </w:rPr>
            </w:pPr>
            <w:r w:rsidRPr="00BB65C4">
              <w:rPr>
                <w:rFonts w:eastAsia="Times New Roman" w:cs="Arial"/>
                <w:b/>
                <w:color w:val="002060"/>
                <w:sz w:val="20"/>
                <w:szCs w:val="20"/>
                <w:lang w:val="en-US"/>
              </w:rPr>
              <w:t>4</w:t>
            </w:r>
            <w:r w:rsidR="001D341B" w:rsidRPr="00BB65C4">
              <w:rPr>
                <w:rFonts w:eastAsia="Times New Roman" w:cs="Arial"/>
                <w:b/>
                <w:color w:val="002060"/>
                <w:sz w:val="20"/>
                <w:szCs w:val="20"/>
                <w:vertAlign w:val="superscript"/>
              </w:rPr>
              <w:t>ο</w:t>
            </w:r>
          </w:p>
        </w:tc>
      </w:tr>
      <w:tr w:rsidR="00050B81" w:rsidRPr="004A2BEA" w:rsidTr="001A3F9B">
        <w:trPr>
          <w:trHeight w:val="375"/>
        </w:trPr>
        <w:tc>
          <w:tcPr>
            <w:tcW w:w="3205" w:type="dxa"/>
            <w:shd w:val="clear" w:color="auto" w:fill="DDD9C3"/>
            <w:vAlign w:val="center"/>
          </w:tcPr>
          <w:p w:rsidR="00050B81" w:rsidRPr="00050B81" w:rsidRDefault="00050B81" w:rsidP="001A3F9B">
            <w:pPr>
              <w:spacing w:after="0" w:line="240" w:lineRule="auto"/>
              <w:jc w:val="right"/>
              <w:rPr>
                <w:rFonts w:eastAsia="Times New Roman" w:cs="Arial"/>
                <w:b/>
                <w:sz w:val="20"/>
                <w:szCs w:val="20"/>
              </w:rPr>
            </w:pPr>
            <w:r w:rsidRPr="00050B81">
              <w:rPr>
                <w:rFonts w:eastAsia="Times New Roman" w:cs="Arial"/>
                <w:b/>
                <w:sz w:val="20"/>
                <w:szCs w:val="20"/>
              </w:rPr>
              <w:t>ΤΙΤΛΟΣ ΜΑΘΗΜΑΤΟΣ</w:t>
            </w:r>
          </w:p>
        </w:tc>
        <w:tc>
          <w:tcPr>
            <w:tcW w:w="5231" w:type="dxa"/>
            <w:gridSpan w:val="5"/>
            <w:vAlign w:val="center"/>
          </w:tcPr>
          <w:p w:rsidR="00050B81" w:rsidRPr="00BB65C4" w:rsidRDefault="00D818C3" w:rsidP="00024E5B">
            <w:pPr>
              <w:spacing w:after="0" w:line="240" w:lineRule="auto"/>
              <w:rPr>
                <w:rFonts w:eastAsia="Times New Roman" w:cs="Arial"/>
                <w:b/>
              </w:rPr>
            </w:pPr>
            <w:r w:rsidRPr="00BB65C4">
              <w:rPr>
                <w:rFonts w:cs="Arial"/>
                <w:b/>
                <w:color w:val="002060"/>
              </w:rPr>
              <w:t>ΧΡΗΜΑΤΟΟΙΚΟΝΟΜΙΚΗ ΔΙΟΙΚΗΣΗ ΚΑΙ ΠΟΛΙΤΙΚΗ</w:t>
            </w:r>
          </w:p>
        </w:tc>
      </w:tr>
      <w:tr w:rsidR="00050B81" w:rsidRPr="004A2BEA" w:rsidTr="001A3F9B">
        <w:trPr>
          <w:trHeight w:val="196"/>
        </w:trPr>
        <w:tc>
          <w:tcPr>
            <w:tcW w:w="5637" w:type="dxa"/>
            <w:gridSpan w:val="3"/>
            <w:shd w:val="clear" w:color="auto" w:fill="DDD9C3"/>
            <w:vAlign w:val="center"/>
          </w:tcPr>
          <w:p w:rsidR="00050B81" w:rsidRPr="00050B81" w:rsidRDefault="00050B81" w:rsidP="00050B81">
            <w:pPr>
              <w:spacing w:after="0" w:line="240" w:lineRule="auto"/>
              <w:jc w:val="center"/>
              <w:rPr>
                <w:rFonts w:eastAsia="Times New Roman" w:cs="Arial"/>
                <w:b/>
                <w:sz w:val="20"/>
                <w:szCs w:val="20"/>
              </w:rPr>
            </w:pPr>
            <w:r w:rsidRPr="00050B81">
              <w:rPr>
                <w:rFonts w:eastAsia="Times New Roman" w:cs="Arial"/>
                <w:b/>
                <w:sz w:val="20"/>
                <w:szCs w:val="20"/>
              </w:rPr>
              <w:t>ΑΥΤΟΤΕΛΕΙΣ ΔΙΔΑΚΤΙΚΕΣ ΔΡΑ</w:t>
            </w:r>
            <w:r w:rsidR="001A3F9B">
              <w:rPr>
                <w:rFonts w:eastAsia="Times New Roman" w:cs="Arial"/>
                <w:b/>
                <w:sz w:val="20"/>
                <w:szCs w:val="20"/>
              </w:rPr>
              <w:t>Σ</w:t>
            </w:r>
            <w:r w:rsidRPr="00050B81">
              <w:rPr>
                <w:rFonts w:eastAsia="Times New Roman" w:cs="Arial"/>
                <w:b/>
                <w:sz w:val="20"/>
                <w:szCs w:val="20"/>
              </w:rPr>
              <w:t xml:space="preserve">ΤΗΡΙΟΤΗΤΕΣ </w:t>
            </w:r>
            <w:r w:rsidRPr="00050B81">
              <w:rPr>
                <w:rFonts w:eastAsia="Times New Roman" w:cs="Arial"/>
                <w:b/>
                <w:sz w:val="20"/>
                <w:szCs w:val="20"/>
              </w:rPr>
              <w:br/>
            </w:r>
            <w:r w:rsidRPr="00050B81">
              <w:rPr>
                <w:rFonts w:eastAsia="Times New Roman"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050B81" w:rsidRPr="00050B81" w:rsidRDefault="00050B81" w:rsidP="00986EF7">
            <w:pPr>
              <w:spacing w:after="0" w:line="240" w:lineRule="auto"/>
              <w:jc w:val="center"/>
              <w:rPr>
                <w:rFonts w:eastAsia="Times New Roman" w:cs="Arial"/>
                <w:b/>
                <w:sz w:val="20"/>
                <w:szCs w:val="20"/>
              </w:rPr>
            </w:pPr>
            <w:r w:rsidRPr="00050B81">
              <w:rPr>
                <w:rFonts w:eastAsia="Times New Roman" w:cs="Arial"/>
                <w:b/>
                <w:sz w:val="20"/>
                <w:szCs w:val="20"/>
              </w:rPr>
              <w:t>ΕΒΔΟΜΑΔΙΑΙΕΣ</w:t>
            </w:r>
            <w:r w:rsidR="00986EF7">
              <w:rPr>
                <w:rFonts w:eastAsia="Times New Roman" w:cs="Arial"/>
                <w:b/>
                <w:sz w:val="20"/>
                <w:szCs w:val="20"/>
              </w:rPr>
              <w:t xml:space="preserve"> </w:t>
            </w:r>
            <w:r w:rsidRPr="00050B81">
              <w:rPr>
                <w:rFonts w:eastAsia="Times New Roman" w:cs="Arial"/>
                <w:b/>
                <w:sz w:val="20"/>
                <w:szCs w:val="20"/>
              </w:rPr>
              <w:t>ΩΡΕΣ Δ</w:t>
            </w:r>
            <w:r w:rsidRPr="001A3F9B">
              <w:rPr>
                <w:rFonts w:eastAsia="Times New Roman" w:cs="Arial"/>
                <w:b/>
                <w:sz w:val="20"/>
                <w:szCs w:val="20"/>
                <w:shd w:val="clear" w:color="auto" w:fill="DDD9C3"/>
              </w:rPr>
              <w:t>ΙΔ</w:t>
            </w:r>
            <w:r w:rsidRPr="00050B81">
              <w:rPr>
                <w:rFonts w:eastAsia="Times New Roman" w:cs="Arial"/>
                <w:b/>
                <w:sz w:val="20"/>
                <w:szCs w:val="20"/>
              </w:rPr>
              <w:t>ΑΣΚΑΛΙΑΣ</w:t>
            </w:r>
          </w:p>
        </w:tc>
        <w:tc>
          <w:tcPr>
            <w:tcW w:w="1240" w:type="dxa"/>
            <w:shd w:val="clear" w:color="auto" w:fill="DDD9C3"/>
            <w:vAlign w:val="center"/>
          </w:tcPr>
          <w:p w:rsidR="00050B81" w:rsidRPr="00050B81" w:rsidRDefault="00050B81" w:rsidP="00050B81">
            <w:pPr>
              <w:spacing w:after="0" w:line="240" w:lineRule="auto"/>
              <w:jc w:val="center"/>
              <w:rPr>
                <w:rFonts w:eastAsia="Times New Roman" w:cs="Arial"/>
                <w:b/>
                <w:sz w:val="20"/>
                <w:szCs w:val="20"/>
              </w:rPr>
            </w:pPr>
            <w:r w:rsidRPr="00050B81">
              <w:rPr>
                <w:rFonts w:eastAsia="Times New Roman" w:cs="Arial"/>
                <w:b/>
                <w:sz w:val="20"/>
                <w:szCs w:val="20"/>
              </w:rPr>
              <w:t>ΠΙΣΤΩΤΙΚΕΣ ΜΟΝΑΔΕΣ</w:t>
            </w:r>
          </w:p>
        </w:tc>
      </w:tr>
      <w:tr w:rsidR="00050B81" w:rsidRPr="004A2BEA" w:rsidTr="00B367A4">
        <w:trPr>
          <w:trHeight w:val="194"/>
        </w:trPr>
        <w:tc>
          <w:tcPr>
            <w:tcW w:w="5637" w:type="dxa"/>
            <w:gridSpan w:val="3"/>
          </w:tcPr>
          <w:p w:rsidR="00050B81" w:rsidRPr="00726337" w:rsidRDefault="00986EF7" w:rsidP="008E1E1A">
            <w:pPr>
              <w:spacing w:after="0" w:line="240" w:lineRule="auto"/>
              <w:jc w:val="right"/>
              <w:rPr>
                <w:rFonts w:eastAsia="Times New Roman" w:cs="Arial"/>
                <w:color w:val="002060"/>
                <w:sz w:val="20"/>
                <w:szCs w:val="20"/>
              </w:rPr>
            </w:pPr>
            <w:r>
              <w:rPr>
                <w:rFonts w:eastAsia="Times New Roman" w:cs="Arial"/>
                <w:color w:val="002060"/>
                <w:sz w:val="20"/>
                <w:szCs w:val="20"/>
              </w:rPr>
              <w:t xml:space="preserve">Διαλέξεις, </w:t>
            </w:r>
            <w:r w:rsidR="001D341B">
              <w:rPr>
                <w:rFonts w:eastAsia="Times New Roman" w:cs="Arial"/>
                <w:color w:val="002060"/>
                <w:sz w:val="20"/>
                <w:szCs w:val="20"/>
              </w:rPr>
              <w:t>Ασκήσεις Πράξης</w:t>
            </w:r>
            <w:r>
              <w:rPr>
                <w:rFonts w:eastAsia="Times New Roman" w:cs="Arial"/>
                <w:color w:val="002060"/>
                <w:sz w:val="20"/>
                <w:szCs w:val="20"/>
              </w:rPr>
              <w:t xml:space="preserve"> </w:t>
            </w:r>
          </w:p>
        </w:tc>
        <w:tc>
          <w:tcPr>
            <w:tcW w:w="1559" w:type="dxa"/>
            <w:gridSpan w:val="2"/>
          </w:tcPr>
          <w:p w:rsidR="00050B81" w:rsidRPr="004643B0" w:rsidRDefault="00FF08FB" w:rsidP="00726337">
            <w:pPr>
              <w:spacing w:after="0" w:line="240" w:lineRule="auto"/>
              <w:jc w:val="center"/>
              <w:rPr>
                <w:rFonts w:eastAsia="Times New Roman" w:cs="Arial"/>
                <w:color w:val="002060"/>
                <w:sz w:val="20"/>
                <w:szCs w:val="20"/>
                <w:lang w:val="en-US"/>
              </w:rPr>
            </w:pPr>
            <w:r>
              <w:rPr>
                <w:rFonts w:eastAsia="Times New Roman" w:cs="Arial"/>
                <w:color w:val="002060"/>
                <w:sz w:val="20"/>
                <w:szCs w:val="20"/>
                <w:lang w:val="en-US"/>
              </w:rPr>
              <w:t>3</w:t>
            </w:r>
          </w:p>
        </w:tc>
        <w:tc>
          <w:tcPr>
            <w:tcW w:w="1240" w:type="dxa"/>
          </w:tcPr>
          <w:p w:rsidR="00050B81" w:rsidRPr="00FF08FB" w:rsidRDefault="00FF08FB" w:rsidP="00907017">
            <w:pPr>
              <w:spacing w:after="0" w:line="240" w:lineRule="auto"/>
              <w:jc w:val="center"/>
              <w:rPr>
                <w:rFonts w:eastAsia="Times New Roman" w:cs="Arial"/>
                <w:color w:val="002060"/>
                <w:sz w:val="20"/>
                <w:szCs w:val="20"/>
                <w:lang w:val="en-US"/>
              </w:rPr>
            </w:pPr>
            <w:r>
              <w:rPr>
                <w:rFonts w:eastAsia="Times New Roman" w:cs="Arial"/>
                <w:color w:val="002060"/>
                <w:sz w:val="20"/>
                <w:szCs w:val="20"/>
                <w:lang w:val="en-US"/>
              </w:rPr>
              <w:t>5</w:t>
            </w:r>
          </w:p>
        </w:tc>
      </w:tr>
      <w:tr w:rsidR="00050B81" w:rsidRPr="004A2BEA" w:rsidTr="00B367A4">
        <w:trPr>
          <w:trHeight w:val="194"/>
        </w:trPr>
        <w:tc>
          <w:tcPr>
            <w:tcW w:w="5637" w:type="dxa"/>
            <w:gridSpan w:val="3"/>
          </w:tcPr>
          <w:p w:rsidR="00050B81" w:rsidRPr="00726337" w:rsidRDefault="00050B81" w:rsidP="00050B81">
            <w:pPr>
              <w:spacing w:after="0" w:line="240" w:lineRule="auto"/>
              <w:jc w:val="right"/>
              <w:rPr>
                <w:rFonts w:eastAsia="Times New Roman" w:cs="Arial"/>
                <w:b/>
                <w:color w:val="002060"/>
                <w:sz w:val="20"/>
                <w:szCs w:val="20"/>
              </w:rPr>
            </w:pPr>
          </w:p>
        </w:tc>
        <w:tc>
          <w:tcPr>
            <w:tcW w:w="1559" w:type="dxa"/>
            <w:gridSpan w:val="2"/>
          </w:tcPr>
          <w:p w:rsidR="00050B81" w:rsidRPr="00726337" w:rsidRDefault="00050B81" w:rsidP="00050B81">
            <w:pPr>
              <w:spacing w:after="0" w:line="240" w:lineRule="auto"/>
              <w:jc w:val="right"/>
              <w:rPr>
                <w:rFonts w:eastAsia="Times New Roman" w:cs="Arial"/>
                <w:color w:val="002060"/>
                <w:sz w:val="20"/>
                <w:szCs w:val="20"/>
              </w:rPr>
            </w:pPr>
          </w:p>
        </w:tc>
        <w:tc>
          <w:tcPr>
            <w:tcW w:w="1240" w:type="dxa"/>
          </w:tcPr>
          <w:p w:rsidR="00050B81" w:rsidRPr="00726337" w:rsidRDefault="00050B81" w:rsidP="00050B81">
            <w:pPr>
              <w:spacing w:after="0" w:line="240" w:lineRule="auto"/>
              <w:rPr>
                <w:rFonts w:eastAsia="Times New Roman" w:cs="Arial"/>
                <w:color w:val="002060"/>
                <w:sz w:val="20"/>
                <w:szCs w:val="20"/>
              </w:rPr>
            </w:pPr>
          </w:p>
        </w:tc>
      </w:tr>
      <w:tr w:rsidR="00050B81" w:rsidRPr="004A2BEA" w:rsidTr="00B367A4">
        <w:trPr>
          <w:trHeight w:val="194"/>
        </w:trPr>
        <w:tc>
          <w:tcPr>
            <w:tcW w:w="5637" w:type="dxa"/>
            <w:gridSpan w:val="3"/>
          </w:tcPr>
          <w:p w:rsidR="00050B81" w:rsidRPr="00726337" w:rsidRDefault="00050B81" w:rsidP="00050B81">
            <w:pPr>
              <w:spacing w:after="0" w:line="240" w:lineRule="auto"/>
              <w:rPr>
                <w:rFonts w:eastAsia="Times New Roman" w:cs="Arial"/>
                <w:b/>
                <w:color w:val="002060"/>
                <w:sz w:val="20"/>
                <w:szCs w:val="20"/>
              </w:rPr>
            </w:pPr>
          </w:p>
        </w:tc>
        <w:tc>
          <w:tcPr>
            <w:tcW w:w="1559" w:type="dxa"/>
            <w:gridSpan w:val="2"/>
          </w:tcPr>
          <w:p w:rsidR="00050B81" w:rsidRPr="00726337" w:rsidRDefault="00050B81" w:rsidP="00050B81">
            <w:pPr>
              <w:spacing w:after="0" w:line="240" w:lineRule="auto"/>
              <w:jc w:val="right"/>
              <w:rPr>
                <w:rFonts w:eastAsia="Times New Roman" w:cs="Arial"/>
                <w:color w:val="002060"/>
                <w:sz w:val="20"/>
                <w:szCs w:val="20"/>
              </w:rPr>
            </w:pPr>
          </w:p>
        </w:tc>
        <w:tc>
          <w:tcPr>
            <w:tcW w:w="1240" w:type="dxa"/>
          </w:tcPr>
          <w:p w:rsidR="00050B81" w:rsidRPr="00726337" w:rsidRDefault="00050B81" w:rsidP="00050B81">
            <w:pPr>
              <w:spacing w:after="0" w:line="240" w:lineRule="auto"/>
              <w:rPr>
                <w:rFonts w:eastAsia="Times New Roman" w:cs="Arial"/>
                <w:color w:val="002060"/>
                <w:sz w:val="20"/>
                <w:szCs w:val="20"/>
              </w:rPr>
            </w:pPr>
          </w:p>
        </w:tc>
      </w:tr>
      <w:tr w:rsidR="00050B81" w:rsidRPr="004A2BEA" w:rsidTr="001A3F9B">
        <w:trPr>
          <w:trHeight w:val="194"/>
        </w:trPr>
        <w:tc>
          <w:tcPr>
            <w:tcW w:w="5637" w:type="dxa"/>
            <w:gridSpan w:val="3"/>
            <w:shd w:val="clear" w:color="auto" w:fill="DDD9C3"/>
          </w:tcPr>
          <w:p w:rsidR="00050B81" w:rsidRPr="00050B81" w:rsidRDefault="00050B81" w:rsidP="00050B81">
            <w:pPr>
              <w:spacing w:after="0" w:line="240" w:lineRule="auto"/>
              <w:rPr>
                <w:rFonts w:eastAsia="Times New Roman" w:cs="Arial"/>
                <w:i/>
                <w:sz w:val="18"/>
                <w:szCs w:val="18"/>
              </w:rPr>
            </w:pPr>
            <w:r w:rsidRPr="00050B81">
              <w:rPr>
                <w:rFonts w:eastAsia="Times New Roman"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eastAsia="Times New Roman" w:cs="Arial"/>
                <w:color w:val="002060"/>
                <w:sz w:val="20"/>
                <w:szCs w:val="20"/>
              </w:rPr>
            </w:pPr>
          </w:p>
        </w:tc>
        <w:tc>
          <w:tcPr>
            <w:tcW w:w="1240" w:type="dxa"/>
          </w:tcPr>
          <w:p w:rsidR="00050B81" w:rsidRPr="00050B81" w:rsidRDefault="00050B81" w:rsidP="00050B81">
            <w:pPr>
              <w:spacing w:after="0" w:line="240" w:lineRule="auto"/>
              <w:rPr>
                <w:rFonts w:eastAsia="Times New Roman" w:cs="Arial"/>
                <w:color w:val="002060"/>
                <w:sz w:val="20"/>
                <w:szCs w:val="20"/>
              </w:rPr>
            </w:pPr>
          </w:p>
        </w:tc>
      </w:tr>
      <w:tr w:rsidR="00050B81" w:rsidRPr="004A2BEA" w:rsidTr="001A3F9B">
        <w:trPr>
          <w:trHeight w:val="599"/>
        </w:trPr>
        <w:tc>
          <w:tcPr>
            <w:tcW w:w="3205" w:type="dxa"/>
            <w:shd w:val="clear" w:color="auto" w:fill="DDD9C3"/>
          </w:tcPr>
          <w:p w:rsidR="00050B81" w:rsidRPr="00050B81" w:rsidRDefault="00050B81" w:rsidP="00050B81">
            <w:pPr>
              <w:spacing w:after="0" w:line="240" w:lineRule="auto"/>
              <w:jc w:val="right"/>
              <w:rPr>
                <w:rFonts w:eastAsia="Times New Roman" w:cs="Arial"/>
                <w:i/>
                <w:sz w:val="16"/>
                <w:szCs w:val="16"/>
              </w:rPr>
            </w:pPr>
            <w:r w:rsidRPr="00050B81">
              <w:rPr>
                <w:rFonts w:eastAsia="Times New Roman" w:cs="Arial"/>
                <w:b/>
                <w:sz w:val="20"/>
                <w:szCs w:val="20"/>
              </w:rPr>
              <w:t>ΤΥΠΟΣ ΜΑΘΗΜΑΤΟΣ</w:t>
            </w:r>
            <w:r w:rsidRPr="00050B81">
              <w:rPr>
                <w:rFonts w:eastAsia="Times New Roman" w:cs="Arial"/>
                <w:i/>
                <w:sz w:val="16"/>
                <w:szCs w:val="16"/>
              </w:rPr>
              <w:t xml:space="preserve"> </w:t>
            </w:r>
          </w:p>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i/>
                <w:sz w:val="16"/>
                <w:szCs w:val="16"/>
              </w:rPr>
              <w:t>Υποβάθρου , Γενικών Γνώσεων, Επιστημονικής Περιοχής, Ανάπτυξης Δεξιοτήτων</w:t>
            </w:r>
          </w:p>
        </w:tc>
        <w:tc>
          <w:tcPr>
            <w:tcW w:w="5231" w:type="dxa"/>
            <w:gridSpan w:val="5"/>
          </w:tcPr>
          <w:p w:rsidR="00050B81" w:rsidRPr="00050B81" w:rsidRDefault="001D341B" w:rsidP="001D341B">
            <w:pPr>
              <w:spacing w:after="0" w:line="240" w:lineRule="auto"/>
              <w:rPr>
                <w:rFonts w:eastAsia="Times New Roman" w:cs="Arial"/>
                <w:color w:val="002060"/>
                <w:sz w:val="20"/>
                <w:szCs w:val="20"/>
              </w:rPr>
            </w:pPr>
            <w:r w:rsidRPr="004A2BEA">
              <w:rPr>
                <w:rFonts w:cs="Arial"/>
                <w:color w:val="002060"/>
                <w:sz w:val="20"/>
                <w:szCs w:val="20"/>
              </w:rPr>
              <w:t>Επιστημονικής Περιοχής</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ΠΡΟΑΠΑΙΤΟΥΜΕΝΑ ΜΑΘΗΜΑΤΑ:</w:t>
            </w:r>
          </w:p>
          <w:p w:rsidR="00050B81" w:rsidRPr="00050B81" w:rsidRDefault="00050B81" w:rsidP="00050B81">
            <w:pPr>
              <w:spacing w:after="0" w:line="240" w:lineRule="auto"/>
              <w:jc w:val="right"/>
              <w:rPr>
                <w:rFonts w:eastAsia="Times New Roman" w:cs="Arial"/>
                <w:b/>
                <w:sz w:val="20"/>
                <w:szCs w:val="20"/>
              </w:rPr>
            </w:pPr>
          </w:p>
        </w:tc>
        <w:tc>
          <w:tcPr>
            <w:tcW w:w="5231" w:type="dxa"/>
            <w:gridSpan w:val="5"/>
          </w:tcPr>
          <w:p w:rsidR="00050B81" w:rsidRPr="005D3BE8" w:rsidRDefault="00050B81" w:rsidP="00050B81">
            <w:pPr>
              <w:spacing w:after="0" w:line="240" w:lineRule="auto"/>
              <w:rPr>
                <w:rFonts w:eastAsia="Times New Roman" w:cs="Arial"/>
                <w:color w:val="002060"/>
                <w:sz w:val="20"/>
                <w:szCs w:val="20"/>
              </w:rPr>
            </w:pP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lang w:val="en-US"/>
              </w:rPr>
            </w:pPr>
            <w:r w:rsidRPr="00050B81">
              <w:rPr>
                <w:rFonts w:eastAsia="Times New Roman" w:cs="Arial"/>
                <w:b/>
                <w:sz w:val="20"/>
                <w:szCs w:val="20"/>
              </w:rPr>
              <w:t>Γ</w:t>
            </w:r>
            <w:r w:rsidRPr="00050B81">
              <w:rPr>
                <w:rFonts w:eastAsia="Times New Roman" w:cs="Arial"/>
                <w:b/>
                <w:sz w:val="20"/>
                <w:szCs w:val="20"/>
                <w:lang w:val="en-US"/>
              </w:rPr>
              <w:t>ΛΩΣΣΑ ΔΙΔΑΣΚΑΛΙΑΣ</w:t>
            </w:r>
            <w:r w:rsidRPr="00050B81">
              <w:rPr>
                <w:rFonts w:eastAsia="Times New Roman" w:cs="Arial"/>
                <w:b/>
                <w:sz w:val="20"/>
                <w:szCs w:val="20"/>
              </w:rPr>
              <w:t xml:space="preserve"> και ΕΞΕΤΑΣΕΩΝ</w:t>
            </w:r>
            <w:r w:rsidRPr="00050B81">
              <w:rPr>
                <w:rFonts w:eastAsia="Times New Roman" w:cs="Arial"/>
                <w:b/>
                <w:sz w:val="20"/>
                <w:szCs w:val="20"/>
                <w:lang w:val="en-US"/>
              </w:rPr>
              <w:t>:</w:t>
            </w:r>
          </w:p>
        </w:tc>
        <w:tc>
          <w:tcPr>
            <w:tcW w:w="5231" w:type="dxa"/>
            <w:gridSpan w:val="5"/>
          </w:tcPr>
          <w:p w:rsidR="00050B81" w:rsidRPr="00050B81" w:rsidRDefault="001D341B" w:rsidP="00050B81">
            <w:pPr>
              <w:spacing w:after="0" w:line="240" w:lineRule="auto"/>
              <w:rPr>
                <w:rFonts w:eastAsia="Times New Roman" w:cs="Arial"/>
                <w:color w:val="002060"/>
                <w:sz w:val="20"/>
                <w:szCs w:val="20"/>
                <w:lang w:val="en-US"/>
              </w:rPr>
            </w:pPr>
            <w:r w:rsidRPr="004A2BEA">
              <w:rPr>
                <w:rFonts w:cs="Arial"/>
                <w:color w:val="002060"/>
                <w:sz w:val="20"/>
                <w:szCs w:val="20"/>
              </w:rPr>
              <w:t>Ελληνική</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 xml:space="preserve">ΤΟ ΜΑΘΗΜΑ ΠΡΟΣΦΕΡΕΤΑΙ ΣΕ ΦΟΙΤΗΤΕΣ </w:t>
            </w:r>
            <w:r w:rsidRPr="00050B81">
              <w:rPr>
                <w:rFonts w:eastAsia="Times New Roman" w:cs="Arial"/>
                <w:b/>
                <w:sz w:val="20"/>
                <w:szCs w:val="20"/>
                <w:lang w:val="en-GB"/>
              </w:rPr>
              <w:t>ERASMUS</w:t>
            </w:r>
            <w:r w:rsidRPr="00050B81">
              <w:rPr>
                <w:rFonts w:eastAsia="Times New Roman" w:cs="Arial"/>
                <w:b/>
                <w:sz w:val="20"/>
                <w:szCs w:val="20"/>
              </w:rPr>
              <w:t xml:space="preserve"> </w:t>
            </w:r>
          </w:p>
        </w:tc>
        <w:tc>
          <w:tcPr>
            <w:tcW w:w="5231" w:type="dxa"/>
            <w:gridSpan w:val="5"/>
          </w:tcPr>
          <w:p w:rsidR="00050B81" w:rsidRPr="00050B81" w:rsidRDefault="00907017" w:rsidP="00050B81">
            <w:pPr>
              <w:spacing w:after="0" w:line="240" w:lineRule="auto"/>
              <w:rPr>
                <w:rFonts w:eastAsia="Times New Roman" w:cs="Arial"/>
                <w:color w:val="002060"/>
                <w:sz w:val="20"/>
                <w:szCs w:val="20"/>
              </w:rPr>
            </w:pPr>
            <w:r w:rsidRPr="004A2BEA">
              <w:rPr>
                <w:rFonts w:cs="Arial"/>
                <w:color w:val="002060"/>
                <w:sz w:val="20"/>
                <w:szCs w:val="20"/>
              </w:rPr>
              <w:t>ΝΑΙ</w:t>
            </w:r>
            <w:r w:rsidR="001D341B" w:rsidRPr="004A2BEA">
              <w:rPr>
                <w:rFonts w:cs="Arial"/>
                <w:color w:val="002060"/>
                <w:sz w:val="20"/>
                <w:szCs w:val="20"/>
              </w:rPr>
              <w:t xml:space="preserve"> (στην Αγγλική)</w:t>
            </w:r>
          </w:p>
        </w:tc>
      </w:tr>
      <w:tr w:rsidR="00050B81" w:rsidRPr="002F3436"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lang w:val="en-GB"/>
              </w:rPr>
            </w:pPr>
            <w:r w:rsidRPr="00050B81">
              <w:rPr>
                <w:rFonts w:eastAsia="Times New Roman" w:cs="Arial"/>
                <w:b/>
                <w:sz w:val="20"/>
                <w:szCs w:val="20"/>
              </w:rPr>
              <w:t>ΗΛΕΚΤΡΟΝΙΚΗ ΣΕΛΙΔΑ ΜΑΘΗΜΑΤΟΣ (</w:t>
            </w:r>
            <w:r w:rsidRPr="00050B81">
              <w:rPr>
                <w:rFonts w:eastAsia="Times New Roman" w:cs="Arial"/>
                <w:b/>
                <w:sz w:val="20"/>
                <w:szCs w:val="20"/>
                <w:lang w:val="en-GB"/>
              </w:rPr>
              <w:t>URL)</w:t>
            </w:r>
          </w:p>
        </w:tc>
        <w:tc>
          <w:tcPr>
            <w:tcW w:w="5231" w:type="dxa"/>
            <w:gridSpan w:val="5"/>
          </w:tcPr>
          <w:p w:rsidR="00050B81" w:rsidRPr="00FD5C09" w:rsidRDefault="001D341B" w:rsidP="001A496F">
            <w:pPr>
              <w:rPr>
                <w:rFonts w:cs="Arial"/>
                <w:color w:val="002060"/>
                <w:sz w:val="20"/>
                <w:szCs w:val="20"/>
                <w:lang w:val="en-US"/>
              </w:rPr>
            </w:pPr>
            <w:r>
              <w:rPr>
                <w:rFonts w:eastAsia="Times New Roman" w:cs="Arial"/>
                <w:color w:val="002060"/>
                <w:sz w:val="20"/>
                <w:szCs w:val="20"/>
                <w:lang w:val="en-GB"/>
              </w:rPr>
              <w:t>http://</w:t>
            </w:r>
            <w:r w:rsidR="00FD5C09">
              <w:rPr>
                <w:rFonts w:eastAsia="Times New Roman" w:cs="Arial"/>
                <w:color w:val="002060"/>
                <w:sz w:val="20"/>
                <w:szCs w:val="20"/>
                <w:lang w:val="en-US"/>
              </w:rPr>
              <w:t>eclass.</w:t>
            </w:r>
            <w:r w:rsidR="001A496F">
              <w:rPr>
                <w:rFonts w:eastAsia="Times New Roman" w:cs="Arial"/>
                <w:color w:val="002060"/>
                <w:sz w:val="20"/>
                <w:szCs w:val="20"/>
                <w:lang w:val="en-US"/>
              </w:rPr>
              <w:t>uowm</w:t>
            </w:r>
            <w:r w:rsidR="00FD5C09">
              <w:rPr>
                <w:rFonts w:eastAsia="Times New Roman" w:cs="Arial"/>
                <w:color w:val="002060"/>
                <w:sz w:val="20"/>
                <w:szCs w:val="20"/>
                <w:lang w:val="en-US"/>
              </w:rPr>
              <w:t>.gr/index.php</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050B81">
        <w:rPr>
          <w:rFonts w:eastAsia="Times New Roman"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
        <w:gridCol w:w="3946"/>
        <w:gridCol w:w="4508"/>
      </w:tblGrid>
      <w:tr w:rsidR="00050B81" w:rsidRPr="004A2BEA" w:rsidTr="001A3F9B">
        <w:tc>
          <w:tcPr>
            <w:tcW w:w="8472" w:type="dxa"/>
            <w:gridSpan w:val="3"/>
            <w:tcBorders>
              <w:bottom w:val="nil"/>
            </w:tcBorders>
            <w:shd w:val="clear" w:color="auto" w:fill="DDD9C3"/>
          </w:tcPr>
          <w:p w:rsidR="00050B81" w:rsidRPr="00050B81" w:rsidRDefault="00050B81" w:rsidP="00050B81">
            <w:pPr>
              <w:spacing w:after="0" w:line="240" w:lineRule="auto"/>
              <w:rPr>
                <w:rFonts w:eastAsia="Times New Roman" w:cs="Arial"/>
                <w:i/>
                <w:sz w:val="16"/>
                <w:szCs w:val="16"/>
              </w:rPr>
            </w:pPr>
            <w:r w:rsidRPr="00050B81">
              <w:rPr>
                <w:rFonts w:eastAsia="Times New Roman" w:cs="Arial"/>
                <w:b/>
                <w:sz w:val="20"/>
                <w:szCs w:val="20"/>
              </w:rPr>
              <w:t>Μαθησιακά Αποτελέσματα</w:t>
            </w:r>
          </w:p>
        </w:tc>
      </w:tr>
      <w:tr w:rsidR="00050B81" w:rsidRPr="004A2BEA" w:rsidTr="001A3F9B">
        <w:tc>
          <w:tcPr>
            <w:tcW w:w="8472" w:type="dxa"/>
            <w:gridSpan w:val="3"/>
            <w:tcBorders>
              <w:top w:val="nil"/>
            </w:tcBorders>
            <w:shd w:val="clear" w:color="auto" w:fill="DDD9C3"/>
          </w:tcPr>
          <w:p w:rsidR="00050B81" w:rsidRPr="00050B81" w:rsidRDefault="00050B81" w:rsidP="00050B81">
            <w:pPr>
              <w:widowControl w:val="0"/>
              <w:autoSpaceDE w:val="0"/>
              <w:autoSpaceDN w:val="0"/>
              <w:adjustRightInd w:val="0"/>
              <w:spacing w:after="60" w:line="240" w:lineRule="auto"/>
              <w:rPr>
                <w:rFonts w:eastAsia="Times New Roman" w:cs="Arial"/>
                <w:i/>
                <w:sz w:val="16"/>
                <w:szCs w:val="16"/>
              </w:rPr>
            </w:pPr>
            <w:r w:rsidRPr="00050B81">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050B81">
              <w:rPr>
                <w:rFonts w:eastAsia="Times New Roman"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eastAsia="Times New Roman" w:cs="Arial"/>
                <w:i/>
                <w:sz w:val="16"/>
                <w:szCs w:val="16"/>
              </w:rPr>
            </w:pPr>
            <w:r w:rsidRPr="00050B81">
              <w:rPr>
                <w:rFonts w:eastAsia="Times New Roman"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050B81">
              <w:rPr>
                <w:rFonts w:eastAsia="Times New Roman" w:cs="Arial"/>
                <w:i/>
                <w:sz w:val="16"/>
                <w:szCs w:val="16"/>
              </w:rPr>
              <w:t>Περιληπτικός Οδηγός συγγραφής Μαθησιακών Αποτελεσμάτων</w:t>
            </w:r>
          </w:p>
        </w:tc>
      </w:tr>
      <w:tr w:rsidR="001A3F9B" w:rsidRPr="004A2BEA" w:rsidTr="00050B81">
        <w:tc>
          <w:tcPr>
            <w:tcW w:w="8472" w:type="dxa"/>
            <w:gridSpan w:val="3"/>
          </w:tcPr>
          <w:p w:rsidR="00D818C3" w:rsidRPr="00E54C33" w:rsidRDefault="00D818C3" w:rsidP="00D818C3">
            <w:pPr>
              <w:autoSpaceDE w:val="0"/>
              <w:autoSpaceDN w:val="0"/>
              <w:adjustRightInd w:val="0"/>
              <w:jc w:val="both"/>
            </w:pPr>
            <w:r w:rsidRPr="00E54C33">
              <w:t>Το μάθημα</w:t>
            </w:r>
            <w:r w:rsidRPr="00E54C33">
              <w:rPr>
                <w:rStyle w:val="a5"/>
              </w:rPr>
              <w:t xml:space="preserve"> «Χρηματοοικονομική Διοίκηση και Πολιτική Ι»</w:t>
            </w:r>
            <w:r w:rsidRPr="00E54C33">
              <w:rPr>
                <w:rStyle w:val="a6"/>
              </w:rPr>
              <w:t xml:space="preserve">, </w:t>
            </w:r>
            <w:r w:rsidRPr="00E54C33">
              <w:t>επιδιώκει την κατανόηση και την εξοικείωση των σπουδαστών με τον τρόπο που λαμβάνονται οι σημαντικότερες χρηματοοικονομικές αποφάσεις σε μια επιχείρηση. Για το λόγο αυτό ο σπουδαστής πρέπει να γνωρίζει και να κατανοήσει τις παρακάτω βασικές έννοιες της Χρηματοοικονομικής Διοίκησης: Οικονομικές καταστάσεις, Αριθμοδείκτες, Χρηματοδοτικών αναγκών, Νεκρό Σημείο, Λειτουργική μόχλευση, Κεφαλαιακή δομή, Χρηματοοικονομική μόχλευση, Αποθέματα, Διαθέσιμα και Χρεόγραφα, Απαιτήσεις. Πιστωτική πολιτική, Βραχυπρόθεσμος δανεισμός. Με την επιτυχή ολοκλήρωση του μαθήματος, ο σπουδαστής θα πρέπει να:</w:t>
            </w:r>
          </w:p>
          <w:p w:rsidR="00D818C3" w:rsidRPr="00E54C33" w:rsidRDefault="00D818C3" w:rsidP="00D818C3">
            <w:pPr>
              <w:numPr>
                <w:ilvl w:val="0"/>
                <w:numId w:val="7"/>
              </w:numPr>
              <w:spacing w:after="0" w:line="240" w:lineRule="auto"/>
              <w:ind w:left="0" w:firstLine="0"/>
              <w:jc w:val="both"/>
            </w:pPr>
            <w:r w:rsidRPr="00E54C33">
              <w:t xml:space="preserve">Κατανοήσει τον αντικειμενικό σκοπό της χρηματοοικονομικής διοίκησης </w:t>
            </w:r>
          </w:p>
          <w:p w:rsidR="00D818C3" w:rsidRPr="00E54C33" w:rsidRDefault="00D818C3" w:rsidP="00D818C3">
            <w:pPr>
              <w:numPr>
                <w:ilvl w:val="0"/>
                <w:numId w:val="7"/>
              </w:numPr>
              <w:spacing w:after="0" w:line="240" w:lineRule="auto"/>
              <w:ind w:left="0" w:firstLine="0"/>
              <w:jc w:val="both"/>
            </w:pPr>
            <w:r w:rsidRPr="00E54C33">
              <w:t>Καταλάβει ποια είναι τα όργανα της χρηματοοικονομικής διοίκησης και ποιες είναι οι λειτουργίες τους</w:t>
            </w:r>
          </w:p>
          <w:p w:rsidR="00D818C3" w:rsidRPr="00E54C33" w:rsidRDefault="00D818C3" w:rsidP="00D818C3">
            <w:pPr>
              <w:numPr>
                <w:ilvl w:val="0"/>
                <w:numId w:val="7"/>
              </w:numPr>
              <w:spacing w:after="0" w:line="240" w:lineRule="auto"/>
              <w:ind w:left="0" w:firstLine="0"/>
              <w:jc w:val="both"/>
            </w:pPr>
            <w:r w:rsidRPr="00E54C33">
              <w:t xml:space="preserve">Εξοικειωθεί με το χρηματοοικονομικό περιβάλλον στο οποίο ασκείται η </w:t>
            </w:r>
            <w:r w:rsidRPr="00E54C33">
              <w:lastRenderedPageBreak/>
              <w:t xml:space="preserve">χρηματοοικονομική διοίκηση </w:t>
            </w:r>
          </w:p>
          <w:p w:rsidR="00D818C3" w:rsidRPr="00E54C33" w:rsidRDefault="00D818C3" w:rsidP="00D818C3">
            <w:pPr>
              <w:numPr>
                <w:ilvl w:val="0"/>
                <w:numId w:val="7"/>
              </w:numPr>
              <w:spacing w:after="0" w:line="240" w:lineRule="auto"/>
              <w:ind w:left="0" w:firstLine="0"/>
              <w:jc w:val="both"/>
            </w:pPr>
            <w:r w:rsidRPr="00E54C33">
              <w:t>Είναι σε θέση να πραγματοποιεί χρηματοοικονομικό προγραμματισμό και πρόβλεψη χρηματοδοτικών αναγκών.</w:t>
            </w:r>
          </w:p>
          <w:p w:rsidR="00D818C3" w:rsidRPr="00E54C33" w:rsidRDefault="00D818C3" w:rsidP="00D818C3">
            <w:pPr>
              <w:numPr>
                <w:ilvl w:val="0"/>
                <w:numId w:val="7"/>
              </w:numPr>
              <w:spacing w:after="0" w:line="240" w:lineRule="auto"/>
              <w:ind w:left="0" w:firstLine="0"/>
              <w:jc w:val="both"/>
            </w:pPr>
            <w:r w:rsidRPr="00E54C33">
              <w:t>Κάνει ορθολογική διαχείριση αποθεμάτων και πιστώσεων</w:t>
            </w:r>
          </w:p>
          <w:p w:rsidR="00D818C3" w:rsidRPr="00E54C33" w:rsidRDefault="00D818C3" w:rsidP="00D818C3">
            <w:pPr>
              <w:numPr>
                <w:ilvl w:val="0"/>
                <w:numId w:val="7"/>
              </w:numPr>
              <w:spacing w:after="0" w:line="240" w:lineRule="auto"/>
              <w:ind w:left="0" w:firstLine="0"/>
              <w:jc w:val="both"/>
            </w:pPr>
            <w:r w:rsidRPr="00E54C33">
              <w:t>Καταλάβει πως γίνεται η διαχείριση των ρευστών διαθεσίμων και των διαπραγματευτικών χρεογράφων</w:t>
            </w:r>
          </w:p>
          <w:p w:rsidR="001A3F9B" w:rsidRDefault="00D818C3" w:rsidP="00D818C3">
            <w:pPr>
              <w:numPr>
                <w:ilvl w:val="0"/>
                <w:numId w:val="7"/>
              </w:numPr>
              <w:spacing w:after="0" w:line="240" w:lineRule="auto"/>
              <w:ind w:left="0" w:firstLine="0"/>
              <w:jc w:val="both"/>
              <w:rPr>
                <w:rFonts w:eastAsia="Times New Roman" w:cs="Arial"/>
                <w:i/>
                <w:sz w:val="16"/>
                <w:szCs w:val="16"/>
              </w:rPr>
            </w:pPr>
            <w:r w:rsidRPr="00E54C33">
              <w:t>Κατανοήσει τη χρηματοοικονομική δομή και μόχλευση.</w:t>
            </w:r>
            <w:r w:rsidRPr="001D341B">
              <w:rPr>
                <w:rFonts w:eastAsia="Times New Roman" w:cs="Arial"/>
                <w:i/>
                <w:sz w:val="16"/>
                <w:szCs w:val="16"/>
              </w:rPr>
              <w:t xml:space="preserve"> </w:t>
            </w:r>
          </w:p>
          <w:p w:rsidR="00D818C3" w:rsidRPr="001D341B" w:rsidRDefault="00D818C3" w:rsidP="00D818C3">
            <w:pPr>
              <w:pStyle w:val="style57"/>
              <w:spacing w:before="0" w:beforeAutospacing="0" w:after="0" w:afterAutospacing="0"/>
              <w:jc w:val="both"/>
              <w:rPr>
                <w:rFonts w:cs="Arial"/>
                <w:i/>
                <w:sz w:val="16"/>
                <w:szCs w:val="16"/>
              </w:rPr>
            </w:pPr>
            <w:r w:rsidRPr="00D818C3">
              <w:rPr>
                <w:rFonts w:asciiTheme="minorHAnsi" w:hAnsiTheme="minorHAnsi"/>
                <w:sz w:val="22"/>
                <w:szCs w:val="22"/>
              </w:rPr>
              <w:t>Η θεωρία στηρίζεται σε επιλεγμένα κεφάλαια θεωρίας και ασκήσεων από την προτεινόμενη βιβλιογραφία. Το θεωρητικό υπόβαθρο της κάθε άσκησης ταυτίζεται με το περιεχόμενο του θεωρητικού μέρους του μαθήματος Κάθε φορά που εισάγονται νέες θεωρητικές έννοιες, τότε αυτές αναλύονται με στόχο την καλύτερη κατανόηση τους και λύνονται ασκήσεις ως εφαρμογή της θεωρίας αυτής.</w:t>
            </w:r>
          </w:p>
        </w:tc>
      </w:tr>
      <w:tr w:rsidR="00050B81" w:rsidRPr="004A2BEA" w:rsidTr="001A3F9B">
        <w:tblPrEx>
          <w:tblLook w:val="0000"/>
        </w:tblPrEx>
        <w:trPr>
          <w:gridBefore w:val="1"/>
          <w:wBefore w:w="18" w:type="dxa"/>
        </w:trPr>
        <w:tc>
          <w:tcPr>
            <w:tcW w:w="8454" w:type="dxa"/>
            <w:gridSpan w:val="2"/>
            <w:tcBorders>
              <w:bottom w:val="nil"/>
            </w:tcBorders>
            <w:shd w:val="clear" w:color="auto" w:fill="DDD9C3"/>
          </w:tcPr>
          <w:p w:rsidR="00050B81" w:rsidRPr="00050B81" w:rsidRDefault="00050B81" w:rsidP="00050B81">
            <w:pPr>
              <w:spacing w:after="0" w:line="240" w:lineRule="auto"/>
              <w:rPr>
                <w:rFonts w:eastAsia="Times New Roman" w:cs="Arial"/>
                <w:b/>
                <w:sz w:val="20"/>
                <w:szCs w:val="20"/>
              </w:rPr>
            </w:pPr>
            <w:r w:rsidRPr="00050B81">
              <w:rPr>
                <w:rFonts w:eastAsia="Times New Roman" w:cs="Arial"/>
                <w:b/>
                <w:sz w:val="20"/>
                <w:szCs w:val="20"/>
              </w:rPr>
              <w:lastRenderedPageBreak/>
              <w:t>Γενικές Ικανότητες</w:t>
            </w:r>
          </w:p>
        </w:tc>
      </w:tr>
      <w:tr w:rsidR="00050B81" w:rsidRPr="004A2BEA" w:rsidTr="00B25922">
        <w:tc>
          <w:tcPr>
            <w:tcW w:w="8472" w:type="dxa"/>
            <w:gridSpan w:val="3"/>
            <w:tcBorders>
              <w:top w:val="nil"/>
              <w:bottom w:val="nil"/>
            </w:tcBorders>
            <w:shd w:val="clear" w:color="auto" w:fill="DDD9C3"/>
          </w:tcPr>
          <w:p w:rsidR="00050B81" w:rsidRPr="00050B81" w:rsidRDefault="00050B81" w:rsidP="00050B81">
            <w:pPr>
              <w:widowControl w:val="0"/>
              <w:autoSpaceDE w:val="0"/>
              <w:autoSpaceDN w:val="0"/>
              <w:adjustRightInd w:val="0"/>
              <w:spacing w:after="60" w:line="240" w:lineRule="auto"/>
              <w:rPr>
                <w:rFonts w:eastAsia="Times New Roman" w:cs="Arial"/>
                <w:i/>
                <w:sz w:val="16"/>
                <w:szCs w:val="16"/>
              </w:rPr>
            </w:pPr>
            <w:r w:rsidRPr="00050B81">
              <w:rPr>
                <w:rFonts w:eastAsia="Times New Roman"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4A2BEA" w:rsidTr="00B25922">
        <w:tblPrEx>
          <w:tblLook w:val="0000"/>
        </w:tblPrEx>
        <w:tc>
          <w:tcPr>
            <w:tcW w:w="3964" w:type="dxa"/>
            <w:gridSpan w:val="2"/>
            <w:tcBorders>
              <w:top w:val="nil"/>
              <w:bottom w:val="single" w:sz="4" w:space="0" w:color="auto"/>
              <w:right w:val="nil"/>
            </w:tcBorders>
            <w:shd w:val="clear" w:color="auto" w:fill="DDD9C3"/>
          </w:tcPr>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Άσκηση κριτικής και αυτοκριτικής </w:t>
            </w:r>
          </w:p>
          <w:p w:rsidR="00050B81" w:rsidRPr="00050B81" w:rsidRDefault="00050B81" w:rsidP="00050B81">
            <w:pPr>
              <w:spacing w:after="0" w:line="240" w:lineRule="auto"/>
              <w:rPr>
                <w:rFonts w:eastAsia="Times New Roman" w:cs="Arial"/>
                <w:b/>
                <w:sz w:val="20"/>
                <w:szCs w:val="20"/>
              </w:rPr>
            </w:pPr>
            <w:r w:rsidRPr="00050B81">
              <w:rPr>
                <w:rFonts w:eastAsia="Times New Roman" w:cs="Arial"/>
                <w:i/>
                <w:sz w:val="16"/>
                <w:szCs w:val="16"/>
              </w:rPr>
              <w:t>Προαγωγή της ελεύθερης, δημιουργικής και επαγωγικής σκέψης</w:t>
            </w:r>
          </w:p>
        </w:tc>
      </w:tr>
      <w:tr w:rsidR="00050B81" w:rsidRPr="004A2BEA" w:rsidTr="00B25922">
        <w:tc>
          <w:tcPr>
            <w:tcW w:w="8472" w:type="dxa"/>
            <w:gridSpan w:val="3"/>
            <w:tcBorders>
              <w:bottom w:val="single" w:sz="4" w:space="0" w:color="auto"/>
            </w:tcBorders>
          </w:tcPr>
          <w:p w:rsidR="001D341B" w:rsidRPr="009D0AFA" w:rsidRDefault="001D341B" w:rsidP="001D341B">
            <w:pPr>
              <w:widowControl w:val="0"/>
              <w:autoSpaceDE w:val="0"/>
              <w:autoSpaceDN w:val="0"/>
              <w:adjustRightInd w:val="0"/>
              <w:spacing w:after="0" w:line="240" w:lineRule="auto"/>
              <w:ind w:left="454" w:hanging="454"/>
              <w:rPr>
                <w:color w:val="002060"/>
                <w:sz w:val="20"/>
                <w:szCs w:val="20"/>
              </w:rPr>
            </w:pPr>
            <w:r w:rsidRPr="001D341B">
              <w:rPr>
                <w:color w:val="002060"/>
              </w:rPr>
              <w:t>•</w:t>
            </w:r>
            <w:r w:rsidRPr="001D341B">
              <w:rPr>
                <w:color w:val="002060"/>
              </w:rPr>
              <w:tab/>
            </w:r>
            <w:r w:rsidRPr="009D0AFA">
              <w:rPr>
                <w:color w:val="002060"/>
                <w:sz w:val="20"/>
                <w:szCs w:val="20"/>
              </w:rPr>
              <w:t>Αυτόνομη Εργασία</w:t>
            </w:r>
          </w:p>
          <w:p w:rsidR="001D341B" w:rsidRPr="009D0AFA" w:rsidRDefault="005B65E4" w:rsidP="001D341B">
            <w:pPr>
              <w:widowControl w:val="0"/>
              <w:autoSpaceDE w:val="0"/>
              <w:autoSpaceDN w:val="0"/>
              <w:adjustRightInd w:val="0"/>
              <w:spacing w:after="0" w:line="240" w:lineRule="auto"/>
              <w:ind w:left="454" w:hanging="454"/>
              <w:rPr>
                <w:color w:val="002060"/>
                <w:sz w:val="20"/>
                <w:szCs w:val="20"/>
              </w:rPr>
            </w:pPr>
            <w:r w:rsidRPr="009D0AFA">
              <w:rPr>
                <w:color w:val="002060"/>
                <w:sz w:val="20"/>
                <w:szCs w:val="20"/>
              </w:rPr>
              <w:t>•</w:t>
            </w:r>
            <w:r w:rsidRPr="009D0AFA">
              <w:rPr>
                <w:color w:val="002060"/>
                <w:sz w:val="20"/>
                <w:szCs w:val="20"/>
              </w:rPr>
              <w:tab/>
            </w:r>
            <w:r w:rsidR="00374E51">
              <w:rPr>
                <w:color w:val="002060"/>
                <w:sz w:val="20"/>
                <w:szCs w:val="20"/>
              </w:rPr>
              <w:t>Ομαδική Εργασία</w:t>
            </w:r>
          </w:p>
          <w:p w:rsidR="00050B81" w:rsidRPr="00050B81" w:rsidRDefault="001D341B" w:rsidP="00A76918">
            <w:pPr>
              <w:widowControl w:val="0"/>
              <w:autoSpaceDE w:val="0"/>
              <w:autoSpaceDN w:val="0"/>
              <w:adjustRightInd w:val="0"/>
              <w:spacing w:after="60" w:line="240" w:lineRule="auto"/>
              <w:ind w:left="454" w:hanging="454"/>
              <w:rPr>
                <w:rFonts w:eastAsia="Times New Roman" w:cs="Arial"/>
                <w:i/>
                <w:sz w:val="16"/>
                <w:szCs w:val="16"/>
              </w:rPr>
            </w:pPr>
            <w:r w:rsidRPr="009D0AFA">
              <w:rPr>
                <w:color w:val="002060"/>
                <w:sz w:val="20"/>
                <w:szCs w:val="20"/>
              </w:rPr>
              <w:t>•</w:t>
            </w:r>
            <w:r w:rsidR="005B65E4" w:rsidRPr="009D0AFA">
              <w:rPr>
                <w:color w:val="002060"/>
                <w:sz w:val="20"/>
                <w:szCs w:val="20"/>
              </w:rPr>
              <w:tab/>
            </w:r>
            <w:r w:rsidR="00A76918">
              <w:rPr>
                <w:color w:val="002060"/>
                <w:sz w:val="20"/>
                <w:szCs w:val="20"/>
              </w:rPr>
              <w:t>Προσαρμογή σε νέες καταστάσεις</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050B81">
        <w:rPr>
          <w:rFonts w:eastAsia="Times New Roman"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50B81" w:rsidRPr="004A2BEA" w:rsidTr="00B367A4">
        <w:tc>
          <w:tcPr>
            <w:tcW w:w="8472" w:type="dxa"/>
          </w:tcPr>
          <w:p w:rsidR="003D39C3" w:rsidRPr="00D818C3" w:rsidRDefault="00D818C3" w:rsidP="00D818C3">
            <w:pPr>
              <w:pStyle w:val="style57"/>
              <w:spacing w:before="0" w:beforeAutospacing="0" w:after="0" w:afterAutospacing="0"/>
              <w:jc w:val="both"/>
              <w:rPr>
                <w:rFonts w:asciiTheme="minorHAnsi" w:hAnsiTheme="minorHAnsi" w:cs="Arial"/>
                <w:color w:val="002060"/>
                <w:sz w:val="22"/>
                <w:szCs w:val="22"/>
              </w:rPr>
            </w:pPr>
            <w:r w:rsidRPr="00D818C3">
              <w:rPr>
                <w:rFonts w:asciiTheme="minorHAnsi" w:hAnsiTheme="minorHAnsi"/>
                <w:sz w:val="22"/>
                <w:szCs w:val="22"/>
              </w:rPr>
              <w:t>Χρηματοοικονομική Λειτουργία (</w:t>
            </w:r>
            <w:r w:rsidRPr="00D818C3">
              <w:rPr>
                <w:rFonts w:asciiTheme="minorHAnsi" w:hAnsiTheme="minorHAnsi"/>
                <w:i/>
                <w:sz w:val="22"/>
                <w:szCs w:val="22"/>
              </w:rPr>
              <w:t>Δομή, Λειτουργία, Στόχοι και Μεγιστοποίηση της Αξίας της Επιχείρησης</w:t>
            </w:r>
            <w:r w:rsidRPr="00D818C3">
              <w:rPr>
                <w:rFonts w:asciiTheme="minorHAnsi" w:hAnsiTheme="minorHAnsi"/>
                <w:sz w:val="22"/>
                <w:szCs w:val="22"/>
              </w:rPr>
              <w:t>) Χρηματοοικονομικός Προγραμματισμός και Έλεγχος (</w:t>
            </w:r>
            <w:r w:rsidRPr="00D818C3">
              <w:rPr>
                <w:rFonts w:asciiTheme="minorHAnsi" w:hAnsiTheme="minorHAnsi"/>
                <w:i/>
                <w:sz w:val="22"/>
                <w:szCs w:val="22"/>
              </w:rPr>
              <w:t>Διαδικασίες, Νεκρό Σημείο, Ταμειακό Πρόγραμμα</w:t>
            </w:r>
            <w:r w:rsidRPr="00D818C3">
              <w:rPr>
                <w:rFonts w:asciiTheme="minorHAnsi" w:hAnsiTheme="minorHAnsi"/>
                <w:sz w:val="22"/>
                <w:szCs w:val="22"/>
              </w:rPr>
              <w:t>), Πολιτική Κεφαλαίων Κίνησης (</w:t>
            </w:r>
            <w:r w:rsidRPr="00D818C3">
              <w:rPr>
                <w:rFonts w:asciiTheme="minorHAnsi" w:hAnsiTheme="minorHAnsi"/>
                <w:i/>
                <w:sz w:val="22"/>
                <w:szCs w:val="22"/>
              </w:rPr>
              <w:t>Διαχείριση του Κεφαλαίου Κίνησης, Επιπτώσεις στον Ισολογισμό</w:t>
            </w:r>
            <w:r w:rsidRPr="00D818C3">
              <w:rPr>
                <w:rFonts w:asciiTheme="minorHAnsi" w:hAnsiTheme="minorHAnsi"/>
                <w:sz w:val="22"/>
                <w:szCs w:val="22"/>
              </w:rPr>
              <w:t>), Υποδείγματα Αποθεμάτων (</w:t>
            </w:r>
            <w:r w:rsidRPr="00D818C3">
              <w:rPr>
                <w:rFonts w:asciiTheme="minorHAnsi" w:hAnsiTheme="minorHAnsi"/>
                <w:i/>
                <w:sz w:val="22"/>
                <w:szCs w:val="22"/>
              </w:rPr>
              <w:t>Ορισμοί, Ανάλυση και Διαχείριση, Ταξινόμηση Δαπανών</w:t>
            </w:r>
            <w:r w:rsidRPr="00D818C3">
              <w:rPr>
                <w:rFonts w:asciiTheme="minorHAnsi" w:hAnsiTheme="minorHAnsi"/>
                <w:sz w:val="22"/>
                <w:szCs w:val="22"/>
              </w:rPr>
              <w:t>), Διαχείριση και Πολιτική των Πιστώσεων (</w:t>
            </w:r>
            <w:r w:rsidRPr="00D818C3">
              <w:rPr>
                <w:rFonts w:asciiTheme="minorHAnsi" w:hAnsiTheme="minorHAnsi"/>
                <w:i/>
                <w:sz w:val="22"/>
                <w:szCs w:val="22"/>
              </w:rPr>
              <w:t>Εισπρακτέοι Λογαριασμοί, Αξιολόγηση Μεταβολών Πιστωτικής Πολιτική, Πιστωτικές Πληροφορίες</w:t>
            </w:r>
            <w:r w:rsidRPr="00D818C3">
              <w:rPr>
                <w:rFonts w:asciiTheme="minorHAnsi" w:hAnsiTheme="minorHAnsi"/>
                <w:sz w:val="22"/>
                <w:szCs w:val="22"/>
              </w:rPr>
              <w:t>), Διαχείριση των Ρευστών Διαθεσίμων και των Διαπραγματεύσιμων Χρεογράφων, Βραχυπρόθεσμες Πηγές Χρηματοδότησης (</w:t>
            </w:r>
            <w:r w:rsidRPr="00D818C3">
              <w:rPr>
                <w:rFonts w:asciiTheme="minorHAnsi" w:hAnsiTheme="minorHAnsi"/>
                <w:i/>
                <w:sz w:val="22"/>
                <w:szCs w:val="22"/>
              </w:rPr>
              <w:t>Είδη</w:t>
            </w:r>
            <w:r w:rsidRPr="00D818C3">
              <w:rPr>
                <w:rFonts w:asciiTheme="minorHAnsi" w:hAnsiTheme="minorHAnsi"/>
                <w:sz w:val="22"/>
                <w:szCs w:val="22"/>
              </w:rPr>
              <w:t xml:space="preserve"> </w:t>
            </w:r>
            <w:r w:rsidRPr="00D818C3">
              <w:rPr>
                <w:rFonts w:asciiTheme="minorHAnsi" w:hAnsiTheme="minorHAnsi"/>
                <w:i/>
                <w:sz w:val="22"/>
                <w:szCs w:val="22"/>
              </w:rPr>
              <w:t>Δανείων, Χρηματοδότηση Αποθεμάτων-Απαιτήσεων, Ασφάλειες Δανείων</w:t>
            </w:r>
            <w:r w:rsidRPr="00D818C3">
              <w:rPr>
                <w:rFonts w:asciiTheme="minorHAnsi" w:hAnsiTheme="minorHAnsi"/>
                <w:sz w:val="22"/>
                <w:szCs w:val="22"/>
              </w:rPr>
              <w:t>), Χρηματοοικονομική Δομή και Μόχλευση, Πολιτική Μερισμάτων.</w:t>
            </w:r>
          </w:p>
        </w:tc>
      </w:tr>
      <w:tr w:rsidR="003D39C3" w:rsidRPr="004A2BEA" w:rsidTr="00B367A4">
        <w:tc>
          <w:tcPr>
            <w:tcW w:w="8472" w:type="dxa"/>
          </w:tcPr>
          <w:p w:rsidR="003D39C3" w:rsidRPr="003D39C3" w:rsidRDefault="003D39C3" w:rsidP="009D0AFA">
            <w:pPr>
              <w:spacing w:after="0" w:line="240" w:lineRule="auto"/>
              <w:ind w:left="454" w:hanging="454"/>
              <w:jc w:val="both"/>
              <w:rPr>
                <w:iCs/>
                <w:color w:val="002060"/>
                <w:sz w:val="20"/>
                <w:szCs w:val="2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050B81">
        <w:rPr>
          <w:rFonts w:eastAsia="Times New Roman"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50B81" w:rsidRPr="004A2BEA" w:rsidTr="00B25922">
        <w:tc>
          <w:tcPr>
            <w:tcW w:w="3306" w:type="dxa"/>
            <w:shd w:val="clear" w:color="auto" w:fill="DDD9C3"/>
          </w:tcPr>
          <w:p w:rsidR="00050B81" w:rsidRPr="00050B81" w:rsidRDefault="00050B81" w:rsidP="00B25922">
            <w:pPr>
              <w:spacing w:after="0" w:line="240" w:lineRule="auto"/>
              <w:jc w:val="right"/>
              <w:rPr>
                <w:rFonts w:eastAsia="Times New Roman" w:cs="Arial"/>
                <w:b/>
                <w:sz w:val="20"/>
                <w:szCs w:val="20"/>
              </w:rPr>
            </w:pPr>
            <w:r w:rsidRPr="00050B81">
              <w:rPr>
                <w:rFonts w:eastAsia="Times New Roman" w:cs="Arial"/>
                <w:b/>
                <w:sz w:val="20"/>
                <w:szCs w:val="20"/>
              </w:rPr>
              <w:t>ΤΡΟΠΟΣ ΠΑΡΑΔΟΣΗΣ</w:t>
            </w:r>
            <w:r w:rsidR="00B25922">
              <w:rPr>
                <w:rFonts w:eastAsia="Times New Roman" w:cs="Arial"/>
                <w:b/>
                <w:sz w:val="20"/>
                <w:szCs w:val="20"/>
              </w:rPr>
              <w:br/>
            </w:r>
            <w:r w:rsidR="00B25922" w:rsidRPr="00050B81">
              <w:rPr>
                <w:rFonts w:eastAsia="Times New Roman" w:cs="Arial"/>
                <w:i/>
                <w:sz w:val="16"/>
                <w:szCs w:val="16"/>
              </w:rPr>
              <w:t xml:space="preserve">Πρόσωπο με πρόσωπο, Εξ αποστάσεως εκπαίδευση </w:t>
            </w:r>
            <w:r w:rsidR="00B25922">
              <w:rPr>
                <w:rFonts w:eastAsia="Times New Roman" w:cs="Arial"/>
                <w:i/>
                <w:sz w:val="16"/>
                <w:szCs w:val="16"/>
              </w:rPr>
              <w:t>κ.λπ.</w:t>
            </w:r>
          </w:p>
        </w:tc>
        <w:tc>
          <w:tcPr>
            <w:tcW w:w="5166" w:type="dxa"/>
          </w:tcPr>
          <w:p w:rsidR="00050B81" w:rsidRPr="00BA768D" w:rsidRDefault="001D341B" w:rsidP="00BA768D">
            <w:pPr>
              <w:jc w:val="both"/>
              <w:rPr>
                <w:iCs/>
                <w:color w:val="002060"/>
                <w:sz w:val="20"/>
                <w:szCs w:val="20"/>
              </w:rPr>
            </w:pPr>
            <w:r w:rsidRPr="00BA768D">
              <w:rPr>
                <w:iCs/>
                <w:color w:val="002060"/>
                <w:sz w:val="20"/>
                <w:szCs w:val="20"/>
              </w:rPr>
              <w:t>Στην τάξη</w:t>
            </w:r>
            <w:r w:rsidR="00907017" w:rsidRPr="00BA768D">
              <w:rPr>
                <w:iCs/>
                <w:color w:val="002060"/>
                <w:sz w:val="20"/>
                <w:szCs w:val="20"/>
              </w:rPr>
              <w:t xml:space="preserve"> </w:t>
            </w:r>
          </w:p>
        </w:tc>
      </w:tr>
      <w:tr w:rsidR="00050B81" w:rsidRPr="004A2BEA" w:rsidTr="00B25922">
        <w:tc>
          <w:tcPr>
            <w:tcW w:w="3306" w:type="dxa"/>
            <w:shd w:val="clear" w:color="auto" w:fill="DDD9C3"/>
          </w:tcPr>
          <w:p w:rsidR="00050B81" w:rsidRPr="00B25922" w:rsidRDefault="00050B81" w:rsidP="00B25922">
            <w:pPr>
              <w:spacing w:after="0" w:line="240" w:lineRule="auto"/>
              <w:jc w:val="right"/>
              <w:rPr>
                <w:rFonts w:eastAsia="Times New Roman" w:cs="Arial"/>
                <w:i/>
                <w:sz w:val="16"/>
                <w:szCs w:val="16"/>
              </w:rPr>
            </w:pPr>
            <w:r w:rsidRPr="00050B81">
              <w:rPr>
                <w:rFonts w:eastAsia="Times New Roman" w:cs="Arial"/>
                <w:b/>
                <w:sz w:val="20"/>
                <w:szCs w:val="20"/>
              </w:rPr>
              <w:t>ΧΡΗΣΗ ΤΕΧΝΟΛΟΓΙΩΝ ΠΛΗΡΟΦΟΡΙΑΣ ΚΑΙ ΕΠΙΚΟΙΝΩΝΙΩΝ</w:t>
            </w:r>
            <w:r w:rsidR="00B25922">
              <w:rPr>
                <w:rFonts w:eastAsia="Times New Roman" w:cs="Arial"/>
                <w:b/>
                <w:sz w:val="20"/>
                <w:szCs w:val="20"/>
              </w:rPr>
              <w:br/>
            </w:r>
            <w:r w:rsidR="00B25922" w:rsidRPr="00050B81">
              <w:rPr>
                <w:rFonts w:eastAsia="Times New Roman"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BA768D" w:rsidRDefault="001D341B" w:rsidP="00BA768D">
            <w:pPr>
              <w:spacing w:after="0" w:line="240" w:lineRule="auto"/>
              <w:jc w:val="both"/>
              <w:rPr>
                <w:iCs/>
                <w:color w:val="002060"/>
                <w:sz w:val="20"/>
                <w:szCs w:val="20"/>
              </w:rPr>
            </w:pPr>
            <w:r w:rsidRPr="00BA768D">
              <w:rPr>
                <w:iCs/>
                <w:color w:val="002060"/>
                <w:sz w:val="20"/>
                <w:szCs w:val="20"/>
              </w:rPr>
              <w:t>Εξειδικευμ</w:t>
            </w:r>
            <w:r w:rsidR="00E5320B" w:rsidRPr="00BA768D">
              <w:rPr>
                <w:iCs/>
                <w:color w:val="002060"/>
                <w:sz w:val="20"/>
                <w:szCs w:val="20"/>
              </w:rPr>
              <w:t xml:space="preserve">ένο Λογισμικό </w:t>
            </w:r>
            <w:r w:rsidR="00E5320B" w:rsidRPr="00BA768D">
              <w:rPr>
                <w:iCs/>
                <w:color w:val="002060"/>
                <w:sz w:val="20"/>
                <w:szCs w:val="20"/>
                <w:lang w:val="en-US"/>
              </w:rPr>
              <w:t>Office</w:t>
            </w:r>
            <w:r w:rsidR="00E5320B" w:rsidRPr="00BA768D">
              <w:rPr>
                <w:iCs/>
                <w:color w:val="002060"/>
                <w:sz w:val="20"/>
                <w:szCs w:val="20"/>
              </w:rPr>
              <w:t xml:space="preserve"> – </w:t>
            </w:r>
            <w:r w:rsidR="00E5320B" w:rsidRPr="00BA768D">
              <w:rPr>
                <w:iCs/>
                <w:color w:val="002060"/>
                <w:sz w:val="20"/>
                <w:szCs w:val="20"/>
                <w:lang w:val="en-US"/>
              </w:rPr>
              <w:t>Power</w:t>
            </w:r>
            <w:r w:rsidR="00E5320B" w:rsidRPr="00BA768D">
              <w:rPr>
                <w:iCs/>
                <w:color w:val="002060"/>
                <w:sz w:val="20"/>
                <w:szCs w:val="20"/>
              </w:rPr>
              <w:t xml:space="preserve"> </w:t>
            </w:r>
            <w:r w:rsidR="00E5320B" w:rsidRPr="00BA768D">
              <w:rPr>
                <w:iCs/>
                <w:color w:val="002060"/>
                <w:sz w:val="20"/>
                <w:szCs w:val="20"/>
                <w:lang w:val="en-US"/>
              </w:rPr>
              <w:t>Point</w:t>
            </w:r>
            <w:r w:rsidR="00E5320B" w:rsidRPr="00BA768D">
              <w:rPr>
                <w:iCs/>
                <w:color w:val="002060"/>
                <w:sz w:val="20"/>
                <w:szCs w:val="20"/>
              </w:rPr>
              <w:t xml:space="preserve"> για το θεωρητικό μέρος του μαθήματος και εξειδικευμένο λογισμικό </w:t>
            </w:r>
            <w:r w:rsidR="00E5320B" w:rsidRPr="00BA768D">
              <w:rPr>
                <w:iCs/>
                <w:color w:val="002060"/>
                <w:sz w:val="20"/>
                <w:szCs w:val="20"/>
                <w:lang w:val="en-US"/>
              </w:rPr>
              <w:t>Excel</w:t>
            </w:r>
            <w:r w:rsidR="00E5320B" w:rsidRPr="00BA768D">
              <w:rPr>
                <w:iCs/>
                <w:color w:val="002060"/>
                <w:sz w:val="20"/>
                <w:szCs w:val="20"/>
              </w:rPr>
              <w:t xml:space="preserve"> για το εργαστηριακό μέρος του μαθήματος</w:t>
            </w:r>
            <w:r w:rsidR="00871E7F" w:rsidRPr="00BA768D">
              <w:rPr>
                <w:iCs/>
                <w:color w:val="002060"/>
                <w:sz w:val="20"/>
                <w:szCs w:val="20"/>
              </w:rPr>
              <w:t xml:space="preserve">, καθώς και </w:t>
            </w:r>
            <w:r w:rsidR="00871E7F" w:rsidRPr="00BA768D">
              <w:rPr>
                <w:iCs/>
                <w:color w:val="002060"/>
                <w:sz w:val="20"/>
                <w:szCs w:val="20"/>
                <w:lang w:val="en-US"/>
              </w:rPr>
              <w:t>internet</w:t>
            </w:r>
            <w:r w:rsidR="00871E7F" w:rsidRPr="00BA768D">
              <w:rPr>
                <w:iCs/>
                <w:color w:val="002060"/>
                <w:sz w:val="20"/>
                <w:szCs w:val="20"/>
              </w:rPr>
              <w:t xml:space="preserve"> και </w:t>
            </w:r>
            <w:r w:rsidR="00871E7F" w:rsidRPr="00BA768D">
              <w:rPr>
                <w:iCs/>
                <w:color w:val="002060"/>
                <w:sz w:val="20"/>
                <w:szCs w:val="20"/>
                <w:lang w:val="en-US"/>
              </w:rPr>
              <w:t>Word</w:t>
            </w:r>
            <w:r w:rsidR="00E5320B" w:rsidRPr="00BA768D">
              <w:rPr>
                <w:iCs/>
                <w:color w:val="002060"/>
                <w:sz w:val="20"/>
                <w:szCs w:val="20"/>
              </w:rPr>
              <w:t xml:space="preserve">. </w:t>
            </w:r>
          </w:p>
        </w:tc>
      </w:tr>
      <w:tr w:rsidR="00050B81" w:rsidRPr="004A2BEA" w:rsidTr="00B25922">
        <w:tc>
          <w:tcPr>
            <w:tcW w:w="3306" w:type="dxa"/>
            <w:shd w:val="clear" w:color="auto" w:fill="DDD9C3"/>
          </w:tcPr>
          <w:p w:rsidR="00050B81" w:rsidRPr="00050B81" w:rsidRDefault="00050B81" w:rsidP="00B25922">
            <w:pPr>
              <w:spacing w:after="0" w:line="240" w:lineRule="auto"/>
              <w:jc w:val="right"/>
              <w:rPr>
                <w:rFonts w:eastAsia="Times New Roman" w:cs="Arial"/>
                <w:b/>
                <w:sz w:val="20"/>
                <w:szCs w:val="20"/>
              </w:rPr>
            </w:pPr>
            <w:r w:rsidRPr="00050B81">
              <w:rPr>
                <w:rFonts w:eastAsia="Times New Roman" w:cs="Arial"/>
                <w:b/>
                <w:sz w:val="20"/>
                <w:szCs w:val="20"/>
              </w:rPr>
              <w:t>ΟΡΓΑΝΩΣΗ ΔΙΔΑΣΚΑΛΙΑΣ</w:t>
            </w:r>
          </w:p>
          <w:p w:rsid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eastAsia="Times New Roman" w:cs="Arial"/>
                <w:i/>
                <w:sz w:val="16"/>
                <w:szCs w:val="16"/>
              </w:rPr>
            </w:pPr>
            <w:r w:rsidRPr="00050B81">
              <w:rPr>
                <w:rFonts w:eastAsia="Times New Roman"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w:t>
            </w:r>
            <w:r w:rsidRPr="00050B81">
              <w:rPr>
                <w:rFonts w:eastAsia="Times New Roman" w:cs="Arial"/>
                <w:i/>
                <w:sz w:val="16"/>
                <w:szCs w:val="16"/>
              </w:rPr>
              <w:lastRenderedPageBreak/>
              <w:t>Εκπαιδευτικές επισκέψεις, Εκπόνηση μελέτης (</w:t>
            </w:r>
            <w:r w:rsidRPr="008343A9">
              <w:rPr>
                <w:rFonts w:eastAsia="Times New Roman" w:cs="Arial"/>
                <w:i/>
                <w:sz w:val="16"/>
                <w:szCs w:val="16"/>
                <w:lang w:val="en-US"/>
              </w:rPr>
              <w:t>project</w:t>
            </w:r>
            <w:r w:rsidRPr="00050B81">
              <w:rPr>
                <w:rFonts w:eastAsia="Times New Roman"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eastAsia="Times New Roman" w:cs="Arial"/>
                <w:i/>
                <w:sz w:val="16"/>
                <w:szCs w:val="16"/>
              </w:rPr>
            </w:pP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eastAsia="Times New Roman" w:cs="Arial"/>
                <w:i/>
                <w:sz w:val="16"/>
                <w:szCs w:val="16"/>
                <w:lang w:val="en-US"/>
              </w:rPr>
              <w:t>standards</w:t>
            </w:r>
            <w:r w:rsidRPr="00050B81">
              <w:rPr>
                <w:rFonts w:eastAsia="Times New Roman" w:cs="Arial"/>
                <w:i/>
                <w:sz w:val="16"/>
                <w:szCs w:val="16"/>
              </w:rPr>
              <w:t xml:space="preserve"> του </w:t>
            </w:r>
            <w:r w:rsidRPr="00050B81">
              <w:rPr>
                <w:rFonts w:eastAsia="Times New Roman" w:cs="Arial"/>
                <w:i/>
                <w:sz w:val="16"/>
                <w:szCs w:val="16"/>
                <w:lang w:val="en-US"/>
              </w:rPr>
              <w:t>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050B81" w:rsidRPr="004A2BEA" w:rsidTr="004A2BEA">
              <w:tc>
                <w:tcPr>
                  <w:tcW w:w="2467" w:type="dxa"/>
                  <w:shd w:val="clear" w:color="auto" w:fill="DDD9C3"/>
                  <w:vAlign w:val="center"/>
                </w:tcPr>
                <w:p w:rsidR="00050B81" w:rsidRPr="004A2BEA" w:rsidRDefault="00050B81" w:rsidP="004A2BEA">
                  <w:pPr>
                    <w:spacing w:after="0" w:line="240" w:lineRule="auto"/>
                    <w:jc w:val="center"/>
                    <w:rPr>
                      <w:rFonts w:eastAsia="Times New Roman" w:cs="Arial"/>
                      <w:b/>
                      <w:i/>
                      <w:sz w:val="20"/>
                      <w:szCs w:val="20"/>
                    </w:rPr>
                  </w:pPr>
                  <w:r w:rsidRPr="004A2BEA">
                    <w:rPr>
                      <w:rFonts w:eastAsia="Times New Roman" w:cs="Arial"/>
                      <w:b/>
                      <w:i/>
                      <w:sz w:val="20"/>
                      <w:szCs w:val="20"/>
                    </w:rPr>
                    <w:lastRenderedPageBreak/>
                    <w:t>Δραστηριότητα</w:t>
                  </w:r>
                </w:p>
              </w:tc>
              <w:tc>
                <w:tcPr>
                  <w:tcW w:w="2468" w:type="dxa"/>
                  <w:shd w:val="clear" w:color="auto" w:fill="DDD9C3"/>
                  <w:vAlign w:val="center"/>
                </w:tcPr>
                <w:p w:rsidR="00050B81" w:rsidRPr="004A2BEA" w:rsidRDefault="00050B81" w:rsidP="004A2BEA">
                  <w:pPr>
                    <w:spacing w:after="0" w:line="240" w:lineRule="auto"/>
                    <w:jc w:val="center"/>
                    <w:rPr>
                      <w:rFonts w:eastAsia="Times New Roman" w:cs="Arial"/>
                      <w:b/>
                      <w:i/>
                      <w:sz w:val="20"/>
                      <w:szCs w:val="20"/>
                    </w:rPr>
                  </w:pPr>
                  <w:r w:rsidRPr="004A2BEA">
                    <w:rPr>
                      <w:rFonts w:eastAsia="Times New Roman" w:cs="Arial"/>
                      <w:b/>
                      <w:i/>
                      <w:sz w:val="20"/>
                      <w:szCs w:val="20"/>
                    </w:rPr>
                    <w:t>Φόρτος Εργασίας Εξαμήνου</w:t>
                  </w:r>
                </w:p>
              </w:tc>
            </w:tr>
            <w:tr w:rsidR="00050B81" w:rsidRPr="004A2BEA" w:rsidTr="004A2BEA">
              <w:tc>
                <w:tcPr>
                  <w:tcW w:w="2467" w:type="dxa"/>
                </w:tcPr>
                <w:p w:rsidR="00050B81" w:rsidRPr="001A496F" w:rsidRDefault="001D341B" w:rsidP="004A2BEA">
                  <w:pPr>
                    <w:spacing w:after="0" w:line="240" w:lineRule="auto"/>
                    <w:rPr>
                      <w:rFonts w:eastAsia="Times New Roman" w:cs="Arial"/>
                      <w:color w:val="002060"/>
                      <w:sz w:val="20"/>
                      <w:szCs w:val="20"/>
                      <w:lang w:val="en-US"/>
                    </w:rPr>
                  </w:pPr>
                  <w:r w:rsidRPr="004A2BEA">
                    <w:rPr>
                      <w:rFonts w:eastAsia="Times New Roman" w:cs="Arial"/>
                      <w:color w:val="002060"/>
                      <w:sz w:val="20"/>
                      <w:szCs w:val="20"/>
                    </w:rPr>
                    <w:t>Διαλέξεις</w:t>
                  </w:r>
                  <w:r w:rsidR="001A496F">
                    <w:rPr>
                      <w:rFonts w:eastAsia="Times New Roman" w:cs="Arial"/>
                      <w:color w:val="002060"/>
                      <w:sz w:val="20"/>
                      <w:szCs w:val="20"/>
                    </w:rPr>
                    <w:t xml:space="preserve"> ή ΖΟΟ</w:t>
                  </w:r>
                  <w:r w:rsidR="001A496F">
                    <w:rPr>
                      <w:rFonts w:eastAsia="Times New Roman" w:cs="Arial"/>
                      <w:color w:val="002060"/>
                      <w:sz w:val="20"/>
                      <w:szCs w:val="20"/>
                      <w:lang w:val="en-US"/>
                    </w:rPr>
                    <w:t>M</w:t>
                  </w:r>
                </w:p>
              </w:tc>
              <w:tc>
                <w:tcPr>
                  <w:tcW w:w="2468" w:type="dxa"/>
                </w:tcPr>
                <w:p w:rsidR="00050B81" w:rsidRPr="004A2BEA" w:rsidRDefault="008343A9" w:rsidP="004A2BEA">
                  <w:pPr>
                    <w:spacing w:after="0" w:line="240" w:lineRule="auto"/>
                    <w:jc w:val="center"/>
                    <w:rPr>
                      <w:rFonts w:eastAsia="Times New Roman" w:cs="Arial"/>
                      <w:color w:val="002060"/>
                      <w:sz w:val="20"/>
                      <w:szCs w:val="20"/>
                    </w:rPr>
                  </w:pPr>
                  <w:r w:rsidRPr="004A2BEA">
                    <w:rPr>
                      <w:rFonts w:eastAsia="Times New Roman" w:cs="Arial"/>
                      <w:color w:val="002060"/>
                      <w:sz w:val="20"/>
                      <w:szCs w:val="20"/>
                    </w:rPr>
                    <w:t>26</w:t>
                  </w:r>
                </w:p>
              </w:tc>
            </w:tr>
            <w:tr w:rsidR="00050B81" w:rsidRPr="004A2BEA" w:rsidTr="004A2BEA">
              <w:tc>
                <w:tcPr>
                  <w:tcW w:w="2467" w:type="dxa"/>
                  <w:shd w:val="clear" w:color="auto" w:fill="auto"/>
                </w:tcPr>
                <w:p w:rsidR="00050B81" w:rsidRPr="004A2BEA" w:rsidRDefault="003D6DCB" w:rsidP="004A2BEA">
                  <w:pPr>
                    <w:spacing w:after="0" w:line="240" w:lineRule="auto"/>
                    <w:rPr>
                      <w:rFonts w:eastAsia="Times New Roman" w:cs="Arial"/>
                      <w:i/>
                      <w:color w:val="002060"/>
                      <w:sz w:val="16"/>
                      <w:szCs w:val="16"/>
                    </w:rPr>
                  </w:pPr>
                  <w:r>
                    <w:rPr>
                      <w:rFonts w:eastAsia="Times New Roman" w:cs="Arial"/>
                      <w:color w:val="002060"/>
                      <w:sz w:val="20"/>
                      <w:szCs w:val="20"/>
                    </w:rPr>
                    <w:t>Ασκήσεις Πράξεις</w:t>
                  </w:r>
                </w:p>
              </w:tc>
              <w:tc>
                <w:tcPr>
                  <w:tcW w:w="2468" w:type="dxa"/>
                </w:tcPr>
                <w:p w:rsidR="00050B81" w:rsidRPr="004A2BEA" w:rsidRDefault="008343A9" w:rsidP="004A2BEA">
                  <w:pPr>
                    <w:spacing w:after="0" w:line="240" w:lineRule="auto"/>
                    <w:jc w:val="center"/>
                    <w:rPr>
                      <w:rFonts w:eastAsia="Times New Roman" w:cs="Arial"/>
                      <w:color w:val="002060"/>
                      <w:sz w:val="20"/>
                      <w:szCs w:val="20"/>
                    </w:rPr>
                  </w:pPr>
                  <w:r w:rsidRPr="004A2BEA">
                    <w:rPr>
                      <w:rFonts w:eastAsia="Times New Roman" w:cs="Arial"/>
                      <w:color w:val="002060"/>
                      <w:sz w:val="20"/>
                      <w:szCs w:val="20"/>
                    </w:rPr>
                    <w:t>26</w:t>
                  </w:r>
                </w:p>
              </w:tc>
            </w:tr>
            <w:tr w:rsidR="008343A9" w:rsidRPr="004A2BEA" w:rsidTr="004A2BEA">
              <w:tc>
                <w:tcPr>
                  <w:tcW w:w="2467" w:type="dxa"/>
                  <w:shd w:val="clear" w:color="auto" w:fill="auto"/>
                </w:tcPr>
                <w:p w:rsidR="008343A9" w:rsidRPr="004A2BEA" w:rsidRDefault="00572825" w:rsidP="001A270D">
                  <w:pPr>
                    <w:spacing w:after="0" w:line="240" w:lineRule="auto"/>
                    <w:rPr>
                      <w:rFonts w:eastAsia="Times New Roman" w:cs="Arial"/>
                      <w:i/>
                      <w:color w:val="002060"/>
                      <w:sz w:val="16"/>
                      <w:szCs w:val="16"/>
                    </w:rPr>
                  </w:pPr>
                  <w:r>
                    <w:rPr>
                      <w:rFonts w:eastAsia="Times New Roman" w:cs="Arial"/>
                      <w:color w:val="002060"/>
                      <w:sz w:val="20"/>
                      <w:szCs w:val="20"/>
                    </w:rPr>
                    <w:t xml:space="preserve">Ατομική Εργασία – </w:t>
                  </w:r>
                  <w:r w:rsidR="001A270D">
                    <w:rPr>
                      <w:rFonts w:eastAsia="Times New Roman" w:cs="Arial"/>
                      <w:color w:val="002060"/>
                      <w:sz w:val="20"/>
                      <w:szCs w:val="20"/>
                    </w:rPr>
                    <w:t xml:space="preserve">υπολογισμός Λειτουργικής </w:t>
                  </w:r>
                  <w:r w:rsidR="001A270D">
                    <w:rPr>
                      <w:rFonts w:eastAsia="Times New Roman" w:cs="Arial"/>
                      <w:color w:val="002060"/>
                      <w:sz w:val="20"/>
                      <w:szCs w:val="20"/>
                    </w:rPr>
                    <w:lastRenderedPageBreak/>
                    <w:t>και Χρηματοοικονομικής Μόχλευσης</w:t>
                  </w:r>
                  <w:r>
                    <w:rPr>
                      <w:rFonts w:eastAsia="Times New Roman" w:cs="Arial"/>
                      <w:color w:val="002060"/>
                      <w:sz w:val="20"/>
                      <w:szCs w:val="20"/>
                    </w:rPr>
                    <w:t xml:space="preserve"> </w:t>
                  </w:r>
                  <w:r w:rsidR="001A270D">
                    <w:rPr>
                      <w:rFonts w:eastAsia="Times New Roman" w:cs="Arial"/>
                      <w:color w:val="002060"/>
                      <w:sz w:val="20"/>
                      <w:szCs w:val="20"/>
                    </w:rPr>
                    <w:t>και Κόστος Κεφαλαίου</w:t>
                  </w:r>
                </w:p>
              </w:tc>
              <w:tc>
                <w:tcPr>
                  <w:tcW w:w="2468" w:type="dxa"/>
                </w:tcPr>
                <w:p w:rsidR="008343A9" w:rsidRPr="004A2BEA" w:rsidRDefault="003D6DCB" w:rsidP="004A2BEA">
                  <w:pPr>
                    <w:spacing w:after="0" w:line="240" w:lineRule="auto"/>
                    <w:jc w:val="center"/>
                    <w:rPr>
                      <w:rFonts w:eastAsia="Times New Roman" w:cs="Arial"/>
                      <w:color w:val="002060"/>
                      <w:sz w:val="20"/>
                      <w:szCs w:val="20"/>
                    </w:rPr>
                  </w:pPr>
                  <w:r>
                    <w:rPr>
                      <w:rFonts w:eastAsia="Times New Roman" w:cs="Arial"/>
                      <w:color w:val="002060"/>
                      <w:sz w:val="20"/>
                      <w:szCs w:val="20"/>
                      <w:lang w:val="en-US"/>
                    </w:rPr>
                    <w:lastRenderedPageBreak/>
                    <w:t>3</w:t>
                  </w:r>
                  <w:r w:rsidR="008343A9" w:rsidRPr="004A2BEA">
                    <w:rPr>
                      <w:rFonts w:eastAsia="Times New Roman" w:cs="Arial"/>
                      <w:color w:val="002060"/>
                      <w:sz w:val="20"/>
                      <w:szCs w:val="20"/>
                    </w:rPr>
                    <w:t>0</w:t>
                  </w:r>
                </w:p>
                <w:p w:rsidR="008343A9" w:rsidRPr="004A2BEA" w:rsidRDefault="008343A9" w:rsidP="004A2BEA">
                  <w:pPr>
                    <w:spacing w:after="0" w:line="240" w:lineRule="auto"/>
                    <w:jc w:val="center"/>
                    <w:rPr>
                      <w:rFonts w:eastAsia="Times New Roman" w:cs="Arial"/>
                      <w:color w:val="002060"/>
                      <w:sz w:val="20"/>
                      <w:szCs w:val="20"/>
                    </w:rPr>
                  </w:pPr>
                </w:p>
              </w:tc>
            </w:tr>
            <w:tr w:rsidR="008343A9" w:rsidRPr="004A2BEA" w:rsidTr="004A2BEA">
              <w:tc>
                <w:tcPr>
                  <w:tcW w:w="2467" w:type="dxa"/>
                  <w:shd w:val="clear" w:color="auto" w:fill="auto"/>
                </w:tcPr>
                <w:p w:rsidR="008343A9" w:rsidRPr="004A2BEA" w:rsidRDefault="008343A9" w:rsidP="004A2BEA">
                  <w:pPr>
                    <w:spacing w:after="0" w:line="240" w:lineRule="auto"/>
                    <w:rPr>
                      <w:rFonts w:eastAsia="Times New Roman" w:cs="Arial"/>
                      <w:i/>
                      <w:color w:val="002060"/>
                      <w:sz w:val="16"/>
                      <w:szCs w:val="16"/>
                    </w:rPr>
                  </w:pPr>
                </w:p>
              </w:tc>
              <w:tc>
                <w:tcPr>
                  <w:tcW w:w="2468" w:type="dxa"/>
                </w:tcPr>
                <w:p w:rsidR="008343A9" w:rsidRPr="004A2BEA" w:rsidRDefault="008343A9" w:rsidP="004A2BEA">
                  <w:pPr>
                    <w:spacing w:after="0" w:line="240" w:lineRule="auto"/>
                    <w:jc w:val="center"/>
                    <w:rPr>
                      <w:rFonts w:eastAsia="Times New Roman" w:cs="Arial"/>
                      <w:color w:val="002060"/>
                      <w:sz w:val="20"/>
                      <w:szCs w:val="20"/>
                    </w:rPr>
                  </w:pPr>
                </w:p>
              </w:tc>
            </w:tr>
            <w:tr w:rsidR="008343A9" w:rsidRPr="004A2BEA" w:rsidTr="004A2BEA">
              <w:tc>
                <w:tcPr>
                  <w:tcW w:w="2467" w:type="dxa"/>
                  <w:shd w:val="clear" w:color="auto" w:fill="auto"/>
                </w:tcPr>
                <w:p w:rsidR="008343A9" w:rsidRPr="004A2BEA" w:rsidRDefault="008343A9" w:rsidP="004A2BEA">
                  <w:pPr>
                    <w:spacing w:after="0" w:line="240" w:lineRule="auto"/>
                    <w:rPr>
                      <w:rFonts w:eastAsia="Times New Roman" w:cs="Arial"/>
                      <w:i/>
                      <w:color w:val="002060"/>
                      <w:sz w:val="16"/>
                      <w:szCs w:val="16"/>
                    </w:rPr>
                  </w:pPr>
                </w:p>
              </w:tc>
              <w:tc>
                <w:tcPr>
                  <w:tcW w:w="2468" w:type="dxa"/>
                </w:tcPr>
                <w:p w:rsidR="008343A9" w:rsidRPr="004A2BEA" w:rsidRDefault="008343A9" w:rsidP="004A2BEA">
                  <w:pPr>
                    <w:spacing w:after="0" w:line="240" w:lineRule="auto"/>
                    <w:jc w:val="center"/>
                    <w:rPr>
                      <w:rFonts w:eastAsia="Times New Roman" w:cs="Arial"/>
                      <w:color w:val="002060"/>
                      <w:sz w:val="20"/>
                      <w:szCs w:val="20"/>
                    </w:rPr>
                  </w:pPr>
                </w:p>
              </w:tc>
            </w:tr>
            <w:tr w:rsidR="008343A9" w:rsidRPr="004A2BEA" w:rsidTr="004A2BEA">
              <w:tc>
                <w:tcPr>
                  <w:tcW w:w="2467" w:type="dxa"/>
                  <w:shd w:val="clear" w:color="auto" w:fill="auto"/>
                </w:tcPr>
                <w:p w:rsidR="008343A9" w:rsidRPr="004A2BEA" w:rsidRDefault="008343A9" w:rsidP="004A2BEA">
                  <w:pPr>
                    <w:spacing w:after="0" w:line="240" w:lineRule="auto"/>
                    <w:rPr>
                      <w:rFonts w:eastAsia="Times New Roman" w:cs="Arial"/>
                      <w:i/>
                      <w:color w:val="002060"/>
                      <w:sz w:val="16"/>
                      <w:szCs w:val="16"/>
                    </w:rPr>
                  </w:pPr>
                </w:p>
              </w:tc>
              <w:tc>
                <w:tcPr>
                  <w:tcW w:w="2468" w:type="dxa"/>
                </w:tcPr>
                <w:p w:rsidR="008343A9" w:rsidRPr="004A2BEA" w:rsidRDefault="008343A9" w:rsidP="004A2BEA">
                  <w:pPr>
                    <w:spacing w:after="0" w:line="240" w:lineRule="auto"/>
                    <w:rPr>
                      <w:rFonts w:eastAsia="Times New Roman" w:cs="Arial"/>
                      <w:i/>
                      <w:color w:val="002060"/>
                      <w:sz w:val="16"/>
                      <w:szCs w:val="16"/>
                    </w:rPr>
                  </w:pPr>
                </w:p>
              </w:tc>
            </w:tr>
            <w:tr w:rsidR="008343A9" w:rsidRPr="004A2BEA" w:rsidTr="004A2BEA">
              <w:tc>
                <w:tcPr>
                  <w:tcW w:w="2467" w:type="dxa"/>
                  <w:shd w:val="clear" w:color="auto" w:fill="auto"/>
                </w:tcPr>
                <w:p w:rsidR="008343A9" w:rsidRPr="004A2BEA" w:rsidRDefault="008343A9" w:rsidP="004A2BEA">
                  <w:pPr>
                    <w:spacing w:after="0" w:line="240" w:lineRule="auto"/>
                    <w:rPr>
                      <w:rFonts w:eastAsia="Times New Roman" w:cs="Arial"/>
                      <w:i/>
                      <w:color w:val="002060"/>
                      <w:sz w:val="16"/>
                      <w:szCs w:val="16"/>
                    </w:rPr>
                  </w:pPr>
                </w:p>
              </w:tc>
              <w:tc>
                <w:tcPr>
                  <w:tcW w:w="2468" w:type="dxa"/>
                </w:tcPr>
                <w:p w:rsidR="008343A9" w:rsidRPr="004A2BEA" w:rsidRDefault="008343A9" w:rsidP="004A2BEA">
                  <w:pPr>
                    <w:spacing w:after="0" w:line="240" w:lineRule="auto"/>
                    <w:rPr>
                      <w:rFonts w:eastAsia="Times New Roman" w:cs="Arial"/>
                      <w:i/>
                      <w:color w:val="002060"/>
                      <w:sz w:val="16"/>
                      <w:szCs w:val="16"/>
                    </w:rPr>
                  </w:pPr>
                </w:p>
              </w:tc>
            </w:tr>
            <w:tr w:rsidR="008343A9" w:rsidRPr="004A2BEA" w:rsidTr="004A2BEA">
              <w:tc>
                <w:tcPr>
                  <w:tcW w:w="2467" w:type="dxa"/>
                  <w:shd w:val="clear" w:color="auto" w:fill="auto"/>
                </w:tcPr>
                <w:p w:rsidR="008343A9" w:rsidRPr="004A2BEA" w:rsidRDefault="008343A9" w:rsidP="004A2BEA">
                  <w:pPr>
                    <w:spacing w:after="0" w:line="240" w:lineRule="auto"/>
                    <w:rPr>
                      <w:rFonts w:eastAsia="Times New Roman" w:cs="Arial"/>
                      <w:i/>
                      <w:color w:val="002060"/>
                      <w:sz w:val="16"/>
                      <w:szCs w:val="16"/>
                    </w:rPr>
                  </w:pPr>
                </w:p>
              </w:tc>
              <w:tc>
                <w:tcPr>
                  <w:tcW w:w="2468" w:type="dxa"/>
                </w:tcPr>
                <w:p w:rsidR="008343A9" w:rsidRPr="004A2BEA" w:rsidRDefault="008343A9" w:rsidP="004A2BEA">
                  <w:pPr>
                    <w:spacing w:after="0" w:line="240" w:lineRule="auto"/>
                    <w:rPr>
                      <w:rFonts w:eastAsia="Times New Roman" w:cs="Arial"/>
                      <w:i/>
                      <w:color w:val="002060"/>
                      <w:sz w:val="16"/>
                      <w:szCs w:val="16"/>
                    </w:rPr>
                  </w:pPr>
                </w:p>
              </w:tc>
            </w:tr>
            <w:tr w:rsidR="008343A9" w:rsidRPr="004A2BEA" w:rsidTr="004A2BEA">
              <w:tc>
                <w:tcPr>
                  <w:tcW w:w="2467" w:type="dxa"/>
                  <w:shd w:val="clear" w:color="auto" w:fill="auto"/>
                </w:tcPr>
                <w:p w:rsidR="008343A9" w:rsidRPr="004A2BEA" w:rsidRDefault="008343A9" w:rsidP="004A2BEA">
                  <w:pPr>
                    <w:spacing w:after="0" w:line="240" w:lineRule="auto"/>
                    <w:rPr>
                      <w:rFonts w:eastAsia="Times New Roman" w:cs="Arial"/>
                      <w:color w:val="002060"/>
                      <w:sz w:val="20"/>
                      <w:szCs w:val="20"/>
                    </w:rPr>
                  </w:pPr>
                  <w:r w:rsidRPr="004A2BEA">
                    <w:rPr>
                      <w:rFonts w:eastAsia="Times New Roman" w:cs="Arial"/>
                      <w:color w:val="002060"/>
                      <w:sz w:val="20"/>
                      <w:szCs w:val="20"/>
                    </w:rPr>
                    <w:t>Αυτοτελής Μελέτη</w:t>
                  </w:r>
                </w:p>
              </w:tc>
              <w:tc>
                <w:tcPr>
                  <w:tcW w:w="2468" w:type="dxa"/>
                </w:tcPr>
                <w:p w:rsidR="008343A9" w:rsidRPr="004A2BEA" w:rsidRDefault="008343A9" w:rsidP="004A2BEA">
                  <w:pPr>
                    <w:spacing w:after="0" w:line="240" w:lineRule="auto"/>
                    <w:jc w:val="center"/>
                    <w:rPr>
                      <w:rFonts w:eastAsia="Times New Roman" w:cs="Arial"/>
                      <w:color w:val="002060"/>
                      <w:sz w:val="20"/>
                      <w:szCs w:val="20"/>
                    </w:rPr>
                  </w:pPr>
                  <w:r w:rsidRPr="004A2BEA">
                    <w:rPr>
                      <w:rFonts w:eastAsia="Times New Roman" w:cs="Arial"/>
                      <w:color w:val="002060"/>
                      <w:sz w:val="20"/>
                      <w:szCs w:val="20"/>
                    </w:rPr>
                    <w:t>43</w:t>
                  </w:r>
                </w:p>
              </w:tc>
            </w:tr>
            <w:tr w:rsidR="008343A9" w:rsidRPr="004A2BEA" w:rsidTr="004A2BEA">
              <w:tc>
                <w:tcPr>
                  <w:tcW w:w="2467" w:type="dxa"/>
                </w:tcPr>
                <w:p w:rsidR="008343A9" w:rsidRPr="004A2BEA" w:rsidRDefault="008343A9" w:rsidP="004A2BEA">
                  <w:pPr>
                    <w:spacing w:after="0" w:line="240" w:lineRule="auto"/>
                    <w:rPr>
                      <w:rFonts w:eastAsia="Times New Roman" w:cs="Arial"/>
                      <w:b/>
                      <w:i/>
                      <w:color w:val="002060"/>
                      <w:sz w:val="20"/>
                      <w:szCs w:val="20"/>
                    </w:rPr>
                  </w:pPr>
                  <w:r w:rsidRPr="004A2BEA">
                    <w:rPr>
                      <w:rFonts w:eastAsia="Times New Roman" w:cs="Arial"/>
                      <w:b/>
                      <w:i/>
                      <w:color w:val="002060"/>
                      <w:sz w:val="20"/>
                      <w:szCs w:val="20"/>
                    </w:rPr>
                    <w:t xml:space="preserve">Σύνολο Μαθήματος </w:t>
                  </w:r>
                </w:p>
                <w:p w:rsidR="008343A9" w:rsidRPr="004A2BEA" w:rsidRDefault="008343A9" w:rsidP="004A2BEA">
                  <w:pPr>
                    <w:spacing w:after="0" w:line="240" w:lineRule="auto"/>
                    <w:rPr>
                      <w:rFonts w:eastAsia="Times New Roman" w:cs="Arial"/>
                      <w:b/>
                      <w:i/>
                      <w:color w:val="002060"/>
                      <w:sz w:val="20"/>
                      <w:szCs w:val="20"/>
                    </w:rPr>
                  </w:pPr>
                  <w:r w:rsidRPr="004A2BEA">
                    <w:rPr>
                      <w:rFonts w:eastAsia="Times New Roman" w:cs="Arial"/>
                      <w:b/>
                      <w:i/>
                      <w:color w:val="002060"/>
                      <w:sz w:val="20"/>
                      <w:szCs w:val="20"/>
                    </w:rPr>
                    <w:t>(25 ώρες φόρτου εργασίας ανά πιστωτική μονάδα)</w:t>
                  </w:r>
                </w:p>
              </w:tc>
              <w:tc>
                <w:tcPr>
                  <w:tcW w:w="2468" w:type="dxa"/>
                  <w:vAlign w:val="center"/>
                </w:tcPr>
                <w:p w:rsidR="008343A9" w:rsidRPr="004A2BEA" w:rsidRDefault="008343A9" w:rsidP="004A2BEA">
                  <w:pPr>
                    <w:spacing w:after="0" w:line="240" w:lineRule="auto"/>
                    <w:jc w:val="center"/>
                    <w:rPr>
                      <w:rFonts w:eastAsia="Times New Roman" w:cs="Arial"/>
                      <w:b/>
                      <w:i/>
                      <w:color w:val="002060"/>
                      <w:sz w:val="20"/>
                      <w:szCs w:val="20"/>
                    </w:rPr>
                  </w:pPr>
                  <w:r w:rsidRPr="004A2BEA">
                    <w:rPr>
                      <w:rFonts w:eastAsia="Times New Roman" w:cs="Arial"/>
                      <w:b/>
                      <w:i/>
                      <w:color w:val="002060"/>
                      <w:sz w:val="20"/>
                      <w:szCs w:val="20"/>
                    </w:rPr>
                    <w:t>125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4A2BEA" w:rsidTr="00B367A4">
        <w:tc>
          <w:tcPr>
            <w:tcW w:w="3306" w:type="dxa"/>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lastRenderedPageBreak/>
              <w:t xml:space="preserve">ΑΞΙΟΛΟΓΗΣΗ ΦΟΙΤΗΤΩΝ </w:t>
            </w: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Περιγραφή της διαδικασίας αξιολόγησης</w:t>
            </w:r>
          </w:p>
          <w:p w:rsidR="00B25922" w:rsidRPr="00050B81" w:rsidRDefault="00B25922" w:rsidP="00B25922">
            <w:pPr>
              <w:spacing w:after="0" w:line="240" w:lineRule="auto"/>
              <w:jc w:val="both"/>
              <w:rPr>
                <w:rFonts w:eastAsia="Times New Roman" w:cs="Arial"/>
                <w:i/>
                <w:sz w:val="16"/>
                <w:szCs w:val="16"/>
              </w:rPr>
            </w:pPr>
            <w:r w:rsidRPr="00050B81">
              <w:rPr>
                <w:rFonts w:eastAsia="Times New Roman"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1A496F" w:rsidRDefault="00050B81" w:rsidP="008343A9">
            <w:pPr>
              <w:spacing w:after="0" w:line="240" w:lineRule="auto"/>
              <w:rPr>
                <w:iCs/>
                <w:color w:val="002060"/>
              </w:rPr>
            </w:pPr>
          </w:p>
          <w:p w:rsidR="008343A9" w:rsidRPr="00BA768D" w:rsidRDefault="008343A9" w:rsidP="00BA768D">
            <w:pPr>
              <w:spacing w:after="0" w:line="240" w:lineRule="auto"/>
              <w:jc w:val="both"/>
              <w:rPr>
                <w:iCs/>
                <w:color w:val="002060"/>
                <w:sz w:val="20"/>
                <w:szCs w:val="20"/>
              </w:rPr>
            </w:pPr>
            <w:r w:rsidRPr="00BA768D">
              <w:rPr>
                <w:iCs/>
                <w:color w:val="002060"/>
                <w:sz w:val="20"/>
                <w:szCs w:val="20"/>
              </w:rPr>
              <w:t>Ι. Γραπτή τελική εξέταση (60%) που περιλαμβάνει:</w:t>
            </w:r>
          </w:p>
          <w:p w:rsidR="008343A9" w:rsidRPr="00BA768D" w:rsidRDefault="00E65878" w:rsidP="00BA768D">
            <w:pPr>
              <w:spacing w:after="0" w:line="240" w:lineRule="auto"/>
              <w:ind w:left="267" w:hanging="267"/>
              <w:jc w:val="both"/>
              <w:rPr>
                <w:iCs/>
                <w:color w:val="002060"/>
                <w:sz w:val="20"/>
                <w:szCs w:val="20"/>
              </w:rPr>
            </w:pPr>
            <w:r w:rsidRPr="00BA768D">
              <w:rPr>
                <w:iCs/>
                <w:color w:val="002060"/>
                <w:sz w:val="20"/>
                <w:szCs w:val="20"/>
              </w:rPr>
              <w:t>-</w:t>
            </w:r>
            <w:r w:rsidRPr="00BA768D">
              <w:rPr>
                <w:iCs/>
                <w:color w:val="002060"/>
                <w:sz w:val="20"/>
                <w:szCs w:val="20"/>
              </w:rPr>
              <w:tab/>
              <w:t xml:space="preserve">Ανάπτυξη θεωρητικών θεμάτων, καθώς </w:t>
            </w:r>
            <w:r w:rsidR="00572825" w:rsidRPr="00BA768D">
              <w:rPr>
                <w:iCs/>
                <w:color w:val="002060"/>
                <w:sz w:val="20"/>
                <w:szCs w:val="20"/>
              </w:rPr>
              <w:t>και λύση ασκήσεων πάνω στη διδαχθείσα θεωρία.</w:t>
            </w:r>
          </w:p>
          <w:p w:rsidR="008343A9" w:rsidRPr="00BA768D" w:rsidRDefault="008343A9" w:rsidP="00BA768D">
            <w:pPr>
              <w:spacing w:after="0" w:line="240" w:lineRule="auto"/>
              <w:ind w:left="267" w:hanging="267"/>
              <w:jc w:val="both"/>
              <w:rPr>
                <w:iCs/>
                <w:color w:val="002060"/>
                <w:sz w:val="20"/>
                <w:szCs w:val="20"/>
              </w:rPr>
            </w:pPr>
          </w:p>
          <w:p w:rsidR="00050B81" w:rsidRDefault="00572825" w:rsidP="00BA768D">
            <w:pPr>
              <w:spacing w:after="0" w:line="240" w:lineRule="auto"/>
              <w:jc w:val="both"/>
              <w:rPr>
                <w:iCs/>
                <w:color w:val="002060"/>
                <w:sz w:val="20"/>
                <w:szCs w:val="20"/>
              </w:rPr>
            </w:pPr>
            <w:r w:rsidRPr="00BA768D">
              <w:rPr>
                <w:iCs/>
                <w:color w:val="002060"/>
                <w:sz w:val="20"/>
                <w:szCs w:val="20"/>
              </w:rPr>
              <w:t xml:space="preserve">ΙΙ. Διαδικτυακή </w:t>
            </w:r>
            <w:r w:rsidR="00E65878" w:rsidRPr="00BA768D">
              <w:rPr>
                <w:iCs/>
                <w:color w:val="002060"/>
                <w:sz w:val="20"/>
                <w:szCs w:val="20"/>
              </w:rPr>
              <w:t xml:space="preserve">Αποστολή </w:t>
            </w:r>
            <w:r w:rsidR="008343A9" w:rsidRPr="00BA768D">
              <w:rPr>
                <w:iCs/>
                <w:color w:val="002060"/>
                <w:sz w:val="20"/>
                <w:szCs w:val="20"/>
              </w:rPr>
              <w:t xml:space="preserve">Εργασίας </w:t>
            </w:r>
            <w:r w:rsidR="00BA768D">
              <w:rPr>
                <w:iCs/>
                <w:color w:val="002060"/>
                <w:sz w:val="20"/>
                <w:szCs w:val="20"/>
              </w:rPr>
              <w:t xml:space="preserve">της Θεωρίας </w:t>
            </w:r>
            <w:r w:rsidR="008343A9" w:rsidRPr="00BA768D">
              <w:rPr>
                <w:iCs/>
                <w:color w:val="002060"/>
                <w:sz w:val="20"/>
                <w:szCs w:val="20"/>
              </w:rPr>
              <w:t>(40%)</w:t>
            </w:r>
          </w:p>
          <w:p w:rsidR="00BA768D" w:rsidRDefault="001A496F" w:rsidP="00BA768D">
            <w:pPr>
              <w:spacing w:after="0" w:line="240" w:lineRule="auto"/>
              <w:jc w:val="both"/>
              <w:rPr>
                <w:iCs/>
                <w:color w:val="002060"/>
                <w:sz w:val="20"/>
                <w:szCs w:val="20"/>
              </w:rPr>
            </w:pPr>
            <w:r w:rsidRPr="001A496F">
              <w:rPr>
                <w:iCs/>
                <w:color w:val="002060"/>
                <w:sz w:val="20"/>
                <w:szCs w:val="20"/>
              </w:rPr>
              <w:t xml:space="preserve"> </w:t>
            </w:r>
            <w:r>
              <w:rPr>
                <w:iCs/>
                <w:color w:val="002060"/>
                <w:sz w:val="20"/>
                <w:szCs w:val="20"/>
              </w:rPr>
              <w:t xml:space="preserve">Ή </w:t>
            </w:r>
          </w:p>
          <w:p w:rsidR="002F3436" w:rsidRPr="003B2AAA" w:rsidRDefault="001A496F" w:rsidP="002F3436">
            <w:pPr>
              <w:spacing w:after="0" w:line="240" w:lineRule="auto"/>
              <w:jc w:val="both"/>
              <w:rPr>
                <w:iCs/>
                <w:color w:val="002060"/>
                <w:sz w:val="20"/>
                <w:szCs w:val="20"/>
              </w:rPr>
            </w:pPr>
            <w:r>
              <w:rPr>
                <w:iCs/>
                <w:color w:val="002060"/>
                <w:sz w:val="20"/>
                <w:szCs w:val="20"/>
              </w:rPr>
              <w:t>Εκτεταμένη Απαλλακτική της Τελικής Εξέτασης Εργασία (100%)</w:t>
            </w:r>
            <w:r w:rsidR="002F3436" w:rsidRPr="002F3436">
              <w:rPr>
                <w:iCs/>
                <w:color w:val="002060"/>
                <w:sz w:val="20"/>
                <w:szCs w:val="20"/>
              </w:rPr>
              <w:t xml:space="preserve"> </w:t>
            </w:r>
            <w:r w:rsidR="002F3436">
              <w:rPr>
                <w:iCs/>
                <w:color w:val="002060"/>
                <w:sz w:val="20"/>
                <w:szCs w:val="20"/>
              </w:rPr>
              <w:t xml:space="preserve">παραδοτέα μέσω </w:t>
            </w:r>
            <w:r w:rsidR="002F3436">
              <w:rPr>
                <w:iCs/>
                <w:color w:val="002060"/>
                <w:sz w:val="20"/>
                <w:szCs w:val="20"/>
                <w:lang w:val="en-US"/>
              </w:rPr>
              <w:t>email</w:t>
            </w:r>
            <w:r w:rsidR="002F3436" w:rsidRPr="003B2AAA">
              <w:rPr>
                <w:iCs/>
                <w:color w:val="002060"/>
                <w:sz w:val="20"/>
                <w:szCs w:val="20"/>
              </w:rPr>
              <w:t xml:space="preserve"> </w:t>
            </w:r>
          </w:p>
          <w:p w:rsidR="002F3436" w:rsidRPr="003B2AAA" w:rsidRDefault="002F3436" w:rsidP="002F3436">
            <w:pPr>
              <w:spacing w:after="0" w:line="240" w:lineRule="auto"/>
              <w:jc w:val="both"/>
              <w:rPr>
                <w:iCs/>
                <w:color w:val="002060"/>
                <w:sz w:val="20"/>
                <w:szCs w:val="20"/>
              </w:rPr>
            </w:pPr>
            <w:r>
              <w:rPr>
                <w:iCs/>
                <w:color w:val="002060"/>
                <w:sz w:val="20"/>
                <w:szCs w:val="20"/>
                <w:lang w:val="en-US"/>
              </w:rPr>
              <w:t>gkyriazopoulos</w:t>
            </w:r>
            <w:r w:rsidRPr="003B2AAA">
              <w:rPr>
                <w:iCs/>
                <w:color w:val="002060"/>
                <w:sz w:val="20"/>
                <w:szCs w:val="20"/>
              </w:rPr>
              <w:t>@</w:t>
            </w:r>
            <w:r>
              <w:rPr>
                <w:iCs/>
                <w:color w:val="002060"/>
                <w:sz w:val="20"/>
                <w:szCs w:val="20"/>
                <w:lang w:val="en-US"/>
              </w:rPr>
              <w:t>uowm</w:t>
            </w:r>
            <w:r w:rsidRPr="003B2AAA">
              <w:rPr>
                <w:iCs/>
                <w:color w:val="002060"/>
                <w:sz w:val="20"/>
                <w:szCs w:val="20"/>
              </w:rPr>
              <w:t>.</w:t>
            </w:r>
            <w:r>
              <w:rPr>
                <w:iCs/>
                <w:color w:val="002060"/>
                <w:sz w:val="20"/>
                <w:szCs w:val="20"/>
                <w:lang w:val="en-US"/>
              </w:rPr>
              <w:t>gr</w:t>
            </w:r>
          </w:p>
          <w:p w:rsidR="002F3436" w:rsidRPr="003B2AAA" w:rsidRDefault="002F3436" w:rsidP="002F3436">
            <w:pPr>
              <w:spacing w:after="0" w:line="240" w:lineRule="auto"/>
              <w:jc w:val="both"/>
              <w:rPr>
                <w:iCs/>
                <w:color w:val="002060"/>
                <w:sz w:val="20"/>
                <w:szCs w:val="20"/>
              </w:rPr>
            </w:pPr>
            <w:r>
              <w:rPr>
                <w:iCs/>
                <w:color w:val="002060"/>
                <w:sz w:val="20"/>
                <w:szCs w:val="20"/>
                <w:lang w:val="en-US"/>
              </w:rPr>
              <w:t>kyriazog</w:t>
            </w:r>
            <w:r w:rsidRPr="003B2AAA">
              <w:rPr>
                <w:iCs/>
                <w:color w:val="002060"/>
                <w:sz w:val="20"/>
                <w:szCs w:val="20"/>
              </w:rPr>
              <w:t>@</w:t>
            </w:r>
            <w:r>
              <w:rPr>
                <w:iCs/>
                <w:color w:val="002060"/>
                <w:sz w:val="20"/>
                <w:szCs w:val="20"/>
                <w:lang w:val="en-US"/>
              </w:rPr>
              <w:t>yahoo</w:t>
            </w:r>
            <w:r w:rsidRPr="003B2AAA">
              <w:rPr>
                <w:iCs/>
                <w:color w:val="002060"/>
                <w:sz w:val="20"/>
                <w:szCs w:val="20"/>
              </w:rPr>
              <w:t>.</w:t>
            </w:r>
            <w:r>
              <w:rPr>
                <w:iCs/>
                <w:color w:val="002060"/>
                <w:sz w:val="20"/>
                <w:szCs w:val="20"/>
                <w:lang w:val="en-US"/>
              </w:rPr>
              <w:t>com</w:t>
            </w:r>
          </w:p>
          <w:p w:rsidR="00050B81" w:rsidRPr="002F3436" w:rsidRDefault="002F3436" w:rsidP="002F3436">
            <w:pPr>
              <w:spacing w:after="0" w:line="240" w:lineRule="auto"/>
              <w:jc w:val="both"/>
              <w:rPr>
                <w:iCs/>
                <w:color w:val="002060"/>
              </w:rPr>
            </w:pPr>
            <w:r>
              <w:rPr>
                <w:iCs/>
                <w:color w:val="002060"/>
                <w:sz w:val="20"/>
                <w:szCs w:val="20"/>
                <w:lang w:val="en-US"/>
              </w:rPr>
              <w:t>kyrzog@gmail.com</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eastAsia="Times New Roman" w:cs="Arial"/>
          <w:b/>
          <w:color w:val="000000"/>
          <w:lang w:val="en-US"/>
        </w:rPr>
      </w:pPr>
      <w:r w:rsidRPr="00050B81">
        <w:rPr>
          <w:rFonts w:eastAsia="Times New Roman" w:cs="Arial"/>
          <w:b/>
          <w:color w:val="000000"/>
        </w:rPr>
        <w:t>ΣΥΝΙΣΤΩΜΕΝΗ</w:t>
      </w:r>
      <w:r w:rsidRPr="00050B81">
        <w:rPr>
          <w:rFonts w:eastAsia="Times New Roman" w:cs="Arial"/>
          <w:b/>
          <w:color w:val="000000"/>
          <w:lang w:val="en-US"/>
        </w:rPr>
        <w:t>-ΒΙΒΛΙΟΓΡΑΦΙΑ</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tblGrid>
      <w:tr w:rsidR="00050B81" w:rsidRPr="004A2BEA" w:rsidTr="00F962D9">
        <w:tc>
          <w:tcPr>
            <w:tcW w:w="8755" w:type="dxa"/>
          </w:tcPr>
          <w:p w:rsidR="00D818C3" w:rsidRDefault="00D818C3" w:rsidP="00D818C3">
            <w:pPr>
              <w:numPr>
                <w:ilvl w:val="0"/>
                <w:numId w:val="8"/>
              </w:numPr>
              <w:spacing w:after="0"/>
              <w:ind w:left="0" w:firstLine="0"/>
              <w:jc w:val="both"/>
            </w:pPr>
            <w:r>
              <w:t>ΣΥΓΧΡΟΝΗ ΧΡΗΜΑΤΟΟΙΚΟΝΟΜΙΚΗ ΑΝΑΛΥΣΗ, Θεμιστοκλής Λαζαρίδης, Γεώργιος Κοντέος, Νικόλαος Σαριαννίδης</w:t>
            </w:r>
          </w:p>
          <w:p w:rsidR="00A75895" w:rsidRDefault="00A75895" w:rsidP="00D818C3">
            <w:pPr>
              <w:numPr>
                <w:ilvl w:val="0"/>
                <w:numId w:val="8"/>
              </w:numPr>
              <w:spacing w:after="0"/>
              <w:ind w:left="0" w:firstLine="0"/>
              <w:jc w:val="both"/>
            </w:pPr>
            <w:r>
              <w:t xml:space="preserve">ΧΡΗΜΑΤΟΟΙΚΟΝΟΜΙΚΗ ΔΙΟΙΚΗΣΗ </w:t>
            </w:r>
            <w:r w:rsidR="00C35D4A" w:rsidRPr="00C35D4A">
              <w:t xml:space="preserve">(2015) </w:t>
            </w:r>
            <w:r>
              <w:t>Νούλας Αθανάσιος</w:t>
            </w:r>
            <w:r w:rsidR="00C35D4A" w:rsidRPr="00C35D4A">
              <w:t xml:space="preserve"> </w:t>
            </w:r>
            <w:r w:rsidR="00C35D4A" w:rsidRPr="00C35D4A">
              <w:rPr>
                <w:rFonts w:asciiTheme="minorHAnsi" w:eastAsia="Arial Unicode MS" w:hAnsiTheme="minorHAnsi" w:cs="Arial Unicode MS"/>
                <w:color w:val="000000"/>
                <w:shd w:val="clear" w:color="auto" w:fill="FFFFFF"/>
              </w:rPr>
              <w:t>ISBN: 978960914875</w:t>
            </w:r>
          </w:p>
          <w:p w:rsidR="00A75895" w:rsidRPr="00A75895" w:rsidRDefault="00A75895" w:rsidP="00D818C3">
            <w:pPr>
              <w:numPr>
                <w:ilvl w:val="0"/>
                <w:numId w:val="8"/>
              </w:numPr>
              <w:spacing w:after="0"/>
              <w:ind w:left="0" w:firstLine="0"/>
              <w:jc w:val="both"/>
            </w:pPr>
            <w:r>
              <w:t xml:space="preserve">ΧΡΗΜΑΤΟΟΙΚΟΝΟΜΙΚΗ ΔΙΑΧΕΙΡΙΣΗ ΑΡΧΕΣ ΚΑΙ ΕΦΑΡΜΟΓΕΣ </w:t>
            </w:r>
            <w:r w:rsidR="00C35D4A" w:rsidRPr="00C35D4A">
              <w:t xml:space="preserve">(2015) </w:t>
            </w:r>
            <w:r>
              <w:rPr>
                <w:lang w:val="en-US"/>
              </w:rPr>
              <w:t>Sheridan</w:t>
            </w:r>
            <w:r w:rsidRPr="00A75895">
              <w:t xml:space="preserve"> </w:t>
            </w:r>
            <w:r>
              <w:rPr>
                <w:lang w:val="en-US"/>
              </w:rPr>
              <w:t>Titman</w:t>
            </w:r>
            <w:r w:rsidRPr="00A75895">
              <w:t xml:space="preserve">, </w:t>
            </w:r>
            <w:r>
              <w:rPr>
                <w:lang w:val="en-US"/>
              </w:rPr>
              <w:t>Arthur</w:t>
            </w:r>
            <w:r w:rsidRPr="00A75895">
              <w:t xml:space="preserve"> </w:t>
            </w:r>
            <w:r>
              <w:rPr>
                <w:lang w:val="en-US"/>
              </w:rPr>
              <w:t>Keown</w:t>
            </w:r>
            <w:r w:rsidRPr="00A75895">
              <w:t xml:space="preserve">, </w:t>
            </w:r>
            <w:r>
              <w:rPr>
                <w:lang w:val="en-US"/>
              </w:rPr>
              <w:t>John</w:t>
            </w:r>
            <w:r w:rsidRPr="00A75895">
              <w:t xml:space="preserve"> </w:t>
            </w:r>
            <w:r>
              <w:rPr>
                <w:lang w:val="en-US"/>
              </w:rPr>
              <w:t>Martin</w:t>
            </w:r>
            <w:r w:rsidR="00C35D4A" w:rsidRPr="00C35D4A">
              <w:t xml:space="preserve"> </w:t>
            </w:r>
            <w:r w:rsidR="00C35D4A">
              <w:t xml:space="preserve">Εκδόσεις Παπαζήση Αθήνα </w:t>
            </w:r>
            <w:r w:rsidR="00C35D4A">
              <w:rPr>
                <w:lang w:val="en-US"/>
              </w:rPr>
              <w:t>ISBN</w:t>
            </w:r>
            <w:r w:rsidR="00C35D4A" w:rsidRPr="00C35D4A">
              <w:t xml:space="preserve"> 978-0-13-234035-2</w:t>
            </w:r>
          </w:p>
          <w:p w:rsidR="00D818C3" w:rsidRDefault="00D818C3" w:rsidP="00D818C3">
            <w:pPr>
              <w:numPr>
                <w:ilvl w:val="0"/>
                <w:numId w:val="8"/>
              </w:numPr>
              <w:spacing w:after="0"/>
              <w:ind w:left="0" w:firstLine="0"/>
              <w:jc w:val="both"/>
            </w:pPr>
            <w:r>
              <w:t xml:space="preserve">ΧΡΗΜΑΤΟΟΙΚΟΝΟΜΙΚΗ ΔΙΟΙΚΗΣΗ, ΛΑΖΑΡΙΔΗΣ Γ., ΠΑΠΑΔΟΠΟΥΛΟΣ Δ </w:t>
            </w:r>
            <w:r w:rsidRPr="00E54C33">
              <w:rPr>
                <w:rFonts w:eastAsia="Arial Unicode MS"/>
                <w:color w:val="000000"/>
              </w:rPr>
              <w:t xml:space="preserve">Έκδοση: 2/2005 Εκδόσεις ΙΩΑΝΝΗΣ ΛΑΖΑΡΙΔΗΣ </w:t>
            </w:r>
            <w:r w:rsidRPr="00E54C33">
              <w:t>ISBN 960-92515-0-1</w:t>
            </w:r>
          </w:p>
          <w:p w:rsidR="00D818C3" w:rsidRPr="00C35D4A" w:rsidRDefault="008E04EE" w:rsidP="00D818C3">
            <w:pPr>
              <w:numPr>
                <w:ilvl w:val="0"/>
                <w:numId w:val="8"/>
              </w:numPr>
              <w:spacing w:after="0"/>
              <w:ind w:left="0" w:firstLine="0"/>
              <w:jc w:val="both"/>
            </w:pPr>
            <w:hyperlink r:id="rId5" w:anchor="a/id:4667/0" w:tgtFrame="_blank" w:history="1">
              <w:r w:rsidR="00D818C3" w:rsidRPr="00C35D4A">
                <w:t>ΧΡΗΜΑΤΟΟΙΚΟΝΟΜΙΚΗ ΔΙΟΙΚΗΣΗ ΚΑΙ ΠΟΛΙΤΙΚΗ</w:t>
              </w:r>
            </w:hyperlink>
            <w:r w:rsidR="00D818C3" w:rsidRPr="00C35D4A">
              <w:t xml:space="preserve"> Κιόχος Π., Κιόχος Α., Θάνος Γ., Παπανικολάου Γ </w:t>
            </w:r>
            <w:r w:rsidR="00D818C3" w:rsidRPr="00C35D4A">
              <w:rPr>
                <w:rFonts w:eastAsia="Arial Unicode MS"/>
                <w:color w:val="000000"/>
              </w:rPr>
              <w:t xml:space="preserve">Έκδοση: 1/2002 Εκδόσεις ΣΥΓΧΡΟΝΗ ΕΚΔΟΤΙΚΗ ΕΠΕ </w:t>
            </w:r>
            <w:r w:rsidR="00D818C3" w:rsidRPr="00C35D4A">
              <w:t>ISBN</w:t>
            </w:r>
            <w:r w:rsidR="00C35D4A" w:rsidRPr="00C35D4A">
              <w:t xml:space="preserve"> </w:t>
            </w:r>
            <w:r w:rsidR="00D818C3" w:rsidRPr="00C35D4A">
              <w:t>978-960-8165-34-2</w:t>
            </w:r>
          </w:p>
          <w:p w:rsidR="00D818C3" w:rsidRPr="00C35D4A" w:rsidRDefault="00D818C3" w:rsidP="00D818C3">
            <w:pPr>
              <w:numPr>
                <w:ilvl w:val="0"/>
                <w:numId w:val="8"/>
              </w:numPr>
              <w:spacing w:after="0"/>
              <w:ind w:left="0" w:firstLine="0"/>
              <w:jc w:val="both"/>
            </w:pPr>
            <w:r w:rsidRPr="00C35D4A">
              <w:t>ΒΑΣΙΚΕΣ ΑΡΧΕΣ ΤΗΣ ΧΡΗΜΑΤΟΟΙΚΟΝΟΜΙΚΗΣ ΔΙΑΧΕΙΡΙΣΗΣ ΚΑΙ ΠΟΛΙΤΙΚΗΣ J.FRED WESTON and Eugene F. Brigham Αθήνα 1986 Εκδόσεις ΠΑΠΑΖΗΣΗ ISBN 0-03-059548-7</w:t>
            </w:r>
          </w:p>
          <w:p w:rsidR="00D818C3" w:rsidRPr="00C35D4A" w:rsidRDefault="00D818C3" w:rsidP="00D818C3">
            <w:pPr>
              <w:numPr>
                <w:ilvl w:val="0"/>
                <w:numId w:val="8"/>
              </w:numPr>
              <w:spacing w:after="0"/>
              <w:ind w:left="0" w:firstLine="0"/>
              <w:jc w:val="both"/>
            </w:pPr>
            <w:r w:rsidRPr="00C35D4A">
              <w:t>ΧΡΗΜΑΤΟΟΙΚΟΝΟΜΙΚΗ ΔΙΟΙΚΗΣΗ ΤΟΜΟΣ 1 Αρτίκης Π. Γεώργιος Αθήνα 2002 Εκδόσεις INTERBOOKS ISBN 960-390-116-3</w:t>
            </w:r>
          </w:p>
          <w:p w:rsidR="00D818C3" w:rsidRPr="00C35D4A" w:rsidRDefault="00D818C3" w:rsidP="00D818C3">
            <w:pPr>
              <w:numPr>
                <w:ilvl w:val="0"/>
                <w:numId w:val="8"/>
              </w:numPr>
              <w:spacing w:after="0"/>
              <w:ind w:left="0" w:firstLine="0"/>
              <w:jc w:val="both"/>
            </w:pPr>
            <w:r w:rsidRPr="00C35D4A">
              <w:t>ΧΡΗΜΑΤΟΟΙΚΟΝΟΜΙΚΗ ΔΙΟΙΚΗΣΗ ΤΟΜΟΣ 2 Αρτίκης Π. Γεώργιος Αθήνα 2002 Εκδόσεις INTERBOOKS ISBN 960-390-116-4</w:t>
            </w:r>
          </w:p>
          <w:p w:rsidR="00D818C3" w:rsidRPr="00E54C33" w:rsidRDefault="00D818C3" w:rsidP="00D818C3">
            <w:pPr>
              <w:spacing w:after="0"/>
              <w:jc w:val="both"/>
            </w:pPr>
          </w:p>
          <w:p w:rsidR="00D818C3" w:rsidRPr="00E54C33" w:rsidRDefault="00D818C3" w:rsidP="00D818C3">
            <w:pPr>
              <w:autoSpaceDE w:val="0"/>
              <w:autoSpaceDN w:val="0"/>
              <w:adjustRightInd w:val="0"/>
              <w:spacing w:after="0"/>
              <w:jc w:val="both"/>
              <w:rPr>
                <w:b/>
                <w:bCs/>
                <w:u w:val="single"/>
                <w:lang w:val="en-GB"/>
              </w:rPr>
            </w:pPr>
            <w:r w:rsidRPr="00E54C33">
              <w:rPr>
                <w:b/>
                <w:bCs/>
                <w:u w:val="single"/>
                <w:lang w:val="en-GB"/>
              </w:rPr>
              <w:t xml:space="preserve">Web </w:t>
            </w:r>
            <w:r w:rsidRPr="00E54C33">
              <w:rPr>
                <w:b/>
                <w:bCs/>
                <w:u w:val="single"/>
                <w:lang w:val="en-US"/>
              </w:rPr>
              <w:t>B</w:t>
            </w:r>
            <w:r w:rsidRPr="00E54C33">
              <w:rPr>
                <w:b/>
                <w:bCs/>
                <w:u w:val="single"/>
                <w:lang w:val="en-GB"/>
              </w:rPr>
              <w:t>bibliography:</w:t>
            </w:r>
          </w:p>
          <w:p w:rsidR="00D818C3" w:rsidRPr="00E54C33" w:rsidRDefault="00D818C3" w:rsidP="00D818C3">
            <w:pPr>
              <w:autoSpaceDE w:val="0"/>
              <w:autoSpaceDN w:val="0"/>
              <w:adjustRightInd w:val="0"/>
              <w:spacing w:after="0"/>
              <w:jc w:val="both"/>
              <w:rPr>
                <w:bCs/>
                <w:lang w:val="en-GB"/>
              </w:rPr>
            </w:pPr>
            <w:r w:rsidRPr="00E54C33">
              <w:rPr>
                <w:bCs/>
                <w:lang w:val="en-GB"/>
              </w:rPr>
              <w:t>http://www.businesscentral.co.za/businesstips/sourcesfinance.htm</w:t>
            </w:r>
          </w:p>
          <w:p w:rsidR="00D818C3" w:rsidRPr="00E54C33" w:rsidRDefault="00D818C3" w:rsidP="00D818C3">
            <w:pPr>
              <w:autoSpaceDE w:val="0"/>
              <w:autoSpaceDN w:val="0"/>
              <w:adjustRightInd w:val="0"/>
              <w:spacing w:after="0"/>
              <w:jc w:val="both"/>
              <w:rPr>
                <w:bCs/>
                <w:lang w:val="en-GB"/>
              </w:rPr>
            </w:pPr>
            <w:r w:rsidRPr="00E54C33">
              <w:rPr>
                <w:bCs/>
                <w:lang w:val="en-GB"/>
              </w:rPr>
              <w:t>http://www.legalserviceindia.com/article/l204-Issue-of-Bonus-Shares.htm l</w:t>
            </w:r>
          </w:p>
          <w:p w:rsidR="00D818C3" w:rsidRPr="00E54C33" w:rsidRDefault="00D818C3" w:rsidP="00D818C3">
            <w:pPr>
              <w:autoSpaceDE w:val="0"/>
              <w:autoSpaceDN w:val="0"/>
              <w:adjustRightInd w:val="0"/>
              <w:spacing w:after="0"/>
              <w:jc w:val="both"/>
              <w:rPr>
                <w:bCs/>
                <w:lang w:val="en-GB"/>
              </w:rPr>
            </w:pPr>
            <w:r w:rsidRPr="00E54C33">
              <w:rPr>
                <w:bCs/>
                <w:lang w:val="en-GB"/>
              </w:rPr>
              <w:t>http://group.tnt.com/investors/shareinformation/dividendguidelines/index.aspx</w:t>
            </w:r>
          </w:p>
          <w:p w:rsidR="00D818C3" w:rsidRPr="00E54C33" w:rsidRDefault="00D818C3" w:rsidP="00D818C3">
            <w:pPr>
              <w:autoSpaceDE w:val="0"/>
              <w:autoSpaceDN w:val="0"/>
              <w:adjustRightInd w:val="0"/>
              <w:spacing w:after="0"/>
              <w:jc w:val="both"/>
              <w:rPr>
                <w:bCs/>
                <w:lang w:val="en-GB"/>
              </w:rPr>
            </w:pPr>
            <w:r w:rsidRPr="00E54C33">
              <w:rPr>
                <w:bCs/>
                <w:lang w:val="en-GB"/>
              </w:rPr>
              <w:t>http://www.caclubindia.com/experts/experts_message_display.asp?group_id=34531</w:t>
            </w:r>
          </w:p>
          <w:p w:rsidR="00D818C3" w:rsidRPr="00E54C33" w:rsidRDefault="00D818C3" w:rsidP="00D818C3">
            <w:pPr>
              <w:autoSpaceDE w:val="0"/>
              <w:autoSpaceDN w:val="0"/>
              <w:adjustRightInd w:val="0"/>
              <w:spacing w:after="0"/>
              <w:jc w:val="both"/>
              <w:rPr>
                <w:bCs/>
                <w:lang w:val="en-GB"/>
              </w:rPr>
            </w:pPr>
            <w:r w:rsidRPr="00E54C33">
              <w:rPr>
                <w:bCs/>
                <w:lang w:val="en-GB"/>
              </w:rPr>
              <w:t>http://www.rbi.org.in/Scripts/ECMUserParaDetail.aspx?Id=100&amp;CatID=14</w:t>
            </w:r>
          </w:p>
          <w:p w:rsidR="00D818C3" w:rsidRPr="00E54C33" w:rsidRDefault="00D818C3" w:rsidP="00D818C3">
            <w:pPr>
              <w:autoSpaceDE w:val="0"/>
              <w:autoSpaceDN w:val="0"/>
              <w:adjustRightInd w:val="0"/>
              <w:spacing w:after="0"/>
              <w:jc w:val="both"/>
              <w:rPr>
                <w:bCs/>
                <w:lang w:val="en-GB"/>
              </w:rPr>
            </w:pPr>
            <w:r w:rsidRPr="00E54C33">
              <w:rPr>
                <w:bCs/>
                <w:lang w:val="en-GB"/>
              </w:rPr>
              <w:t>http://www.investorwords.com/5425/bonus_share.htm l</w:t>
            </w:r>
          </w:p>
          <w:p w:rsidR="00D818C3" w:rsidRPr="00E54C33" w:rsidRDefault="00D818C3" w:rsidP="00D818C3">
            <w:pPr>
              <w:spacing w:after="0"/>
              <w:jc w:val="both"/>
              <w:rPr>
                <w:bCs/>
                <w:lang w:val="en-GB"/>
              </w:rPr>
            </w:pPr>
            <w:r w:rsidRPr="00E54C33">
              <w:rPr>
                <w:bCs/>
                <w:lang w:val="en-GB"/>
              </w:rPr>
              <w:t>http://en.wikipedia.org/wiki/Special:Search?search=dividend+policies&amp;go=Go</w:t>
            </w:r>
          </w:p>
          <w:p w:rsidR="00D818C3" w:rsidRPr="00E54C33" w:rsidRDefault="00D818C3" w:rsidP="00D818C3">
            <w:pPr>
              <w:spacing w:after="0"/>
              <w:jc w:val="both"/>
              <w:rPr>
                <w:lang w:val="en-GB"/>
              </w:rPr>
            </w:pPr>
            <w:r w:rsidRPr="00E54C33">
              <w:rPr>
                <w:bCs/>
                <w:lang w:val="en-GB"/>
              </w:rPr>
              <w:lastRenderedPageBreak/>
              <w:t>http://www.stockmarketindia.net/reliance-power-bonus-shares-free-for-allshareholders</w:t>
            </w:r>
          </w:p>
          <w:p w:rsidR="00D818C3" w:rsidRPr="00E54C33" w:rsidRDefault="00D818C3" w:rsidP="00D818C3">
            <w:pPr>
              <w:spacing w:after="0"/>
              <w:jc w:val="both"/>
              <w:rPr>
                <w:u w:val="single"/>
                <w:lang w:val="en-US"/>
              </w:rPr>
            </w:pPr>
            <w:r w:rsidRPr="00E54C33">
              <w:rPr>
                <w:b/>
                <w:bCs/>
                <w:u w:val="single"/>
              </w:rPr>
              <w:t>Επιστημονικά</w:t>
            </w:r>
            <w:r w:rsidRPr="00E54C33">
              <w:rPr>
                <w:b/>
                <w:bCs/>
                <w:u w:val="single"/>
                <w:lang w:val="en-US"/>
              </w:rPr>
              <w:t xml:space="preserve"> </w:t>
            </w:r>
            <w:r w:rsidRPr="00E54C33">
              <w:rPr>
                <w:b/>
                <w:bCs/>
                <w:u w:val="single"/>
              </w:rPr>
              <w:t>Περιοδικά</w:t>
            </w:r>
          </w:p>
          <w:p w:rsidR="00D818C3" w:rsidRPr="00E54C33" w:rsidRDefault="00D818C3" w:rsidP="00D818C3">
            <w:pPr>
              <w:spacing w:after="0"/>
              <w:jc w:val="both"/>
              <w:rPr>
                <w:lang w:val="en-US"/>
              </w:rPr>
            </w:pPr>
            <w:r w:rsidRPr="00E54C33">
              <w:rPr>
                <w:lang w:val="en-US"/>
              </w:rPr>
              <w:t>Journal of Banking &amp; Finance</w:t>
            </w:r>
          </w:p>
          <w:p w:rsidR="00D818C3" w:rsidRPr="00E54C33" w:rsidRDefault="00D818C3" w:rsidP="00D818C3">
            <w:pPr>
              <w:spacing w:after="0"/>
              <w:jc w:val="both"/>
              <w:rPr>
                <w:lang w:val="en-US"/>
              </w:rPr>
            </w:pPr>
            <w:r w:rsidRPr="00E54C33">
              <w:rPr>
                <w:lang w:val="en-US"/>
              </w:rPr>
              <w:t>Journal of International Financial Markets</w:t>
            </w:r>
          </w:p>
          <w:p w:rsidR="00D818C3" w:rsidRPr="00E54C33" w:rsidRDefault="00D818C3" w:rsidP="00D818C3">
            <w:pPr>
              <w:spacing w:after="0"/>
              <w:jc w:val="both"/>
              <w:rPr>
                <w:lang w:val="en-US"/>
              </w:rPr>
            </w:pPr>
            <w:r w:rsidRPr="00E54C33">
              <w:rPr>
                <w:lang w:val="en-US"/>
              </w:rPr>
              <w:t>Journal of Bank Management</w:t>
            </w:r>
          </w:p>
          <w:p w:rsidR="00D818C3" w:rsidRPr="00E54C33" w:rsidRDefault="00D818C3" w:rsidP="00D818C3">
            <w:pPr>
              <w:spacing w:after="0"/>
              <w:jc w:val="both"/>
              <w:rPr>
                <w:lang w:val="en-US"/>
              </w:rPr>
            </w:pPr>
            <w:r w:rsidRPr="00E54C33">
              <w:rPr>
                <w:lang w:val="en-US"/>
              </w:rPr>
              <w:t>International Journal of Banking Accounting and Finance</w:t>
            </w:r>
          </w:p>
          <w:p w:rsidR="00D818C3" w:rsidRPr="00E54C33" w:rsidRDefault="00D818C3" w:rsidP="00D818C3">
            <w:pPr>
              <w:spacing w:after="0"/>
              <w:jc w:val="both"/>
              <w:rPr>
                <w:lang w:val="en-US"/>
              </w:rPr>
            </w:pPr>
            <w:r w:rsidRPr="00E54C33">
              <w:rPr>
                <w:lang w:val="en-US"/>
              </w:rPr>
              <w:t>Journal of Financial Services Management</w:t>
            </w:r>
          </w:p>
          <w:p w:rsidR="00D818C3" w:rsidRPr="00E54C33" w:rsidRDefault="00D818C3" w:rsidP="00D818C3">
            <w:pPr>
              <w:spacing w:after="0"/>
              <w:jc w:val="both"/>
              <w:rPr>
                <w:lang w:val="en-US"/>
              </w:rPr>
            </w:pPr>
            <w:r w:rsidRPr="00E54C33">
              <w:rPr>
                <w:lang w:val="en-US"/>
              </w:rPr>
              <w:t>Journal of Performance Management</w:t>
            </w:r>
          </w:p>
          <w:p w:rsidR="00D818C3" w:rsidRPr="00D818C3" w:rsidRDefault="00D818C3" w:rsidP="00D818C3">
            <w:pPr>
              <w:spacing w:after="0"/>
              <w:jc w:val="both"/>
              <w:rPr>
                <w:rStyle w:val="a6"/>
                <w:i w:val="0"/>
                <w:lang w:val="en-US"/>
              </w:rPr>
            </w:pPr>
            <w:r w:rsidRPr="00D818C3">
              <w:rPr>
                <w:rStyle w:val="a6"/>
                <w:i w:val="0"/>
                <w:lang w:val="en-US"/>
              </w:rPr>
              <w:t>Journal</w:t>
            </w:r>
            <w:r w:rsidRPr="00D818C3">
              <w:rPr>
                <w:rStyle w:val="st"/>
                <w:i/>
                <w:lang w:val="en-US"/>
              </w:rPr>
              <w:t xml:space="preserve"> </w:t>
            </w:r>
            <w:r w:rsidRPr="00D818C3">
              <w:rPr>
                <w:rStyle w:val="st"/>
                <w:lang w:val="en-US"/>
              </w:rPr>
              <w:t>of Banking, Information Technology and</w:t>
            </w:r>
            <w:r w:rsidRPr="00D818C3">
              <w:rPr>
                <w:rStyle w:val="st"/>
                <w:i/>
                <w:lang w:val="en-US"/>
              </w:rPr>
              <w:t xml:space="preserve"> </w:t>
            </w:r>
            <w:r w:rsidRPr="00D818C3">
              <w:rPr>
                <w:rStyle w:val="a6"/>
                <w:i w:val="0"/>
                <w:lang w:val="en-US"/>
              </w:rPr>
              <w:t>Management</w:t>
            </w:r>
          </w:p>
          <w:p w:rsidR="00D818C3" w:rsidRPr="00694A3C" w:rsidRDefault="00D818C3" w:rsidP="00D818C3">
            <w:pPr>
              <w:spacing w:after="0"/>
              <w:jc w:val="both"/>
              <w:rPr>
                <w:rStyle w:val="a6"/>
                <w:b/>
                <w:lang w:val="en-US"/>
              </w:rPr>
            </w:pPr>
          </w:p>
          <w:p w:rsidR="00D818C3" w:rsidRPr="00694A3C" w:rsidRDefault="00D818C3" w:rsidP="00D818C3">
            <w:pPr>
              <w:spacing w:after="0"/>
              <w:jc w:val="both"/>
              <w:rPr>
                <w:b/>
                <w:u w:val="single"/>
              </w:rPr>
            </w:pPr>
            <w:r w:rsidRPr="00E54C33">
              <w:rPr>
                <w:b/>
                <w:u w:val="single"/>
              </w:rPr>
              <w:t>Ιστοσελίδες</w:t>
            </w:r>
            <w:r w:rsidRPr="00694A3C">
              <w:rPr>
                <w:b/>
                <w:u w:val="single"/>
              </w:rPr>
              <w:t>-</w:t>
            </w:r>
            <w:r w:rsidRPr="00E54C33">
              <w:rPr>
                <w:b/>
                <w:u w:val="single"/>
              </w:rPr>
              <w:t>Σύνδεσμοι</w:t>
            </w:r>
          </w:p>
          <w:p w:rsidR="00D818C3" w:rsidRPr="00694A3C" w:rsidRDefault="00D818C3" w:rsidP="00D818C3">
            <w:pPr>
              <w:spacing w:after="0"/>
              <w:jc w:val="both"/>
            </w:pPr>
            <w:r w:rsidRPr="00E54C33">
              <w:rPr>
                <w:lang w:val="en-US"/>
              </w:rPr>
              <w:t>www</w:t>
            </w:r>
            <w:r w:rsidRPr="00694A3C">
              <w:t>.</w:t>
            </w:r>
            <w:r w:rsidRPr="00E54C33">
              <w:rPr>
                <w:lang w:val="en-US"/>
              </w:rPr>
              <w:t>bankofgreece</w:t>
            </w:r>
            <w:r w:rsidRPr="00694A3C">
              <w:t>.</w:t>
            </w:r>
            <w:r w:rsidRPr="00E54C33">
              <w:rPr>
                <w:lang w:val="en-US"/>
              </w:rPr>
              <w:t>gr</w:t>
            </w:r>
          </w:p>
          <w:p w:rsidR="00D818C3" w:rsidRPr="00E54C33" w:rsidRDefault="00D818C3" w:rsidP="00D818C3">
            <w:pPr>
              <w:spacing w:after="0"/>
              <w:jc w:val="both"/>
            </w:pPr>
            <w:r w:rsidRPr="00E54C33">
              <w:rPr>
                <w:lang w:val="en-US"/>
              </w:rPr>
              <w:t>www</w:t>
            </w:r>
            <w:r w:rsidRPr="00E54C33">
              <w:t>.</w:t>
            </w:r>
            <w:r w:rsidRPr="00E54C33">
              <w:rPr>
                <w:lang w:val="en-US"/>
              </w:rPr>
              <w:t>hba</w:t>
            </w:r>
            <w:r w:rsidRPr="00E54C33">
              <w:t>.</w:t>
            </w:r>
            <w:r w:rsidRPr="00E54C33">
              <w:rPr>
                <w:lang w:val="en-US"/>
              </w:rPr>
              <w:t>gr</w:t>
            </w:r>
            <w:r w:rsidRPr="00E54C33">
              <w:t xml:space="preserve"> (Ελληνική ένωση Τραπεζών)</w:t>
            </w:r>
          </w:p>
          <w:p w:rsidR="00D818C3" w:rsidRPr="00E54C33" w:rsidRDefault="00D818C3" w:rsidP="00D818C3">
            <w:pPr>
              <w:spacing w:after="0"/>
              <w:jc w:val="both"/>
            </w:pPr>
            <w:r w:rsidRPr="00E54C33">
              <w:t>www.ecb.int (Ευρωπαϊκή Κεντρική Τράπεζα)</w:t>
            </w:r>
          </w:p>
          <w:p w:rsidR="00D818C3" w:rsidRPr="00E54C33" w:rsidRDefault="00D818C3" w:rsidP="00D818C3">
            <w:pPr>
              <w:spacing w:after="0"/>
              <w:jc w:val="both"/>
            </w:pPr>
            <w:r w:rsidRPr="00E54C33">
              <w:t>www.oecd.org (ΟΟΣΑ)</w:t>
            </w:r>
          </w:p>
          <w:p w:rsidR="00D818C3" w:rsidRPr="00E54C33" w:rsidRDefault="00D818C3" w:rsidP="00D818C3">
            <w:pPr>
              <w:spacing w:after="0"/>
              <w:jc w:val="both"/>
            </w:pPr>
            <w:r w:rsidRPr="00E54C33">
              <w:t>www.imf.org (Διεθνές Νομισματικό Ταμείο)</w:t>
            </w:r>
          </w:p>
          <w:p w:rsidR="00A45BD0" w:rsidRPr="00D818C3" w:rsidRDefault="00D818C3" w:rsidP="00D818C3">
            <w:pPr>
              <w:spacing w:after="0"/>
              <w:jc w:val="both"/>
            </w:pPr>
            <w:r w:rsidRPr="00E54C33">
              <w:t>http://europa.eu (Ευρωπαϊκή Ένωση)</w:t>
            </w:r>
            <w:r>
              <w:t>.</w:t>
            </w:r>
          </w:p>
        </w:tc>
      </w:tr>
    </w:tbl>
    <w:p w:rsidR="00B66EDB" w:rsidRPr="008343A9" w:rsidRDefault="00B66EDB"/>
    <w:sectPr w:rsidR="00B66EDB" w:rsidRPr="008343A9" w:rsidSect="00F04F0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304A4617"/>
    <w:multiLevelType w:val="hybridMultilevel"/>
    <w:tmpl w:val="67E63F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C9C7B4B"/>
    <w:multiLevelType w:val="multilevel"/>
    <w:tmpl w:val="3AE2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FC1BA2"/>
    <w:multiLevelType w:val="hybridMultilevel"/>
    <w:tmpl w:val="23DCF0EE"/>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
    <w:nsid w:val="70216C52"/>
    <w:multiLevelType w:val="hybridMultilevel"/>
    <w:tmpl w:val="898AD35E"/>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5">
    <w:nsid w:val="793A7CE3"/>
    <w:multiLevelType w:val="multilevel"/>
    <w:tmpl w:val="D1FC29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4"/>
  </w:num>
  <w:num w:numId="5">
    <w:abstractNumId w:val="5"/>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20"/>
  <w:characterSpacingControl w:val="doNotCompress"/>
  <w:compat/>
  <w:rsids>
    <w:rsidRoot w:val="00050B81"/>
    <w:rsid w:val="00024E5B"/>
    <w:rsid w:val="00050B81"/>
    <w:rsid w:val="000550CD"/>
    <w:rsid w:val="000B7FB3"/>
    <w:rsid w:val="00164EAC"/>
    <w:rsid w:val="001A270D"/>
    <w:rsid w:val="001A3F9B"/>
    <w:rsid w:val="001A496F"/>
    <w:rsid w:val="001D341B"/>
    <w:rsid w:val="00203118"/>
    <w:rsid w:val="00223F91"/>
    <w:rsid w:val="00282F26"/>
    <w:rsid w:val="002853F7"/>
    <w:rsid w:val="002F3436"/>
    <w:rsid w:val="00340600"/>
    <w:rsid w:val="0035645B"/>
    <w:rsid w:val="00363DD2"/>
    <w:rsid w:val="00374E51"/>
    <w:rsid w:val="00376C19"/>
    <w:rsid w:val="003B45BC"/>
    <w:rsid w:val="003D39C3"/>
    <w:rsid w:val="003D6DCB"/>
    <w:rsid w:val="004132C1"/>
    <w:rsid w:val="004143D3"/>
    <w:rsid w:val="004643B0"/>
    <w:rsid w:val="004A2BEA"/>
    <w:rsid w:val="004D08CB"/>
    <w:rsid w:val="00570308"/>
    <w:rsid w:val="00572825"/>
    <w:rsid w:val="005B2CE0"/>
    <w:rsid w:val="005B65E4"/>
    <w:rsid w:val="005C1815"/>
    <w:rsid w:val="005D3BE8"/>
    <w:rsid w:val="0062325E"/>
    <w:rsid w:val="006E4569"/>
    <w:rsid w:val="00726337"/>
    <w:rsid w:val="007A2BFF"/>
    <w:rsid w:val="007E7499"/>
    <w:rsid w:val="00826E9D"/>
    <w:rsid w:val="008343A9"/>
    <w:rsid w:val="00871E7F"/>
    <w:rsid w:val="008E04EE"/>
    <w:rsid w:val="008E1E1A"/>
    <w:rsid w:val="008E519E"/>
    <w:rsid w:val="00907017"/>
    <w:rsid w:val="00967B43"/>
    <w:rsid w:val="00974C95"/>
    <w:rsid w:val="00986EF7"/>
    <w:rsid w:val="009D0AFA"/>
    <w:rsid w:val="009E4289"/>
    <w:rsid w:val="009F1751"/>
    <w:rsid w:val="00A45BD0"/>
    <w:rsid w:val="00A75895"/>
    <w:rsid w:val="00A76918"/>
    <w:rsid w:val="00A80CCD"/>
    <w:rsid w:val="00AA244D"/>
    <w:rsid w:val="00B25922"/>
    <w:rsid w:val="00B367A4"/>
    <w:rsid w:val="00B51A6A"/>
    <w:rsid w:val="00B66EDB"/>
    <w:rsid w:val="00B8554F"/>
    <w:rsid w:val="00BA768D"/>
    <w:rsid w:val="00BB65C4"/>
    <w:rsid w:val="00BC0D81"/>
    <w:rsid w:val="00BE2138"/>
    <w:rsid w:val="00C20A6C"/>
    <w:rsid w:val="00C35D4A"/>
    <w:rsid w:val="00C4601C"/>
    <w:rsid w:val="00CC7F74"/>
    <w:rsid w:val="00D11C70"/>
    <w:rsid w:val="00D818C3"/>
    <w:rsid w:val="00DB5A7C"/>
    <w:rsid w:val="00E5320B"/>
    <w:rsid w:val="00E65878"/>
    <w:rsid w:val="00F04F01"/>
    <w:rsid w:val="00F14E94"/>
    <w:rsid w:val="00F17217"/>
    <w:rsid w:val="00F962D9"/>
    <w:rsid w:val="00FD5C09"/>
    <w:rsid w:val="00FF08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F0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341B"/>
    <w:pPr>
      <w:ind w:left="720"/>
      <w:contextualSpacing/>
    </w:pPr>
  </w:style>
  <w:style w:type="character" w:styleId="-">
    <w:name w:val="Hyperlink"/>
    <w:uiPriority w:val="99"/>
    <w:unhideWhenUsed/>
    <w:rsid w:val="00C4601C"/>
    <w:rPr>
      <w:color w:val="0000FF"/>
      <w:u w:val="single"/>
    </w:rPr>
  </w:style>
  <w:style w:type="character" w:styleId="a5">
    <w:name w:val="Strong"/>
    <w:basedOn w:val="a0"/>
    <w:qFormat/>
    <w:rsid w:val="00D818C3"/>
    <w:rPr>
      <w:b/>
      <w:bCs/>
    </w:rPr>
  </w:style>
  <w:style w:type="character" w:styleId="a6">
    <w:name w:val="Emphasis"/>
    <w:basedOn w:val="a0"/>
    <w:uiPriority w:val="20"/>
    <w:qFormat/>
    <w:rsid w:val="00D818C3"/>
    <w:rPr>
      <w:i/>
      <w:iCs/>
    </w:rPr>
  </w:style>
  <w:style w:type="paragraph" w:customStyle="1" w:styleId="style57">
    <w:name w:val="style57"/>
    <w:basedOn w:val="a"/>
    <w:rsid w:val="00D818C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st">
    <w:name w:val="st"/>
    <w:basedOn w:val="a0"/>
    <w:rsid w:val="00D818C3"/>
  </w:style>
</w:styles>
</file>

<file path=word/webSettings.xml><?xml version="1.0" encoding="utf-8"?>
<w:webSettings xmlns:r="http://schemas.openxmlformats.org/officeDocument/2006/relationships" xmlns:w="http://schemas.openxmlformats.org/wordprocessingml/2006/main">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13233620">
      <w:bodyDiv w:val="1"/>
      <w:marLeft w:val="0"/>
      <w:marRight w:val="0"/>
      <w:marTop w:val="0"/>
      <w:marBottom w:val="0"/>
      <w:divBdr>
        <w:top w:val="none" w:sz="0" w:space="0" w:color="auto"/>
        <w:left w:val="none" w:sz="0" w:space="0" w:color="auto"/>
        <w:bottom w:val="none" w:sz="0" w:space="0" w:color="auto"/>
        <w:right w:val="none" w:sz="0" w:space="0" w:color="auto"/>
      </w:divBdr>
      <w:divsChild>
        <w:div w:id="332685131">
          <w:marLeft w:val="0"/>
          <w:marRight w:val="0"/>
          <w:marTop w:val="0"/>
          <w:marBottom w:val="0"/>
          <w:divBdr>
            <w:top w:val="none" w:sz="0" w:space="0" w:color="auto"/>
            <w:left w:val="none" w:sz="0" w:space="0" w:color="auto"/>
            <w:bottom w:val="none" w:sz="0" w:space="0" w:color="auto"/>
            <w:right w:val="none" w:sz="0" w:space="0" w:color="auto"/>
          </w:divBdr>
        </w:div>
        <w:div w:id="697048490">
          <w:marLeft w:val="0"/>
          <w:marRight w:val="0"/>
          <w:marTop w:val="0"/>
          <w:marBottom w:val="0"/>
          <w:divBdr>
            <w:top w:val="none" w:sz="0" w:space="0" w:color="auto"/>
            <w:left w:val="none" w:sz="0" w:space="0" w:color="auto"/>
            <w:bottom w:val="none" w:sz="0" w:space="0" w:color="auto"/>
            <w:right w:val="none" w:sz="0" w:space="0" w:color="auto"/>
          </w:divBdr>
        </w:div>
      </w:divsChild>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21244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vice.eudoxus.gr/search/"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1449</Words>
  <Characters>7826</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9257</CharactersWithSpaces>
  <SharedDoc>false</SharedDoc>
  <HLinks>
    <vt:vector size="36" baseType="variant">
      <vt:variant>
        <vt:i4>8323108</vt:i4>
      </vt:variant>
      <vt:variant>
        <vt:i4>15</vt:i4>
      </vt:variant>
      <vt:variant>
        <vt:i4>0</vt:i4>
      </vt:variant>
      <vt:variant>
        <vt:i4>5</vt:i4>
      </vt:variant>
      <vt:variant>
        <vt:lpwstr>http://www.icap.gr/</vt:lpwstr>
      </vt:variant>
      <vt:variant>
        <vt:lpwstr/>
      </vt:variant>
      <vt:variant>
        <vt:i4>458762</vt:i4>
      </vt:variant>
      <vt:variant>
        <vt:i4>12</vt:i4>
      </vt:variant>
      <vt:variant>
        <vt:i4>0</vt:i4>
      </vt:variant>
      <vt:variant>
        <vt:i4>5</vt:i4>
      </vt:variant>
      <vt:variant>
        <vt:lpwstr>http://www.specisoft.gr/</vt:lpwstr>
      </vt:variant>
      <vt:variant>
        <vt:lpwstr/>
      </vt:variant>
      <vt:variant>
        <vt:i4>4587588</vt:i4>
      </vt:variant>
      <vt:variant>
        <vt:i4>9</vt:i4>
      </vt:variant>
      <vt:variant>
        <vt:i4>0</vt:i4>
      </vt:variant>
      <vt:variant>
        <vt:i4>5</vt:i4>
      </vt:variant>
      <vt:variant>
        <vt:lpwstr>https://service.eudoxus.gr/search/</vt:lpwstr>
      </vt:variant>
      <vt:variant>
        <vt:lpwstr>a/id:2523/0</vt:lpwstr>
      </vt:variant>
      <vt:variant>
        <vt:i4>4587588</vt:i4>
      </vt:variant>
      <vt:variant>
        <vt:i4>6</vt:i4>
      </vt:variant>
      <vt:variant>
        <vt:i4>0</vt:i4>
      </vt:variant>
      <vt:variant>
        <vt:i4>5</vt:i4>
      </vt:variant>
      <vt:variant>
        <vt:lpwstr>https://service.eudoxus.gr/search/</vt:lpwstr>
      </vt:variant>
      <vt:variant>
        <vt:lpwstr>a/id:2523/0</vt:lpwstr>
      </vt:variant>
      <vt:variant>
        <vt:i4>4587591</vt:i4>
      </vt:variant>
      <vt:variant>
        <vt:i4>3</vt:i4>
      </vt:variant>
      <vt:variant>
        <vt:i4>0</vt:i4>
      </vt:variant>
      <vt:variant>
        <vt:i4>5</vt:i4>
      </vt:variant>
      <vt:variant>
        <vt:lpwstr>https://service.eudoxus.gr/search/</vt:lpwstr>
      </vt:variant>
      <vt:variant>
        <vt:lpwstr>a/id:8287/0</vt:lpwstr>
      </vt:variant>
      <vt:variant>
        <vt:i4>6291562</vt:i4>
      </vt:variant>
      <vt:variant>
        <vt:i4>0</vt:i4>
      </vt:variant>
      <vt:variant>
        <vt:i4>0</vt:i4>
      </vt:variant>
      <vt:variant>
        <vt:i4>5</vt:i4>
      </vt:variant>
      <vt:variant>
        <vt:lpwstr>https://service.eudoxus.gr/search/</vt:lpwstr>
      </vt:variant>
      <vt:variant>
        <vt:lpwstr>a/id:17109/0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13</cp:revision>
  <dcterms:created xsi:type="dcterms:W3CDTF">2019-10-30T10:34:00Z</dcterms:created>
  <dcterms:modified xsi:type="dcterms:W3CDTF">2020-03-21T10:46:00Z</dcterms:modified>
</cp:coreProperties>
</file>