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5AB37C" w14:textId="128E2E11" w:rsidR="0023392D" w:rsidRDefault="0023392D">
      <w:r>
        <w:t>Ανακοίνωση για τις θεωρίες της κ. Αμανατίδου.</w:t>
      </w:r>
    </w:p>
    <w:p w14:paraId="23648792" w14:textId="271D628E" w:rsidR="0082586C" w:rsidRDefault="00FF7268">
      <w:r>
        <w:t>Ό</w:t>
      </w:r>
      <w:r w:rsidR="0082586C">
        <w:t>σοι φοιτητές προτίθενται να εξεταστούν στα μαθήματα:</w:t>
      </w:r>
    </w:p>
    <w:p w14:paraId="4BE6D207" w14:textId="22CF75CA" w:rsidR="0082586C" w:rsidRDefault="0082586C" w:rsidP="0082586C">
      <w:pPr>
        <w:pStyle w:val="a3"/>
        <w:numPr>
          <w:ilvl w:val="0"/>
          <w:numId w:val="1"/>
        </w:numPr>
      </w:pPr>
      <w:r>
        <w:t>Περιβαλλοντική Χημεία (Θεωρεία)</w:t>
      </w:r>
      <w:r w:rsidR="00FF7268">
        <w:t xml:space="preserve"> κωδ. Μαθήματος ΤΑ5341</w:t>
      </w:r>
    </w:p>
    <w:p w14:paraId="2599B182" w14:textId="0CBCF86A" w:rsidR="0082586C" w:rsidRDefault="0082586C" w:rsidP="0082586C">
      <w:pPr>
        <w:pStyle w:val="a3"/>
        <w:numPr>
          <w:ilvl w:val="0"/>
          <w:numId w:val="1"/>
        </w:numPr>
      </w:pPr>
      <w:r>
        <w:t>Επεξεργασία και Διάθεση Υγρών Αποβλήτων (Θεωρεία)</w:t>
      </w:r>
      <w:r w:rsidR="00FF7268">
        <w:t xml:space="preserve"> κωδ. Μαθήματος ΤΑ5521</w:t>
      </w:r>
    </w:p>
    <w:p w14:paraId="1D8D4659" w14:textId="3CED9A29" w:rsidR="0082586C" w:rsidRDefault="0082586C" w:rsidP="0082586C">
      <w:pPr>
        <w:pStyle w:val="a3"/>
        <w:numPr>
          <w:ilvl w:val="0"/>
          <w:numId w:val="1"/>
        </w:numPr>
      </w:pPr>
      <w:r w:rsidRPr="0082586C">
        <w:t>Προχωρημένες και Σύγχρονες Τεχνολογίες Επεξεργασίας Υγρών Αποβλήτων</w:t>
      </w:r>
      <w:r>
        <w:t xml:space="preserve"> (Θεωρεία)</w:t>
      </w:r>
      <w:r w:rsidR="00FF7268">
        <w:t xml:space="preserve"> κωδ. Μαθήματος ΤΑ5611</w:t>
      </w:r>
    </w:p>
    <w:p w14:paraId="78FC7AF9" w14:textId="623CF950" w:rsidR="0082586C" w:rsidRDefault="0082586C" w:rsidP="0082586C">
      <w:pPr>
        <w:pStyle w:val="a3"/>
        <w:numPr>
          <w:ilvl w:val="0"/>
          <w:numId w:val="1"/>
        </w:numPr>
      </w:pPr>
      <w:r>
        <w:t>Περιβαλλοντική Νομοθεσία (Θεωρεία)</w:t>
      </w:r>
      <w:r w:rsidR="00FF7268">
        <w:t xml:space="preserve"> κωδ. Μαθήματος ΤΑ5671</w:t>
      </w:r>
    </w:p>
    <w:p w14:paraId="05C2E26C" w14:textId="3543A589" w:rsidR="0082586C" w:rsidRDefault="0082586C" w:rsidP="0082586C">
      <w:pPr>
        <w:pStyle w:val="a3"/>
        <w:numPr>
          <w:ilvl w:val="0"/>
          <w:numId w:val="1"/>
        </w:numPr>
      </w:pPr>
      <w:r>
        <w:t>Διασφάλιση Ποιότητας (Θεωρεία)</w:t>
      </w:r>
      <w:r w:rsidR="00FF7268">
        <w:t xml:space="preserve"> κωδ. Μαθήματος ΤΑ5731</w:t>
      </w:r>
    </w:p>
    <w:p w14:paraId="077CD1D2" w14:textId="1FE1C96A" w:rsidR="00FF7268" w:rsidRPr="006C3681" w:rsidRDefault="00FF7268" w:rsidP="0082586C">
      <w:r>
        <w:t xml:space="preserve">Καλούνται να στείλουν </w:t>
      </w:r>
      <w:r>
        <w:rPr>
          <w:lang w:val="en-US"/>
        </w:rPr>
        <w:t>mail</w:t>
      </w:r>
      <w:r w:rsidRPr="00FF7268">
        <w:t xml:space="preserve"> </w:t>
      </w:r>
      <w:r>
        <w:t xml:space="preserve">στο </w:t>
      </w:r>
      <w:hyperlink r:id="rId5" w:history="1">
        <w:r w:rsidRPr="00482AE2">
          <w:rPr>
            <w:rStyle w:val="-"/>
            <w:lang w:val="en-US"/>
          </w:rPr>
          <w:t>waterlab</w:t>
        </w:r>
        <w:r w:rsidRPr="00482AE2">
          <w:rPr>
            <w:rStyle w:val="-"/>
          </w:rPr>
          <w:t>2@</w:t>
        </w:r>
        <w:r w:rsidRPr="00482AE2">
          <w:rPr>
            <w:rStyle w:val="-"/>
            <w:lang w:val="en-US"/>
          </w:rPr>
          <w:t>teiwm</w:t>
        </w:r>
        <w:r w:rsidRPr="00482AE2">
          <w:rPr>
            <w:rStyle w:val="-"/>
          </w:rPr>
          <w:t>.</w:t>
        </w:r>
        <w:r w:rsidRPr="00482AE2">
          <w:rPr>
            <w:rStyle w:val="-"/>
            <w:lang w:val="en-US"/>
          </w:rPr>
          <w:t>gr</w:t>
        </w:r>
      </w:hyperlink>
      <w:r w:rsidR="009448BC">
        <w:t xml:space="preserve"> </w:t>
      </w:r>
      <w:r w:rsidR="009448BC" w:rsidRPr="009448BC">
        <w:rPr>
          <w:b/>
          <w:bCs/>
        </w:rPr>
        <w:t>μέχρι την ΤΕΤΑΡΤΗ 1/7/2020 στις 14:00.</w:t>
      </w:r>
      <w:r w:rsidR="009448BC">
        <w:t xml:space="preserve"> </w:t>
      </w:r>
      <w:r>
        <w:t xml:space="preserve">Στον Τίτλο του </w:t>
      </w:r>
      <w:r>
        <w:rPr>
          <w:lang w:val="en-US"/>
        </w:rPr>
        <w:t>mail</w:t>
      </w:r>
      <w:r w:rsidRPr="00FF7268">
        <w:t xml:space="preserve"> </w:t>
      </w:r>
      <w:r>
        <w:t xml:space="preserve">θα βάλετε τον κωδικό του αντίστοιχου μαθήματος που επιθυμείτε να εξεταστείτε και στο κείμενο τον αριθμό μητρώου σας και το ονοματεπώνυμο σας. Υπενθυμίζεται ότι τα μαθήματα του χειμερινού εξαμήνου μπορούν να </w:t>
      </w:r>
      <w:r w:rsidR="006C3681">
        <w:t xml:space="preserve">εξεταστούν </w:t>
      </w:r>
      <w:r>
        <w:t xml:space="preserve">μόνο οι επί πτυχίο φοιτητές. Παρακάτω ακολουθεί </w:t>
      </w:r>
      <w:r w:rsidR="006C3681">
        <w:t xml:space="preserve">υπόδειγμα του </w:t>
      </w:r>
      <w:r w:rsidR="006C3681">
        <w:rPr>
          <w:lang w:val="en-US"/>
        </w:rPr>
        <w:t>mail</w:t>
      </w:r>
      <w:r w:rsidR="006C3681" w:rsidRPr="006C3681">
        <w:t xml:space="preserve"> </w:t>
      </w:r>
      <w:r w:rsidR="006C3681">
        <w:t>που καλείστε να στείλετε.</w:t>
      </w:r>
    </w:p>
    <w:p w14:paraId="69E27CB1" w14:textId="30D680AC" w:rsidR="006C3681" w:rsidRPr="006C3681" w:rsidRDefault="006C3681" w:rsidP="0082586C"/>
    <w:p w14:paraId="30130F51" w14:textId="665C87DD" w:rsidR="006C3681" w:rsidRPr="006C3681" w:rsidRDefault="006C3681" w:rsidP="0082586C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D52898" wp14:editId="5D5B18B4">
                <wp:simplePos x="0" y="0"/>
                <wp:positionH relativeFrom="column">
                  <wp:posOffset>3562350</wp:posOffset>
                </wp:positionH>
                <wp:positionV relativeFrom="paragraph">
                  <wp:posOffset>934720</wp:posOffset>
                </wp:positionV>
                <wp:extent cx="1104900" cy="1524000"/>
                <wp:effectExtent l="2381250" t="285750" r="19050" b="19050"/>
                <wp:wrapNone/>
                <wp:docPr id="4" name="Επεξήγηση: Γραμμή με γωνί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04900" cy="1524000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256169"/>
                            <a:gd name="adj6" fmla="val -2463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C97254" w14:textId="73C786AA" w:rsidR="006C3681" w:rsidRPr="006C3681" w:rsidRDefault="006C3681" w:rsidP="006C3681">
                            <w:pPr>
                              <w:jc w:val="center"/>
                            </w:pPr>
                            <w:r>
                              <w:t>Το ΤΑ πρέπει να είναι με ελληνικούς χαρακτήρες και κεφαλαία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D52898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Επεξήγηση: Γραμμή με γωνία 4" o:spid="_x0000_s1026" type="#_x0000_t48" style="position:absolute;margin-left:280.5pt;margin-top:73.6pt;width:87pt;height:120pt;rotation: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" adj="-5320,55333" fillcolor="#4472c4 [3204]" strokecolor="#1f3763 [1604]" strokeweight="1pt">
                <v:textbox style="layout-flow:vertical;mso-layout-flow-alt:bottom-to-top">
                  <w:txbxContent>
                    <w:p w14:paraId="4CC97254" w14:textId="73C786AA" w:rsidR="006C3681" w:rsidRPr="006C3681" w:rsidRDefault="006C3681" w:rsidP="006C3681">
                      <w:pPr>
                        <w:jc w:val="center"/>
                      </w:pPr>
                      <w:r>
                        <w:t>Το ΤΑ πρέπει να είναι με ελληνικούς χαρακτήρες και κεφαλαία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CD35C83" wp14:editId="3B0FCF1A">
            <wp:extent cx="5676900" cy="5743575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574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3681" w:rsidRPr="006C36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3563CB"/>
    <w:multiLevelType w:val="hybridMultilevel"/>
    <w:tmpl w:val="6436D3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86C"/>
    <w:rsid w:val="0023392D"/>
    <w:rsid w:val="006C3681"/>
    <w:rsid w:val="007F6812"/>
    <w:rsid w:val="0082586C"/>
    <w:rsid w:val="009448BC"/>
    <w:rsid w:val="00FF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9C426"/>
  <w15:chartTrackingRefBased/>
  <w15:docId w15:val="{7AE0D2DB-742E-415A-9E8F-23AB5659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86C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FF726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F7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waterlab2@teiwm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george</cp:lastModifiedBy>
  <cp:revision>3</cp:revision>
  <dcterms:created xsi:type="dcterms:W3CDTF">2020-06-26T09:29:00Z</dcterms:created>
  <dcterms:modified xsi:type="dcterms:W3CDTF">2020-06-26T11:02:00Z</dcterms:modified>
</cp:coreProperties>
</file>