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442" w:rsidRDefault="001C4751">
      <w:bookmarkStart w:id="0" w:name="_GoBack"/>
      <w:bookmarkEnd w:id="0"/>
      <w:r>
        <w:br/>
        <w:t xml:space="preserve">   </w:t>
      </w:r>
    </w:p>
    <w:p w:rsidR="001C4751" w:rsidRDefault="001C4751"/>
    <w:p w:rsidR="001C4751" w:rsidRDefault="001C4751">
      <w:pPr>
        <w:rPr>
          <w:b/>
          <w:sz w:val="28"/>
          <w:szCs w:val="28"/>
          <w:u w:val="single"/>
        </w:rPr>
      </w:pPr>
      <w:r>
        <w:t xml:space="preserve">             </w:t>
      </w:r>
      <w:r>
        <w:rPr>
          <w:b/>
          <w:sz w:val="28"/>
          <w:szCs w:val="28"/>
        </w:rPr>
        <w:t xml:space="preserve">                        </w:t>
      </w:r>
      <w:r w:rsidRPr="001C4751">
        <w:rPr>
          <w:b/>
          <w:sz w:val="28"/>
          <w:szCs w:val="28"/>
          <w:u w:val="single"/>
        </w:rPr>
        <w:t>ΜΑΘΗΜΑ  2.2</w:t>
      </w:r>
    </w:p>
    <w:p w:rsidR="001C4751" w:rsidRDefault="001C4751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br/>
        <w:t xml:space="preserve">α)  </w:t>
      </w:r>
      <w:r w:rsidRPr="001C4751">
        <w:rPr>
          <w:sz w:val="28"/>
          <w:szCs w:val="28"/>
          <w:u w:val="single"/>
        </w:rPr>
        <w:t>Τετραγωνικοί  πίνακες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br/>
        <w:t>Ένας πίνακας  Α = (α</w:t>
      </w:r>
      <w:proofErr w:type="spellStart"/>
      <w:r>
        <w:rPr>
          <w:sz w:val="28"/>
          <w:szCs w:val="28"/>
          <w:vertAlign w:val="subscript"/>
          <w:lang w:val="en-US"/>
        </w:rPr>
        <w:t>ij</w:t>
      </w:r>
      <w:proofErr w:type="spellEnd"/>
      <w:r w:rsidRPr="001C4751">
        <w:rPr>
          <w:sz w:val="28"/>
          <w:szCs w:val="28"/>
          <w:vertAlign w:val="subscript"/>
        </w:rPr>
        <w:t xml:space="preserve"> </w:t>
      </w:r>
      <w:r w:rsidRPr="001C4751">
        <w:rPr>
          <w:sz w:val="28"/>
          <w:szCs w:val="28"/>
        </w:rPr>
        <w:t xml:space="preserve">)  </w:t>
      </w:r>
      <w:r>
        <w:rPr>
          <w:sz w:val="28"/>
          <w:szCs w:val="28"/>
        </w:rPr>
        <w:t xml:space="preserve">τάξης  ν </w:t>
      </w:r>
      <w:r>
        <w:rPr>
          <w:sz w:val="28"/>
          <w:szCs w:val="28"/>
          <w:lang w:val="en-US"/>
        </w:rPr>
        <w:t>x</w:t>
      </w:r>
      <w:r w:rsidRPr="001C47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ν   ονομάζεται  </w:t>
      </w:r>
      <w:r w:rsidRPr="00A836B8">
        <w:rPr>
          <w:b/>
          <w:sz w:val="28"/>
          <w:szCs w:val="28"/>
        </w:rPr>
        <w:t>τετραγωνικός  πίνακας</w:t>
      </w:r>
      <w:r>
        <w:rPr>
          <w:sz w:val="28"/>
          <w:szCs w:val="28"/>
        </w:rPr>
        <w:br/>
        <w:t>τάξης  ν.  Σε ένα  τετραγωνικό  πίνακα  Α = (α</w:t>
      </w:r>
      <w:proofErr w:type="spellStart"/>
      <w:r>
        <w:rPr>
          <w:sz w:val="28"/>
          <w:szCs w:val="28"/>
          <w:vertAlign w:val="subscript"/>
          <w:lang w:val="en-US"/>
        </w:rPr>
        <w:t>ij</w:t>
      </w:r>
      <w:proofErr w:type="spellEnd"/>
      <w:r w:rsidRPr="001C4751">
        <w:rPr>
          <w:sz w:val="28"/>
          <w:szCs w:val="28"/>
          <w:vertAlign w:val="subscript"/>
        </w:rPr>
        <w:t xml:space="preserve"> </w:t>
      </w:r>
      <w:r w:rsidRPr="001C4751">
        <w:rPr>
          <w:sz w:val="28"/>
          <w:szCs w:val="28"/>
        </w:rPr>
        <w:t xml:space="preserve">)  </w:t>
      </w:r>
      <w:r>
        <w:rPr>
          <w:sz w:val="28"/>
          <w:szCs w:val="28"/>
        </w:rPr>
        <w:t>τάξης  ν   τα στοιχεία            α</w:t>
      </w:r>
      <w:r>
        <w:rPr>
          <w:sz w:val="28"/>
          <w:szCs w:val="28"/>
          <w:vertAlign w:val="subscript"/>
        </w:rPr>
        <w:t>11</w:t>
      </w:r>
      <w:r>
        <w:rPr>
          <w:sz w:val="28"/>
          <w:szCs w:val="28"/>
        </w:rPr>
        <w:t xml:space="preserve"> , α</w:t>
      </w:r>
      <w:r>
        <w:rPr>
          <w:sz w:val="28"/>
          <w:szCs w:val="28"/>
          <w:vertAlign w:val="subscript"/>
        </w:rPr>
        <w:t>22</w:t>
      </w:r>
      <w:r>
        <w:rPr>
          <w:sz w:val="28"/>
          <w:szCs w:val="28"/>
        </w:rPr>
        <w:t xml:space="preserve"> , … ,</w:t>
      </w:r>
      <w:proofErr w:type="spellStart"/>
      <w:r>
        <w:rPr>
          <w:sz w:val="28"/>
          <w:szCs w:val="28"/>
        </w:rPr>
        <w:t>α</w:t>
      </w:r>
      <w:r>
        <w:rPr>
          <w:sz w:val="28"/>
          <w:szCs w:val="28"/>
          <w:vertAlign w:val="subscript"/>
        </w:rPr>
        <w:t>νν</w:t>
      </w:r>
      <w:proofErr w:type="spellEnd"/>
      <w:r>
        <w:rPr>
          <w:sz w:val="28"/>
          <w:szCs w:val="28"/>
        </w:rPr>
        <w:t xml:space="preserve">  λέμε ότι αποτελούν</w:t>
      </w:r>
      <w:r w:rsidR="00A836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την </w:t>
      </w:r>
      <w:r w:rsidRPr="00A836B8">
        <w:rPr>
          <w:b/>
          <w:sz w:val="28"/>
          <w:szCs w:val="28"/>
        </w:rPr>
        <w:t>κύρια</w:t>
      </w:r>
      <w:r w:rsidR="00A836B8" w:rsidRPr="00A836B8">
        <w:rPr>
          <w:b/>
          <w:sz w:val="28"/>
          <w:szCs w:val="28"/>
        </w:rPr>
        <w:t xml:space="preserve"> </w:t>
      </w:r>
      <w:r w:rsidRPr="00A836B8">
        <w:rPr>
          <w:b/>
          <w:sz w:val="28"/>
          <w:szCs w:val="28"/>
        </w:rPr>
        <w:t xml:space="preserve"> διαγ</w:t>
      </w:r>
      <w:r w:rsidR="00A836B8" w:rsidRPr="00A836B8">
        <w:rPr>
          <w:b/>
          <w:sz w:val="28"/>
          <w:szCs w:val="28"/>
        </w:rPr>
        <w:t>ώνιο.</w:t>
      </w:r>
      <w:r w:rsidR="00A836B8">
        <w:rPr>
          <w:sz w:val="28"/>
          <w:szCs w:val="28"/>
        </w:rPr>
        <w:t xml:space="preserve">  Το  άθροισμα   α</w:t>
      </w:r>
      <w:r w:rsidR="00A836B8">
        <w:rPr>
          <w:sz w:val="28"/>
          <w:szCs w:val="28"/>
          <w:vertAlign w:val="subscript"/>
        </w:rPr>
        <w:t>11</w:t>
      </w:r>
      <w:r w:rsidR="00A836B8">
        <w:rPr>
          <w:sz w:val="28"/>
          <w:szCs w:val="28"/>
        </w:rPr>
        <w:t xml:space="preserve"> + α</w:t>
      </w:r>
      <w:r w:rsidR="00A836B8">
        <w:rPr>
          <w:sz w:val="28"/>
          <w:szCs w:val="28"/>
          <w:vertAlign w:val="subscript"/>
        </w:rPr>
        <w:t>22</w:t>
      </w:r>
      <w:r w:rsidR="00A836B8">
        <w:rPr>
          <w:sz w:val="28"/>
          <w:szCs w:val="28"/>
        </w:rPr>
        <w:t xml:space="preserve"> + … +</w:t>
      </w:r>
      <w:proofErr w:type="spellStart"/>
      <w:r w:rsidR="00A836B8">
        <w:rPr>
          <w:sz w:val="28"/>
          <w:szCs w:val="28"/>
        </w:rPr>
        <w:t>α</w:t>
      </w:r>
      <w:r w:rsidR="00A836B8">
        <w:rPr>
          <w:sz w:val="28"/>
          <w:szCs w:val="28"/>
          <w:vertAlign w:val="subscript"/>
        </w:rPr>
        <w:t>νν</w:t>
      </w:r>
      <w:proofErr w:type="spellEnd"/>
      <w:r w:rsidR="00A836B8">
        <w:rPr>
          <w:sz w:val="28"/>
          <w:szCs w:val="28"/>
        </w:rPr>
        <w:t xml:space="preserve">   των στοιχείων της κυρίας  διαγωνίου  λέγεται  </w:t>
      </w:r>
      <w:r w:rsidR="00A836B8" w:rsidRPr="00A836B8">
        <w:rPr>
          <w:b/>
          <w:sz w:val="28"/>
          <w:szCs w:val="28"/>
        </w:rPr>
        <w:t>ίχνος  του πίνακα</w:t>
      </w:r>
      <w:r w:rsidR="00A836B8">
        <w:rPr>
          <w:sz w:val="28"/>
          <w:szCs w:val="28"/>
        </w:rPr>
        <w:t xml:space="preserve">.   </w:t>
      </w:r>
      <w:r w:rsidR="00A836B8">
        <w:rPr>
          <w:sz w:val="28"/>
          <w:szCs w:val="28"/>
        </w:rPr>
        <w:br/>
        <w:t>Ένας τετραγωνικός  πίνακας  Α = (α</w:t>
      </w:r>
      <w:proofErr w:type="spellStart"/>
      <w:r w:rsidR="00A836B8">
        <w:rPr>
          <w:sz w:val="28"/>
          <w:szCs w:val="28"/>
          <w:vertAlign w:val="subscript"/>
          <w:lang w:val="en-US"/>
        </w:rPr>
        <w:t>ij</w:t>
      </w:r>
      <w:proofErr w:type="spellEnd"/>
      <w:r w:rsidR="00A836B8" w:rsidRPr="00A836B8">
        <w:rPr>
          <w:sz w:val="28"/>
          <w:szCs w:val="28"/>
        </w:rPr>
        <w:t xml:space="preserve"> )</w:t>
      </w:r>
      <w:r w:rsidR="00A836B8">
        <w:rPr>
          <w:sz w:val="28"/>
          <w:szCs w:val="28"/>
        </w:rPr>
        <w:t xml:space="preserve">  τάξης  ν  που έχει  όλα τα στοιχεία</w:t>
      </w:r>
      <w:r w:rsidR="00A836B8">
        <w:rPr>
          <w:sz w:val="28"/>
          <w:szCs w:val="28"/>
        </w:rPr>
        <w:br/>
        <w:t xml:space="preserve">κάτω από την κύρια  διαγώνιο  μηδέν  λέγεται  </w:t>
      </w:r>
      <w:r w:rsidR="00A836B8" w:rsidRPr="00C20DA7">
        <w:rPr>
          <w:b/>
          <w:sz w:val="28"/>
          <w:szCs w:val="28"/>
        </w:rPr>
        <w:t>άνω</w:t>
      </w:r>
      <w:r w:rsidR="00A836B8">
        <w:rPr>
          <w:sz w:val="28"/>
          <w:szCs w:val="28"/>
        </w:rPr>
        <w:t xml:space="preserve"> </w:t>
      </w:r>
      <w:r w:rsidR="00A836B8" w:rsidRPr="00383584">
        <w:rPr>
          <w:b/>
          <w:sz w:val="28"/>
          <w:szCs w:val="28"/>
        </w:rPr>
        <w:t xml:space="preserve">τριγωνικός </w:t>
      </w:r>
      <w:r w:rsidR="00A836B8">
        <w:rPr>
          <w:sz w:val="28"/>
          <w:szCs w:val="28"/>
        </w:rPr>
        <w:t xml:space="preserve"> και όταν έχει όλα τα στοιχεία του πάνω από την κύρια διαγώνιο μηδέν  λέγεται  </w:t>
      </w:r>
      <w:r w:rsidR="00A836B8" w:rsidRPr="00C20DA7">
        <w:rPr>
          <w:b/>
          <w:sz w:val="28"/>
          <w:szCs w:val="28"/>
        </w:rPr>
        <w:t>κάτω τριγωνικός</w:t>
      </w:r>
      <w:r w:rsidR="00A836B8">
        <w:rPr>
          <w:sz w:val="28"/>
          <w:szCs w:val="28"/>
        </w:rPr>
        <w:t xml:space="preserve">. </w:t>
      </w:r>
      <w:r w:rsidR="00845D44">
        <w:rPr>
          <w:sz w:val="28"/>
          <w:szCs w:val="28"/>
        </w:rPr>
        <w:t xml:space="preserve">Τέλος  εάν  ένας  πίνακας  είναι  άνω  και  κάτω τριγωνικός  λέγεται  </w:t>
      </w:r>
      <w:r w:rsidR="00845D44" w:rsidRPr="00C20DA7">
        <w:rPr>
          <w:b/>
          <w:sz w:val="28"/>
          <w:szCs w:val="28"/>
        </w:rPr>
        <w:t>διαγώνιος  πίνακας.</w:t>
      </w:r>
      <w:r w:rsidR="00C20DA7">
        <w:rPr>
          <w:b/>
          <w:sz w:val="28"/>
          <w:szCs w:val="28"/>
        </w:rPr>
        <w:br/>
      </w:r>
      <w:r w:rsidR="00C20DA7" w:rsidRPr="00C20DA7">
        <w:rPr>
          <w:sz w:val="28"/>
          <w:szCs w:val="28"/>
        </w:rPr>
        <w:t>π.χ.  οι  πίνακες</w:t>
      </w:r>
      <w:r w:rsidR="00C20DA7">
        <w:rPr>
          <w:sz w:val="28"/>
          <w:szCs w:val="28"/>
        </w:rPr>
        <w:t xml:space="preserve">  </w:t>
      </w:r>
      <w:r w:rsidR="00C20DA7">
        <w:rPr>
          <w:sz w:val="28"/>
          <w:szCs w:val="28"/>
        </w:rPr>
        <w:br/>
      </w:r>
      <w:r w:rsidR="00C20DA7">
        <w:rPr>
          <w:sz w:val="28"/>
          <w:szCs w:val="28"/>
        </w:rPr>
        <w:br/>
        <w:t xml:space="preserve">            Α =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3 5 1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</w:rPr>
                  <m:t>0 2 3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 xml:space="preserve"> 0 0 1</m:t>
                </m:r>
              </m:e>
            </m:eqArr>
          </m:e>
        </m:d>
      </m:oMath>
      <w:r w:rsidR="00C20DA7">
        <w:rPr>
          <w:rFonts w:eastAsiaTheme="minorEastAsia"/>
          <w:sz w:val="28"/>
          <w:szCs w:val="28"/>
        </w:rPr>
        <w:t xml:space="preserve">  ,     Β =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4 0 0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5 1 0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3 6 7</m:t>
                </m:r>
              </m:e>
            </m:eqArr>
          </m:e>
        </m:d>
      </m:oMath>
      <w:r w:rsidR="00C20DA7">
        <w:rPr>
          <w:rFonts w:eastAsiaTheme="minorEastAsia"/>
          <w:sz w:val="28"/>
          <w:szCs w:val="28"/>
        </w:rPr>
        <w:t xml:space="preserve">  ,     Γ =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5 0 0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0 3 0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0 0 1</m:t>
                </m:r>
              </m:e>
            </m:eqArr>
          </m:e>
        </m:d>
      </m:oMath>
      <w:r w:rsidR="00C20DA7">
        <w:rPr>
          <w:rFonts w:eastAsiaTheme="minorEastAsia"/>
          <w:sz w:val="28"/>
          <w:szCs w:val="28"/>
        </w:rPr>
        <w:t xml:space="preserve">     </w:t>
      </w:r>
      <w:r w:rsidR="00C20DA7">
        <w:rPr>
          <w:rFonts w:eastAsiaTheme="minorEastAsia"/>
          <w:sz w:val="28"/>
          <w:szCs w:val="28"/>
        </w:rPr>
        <w:br/>
      </w:r>
    </w:p>
    <w:p w:rsidR="00C20DA7" w:rsidRDefault="00C20DA7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ο   πίνακας  Α  είναι  άνω τριγωνικός,  ο πίνακας  Β  είναι  κάτω  τριγωνικός   και  ο  πίνακας  Γ   είναι  διαγώνιος.</w:t>
      </w:r>
      <w:r w:rsidR="00672534">
        <w:rPr>
          <w:rFonts w:eastAsiaTheme="minorEastAsia"/>
          <w:sz w:val="28"/>
          <w:szCs w:val="28"/>
        </w:rPr>
        <w:br/>
        <w:t xml:space="preserve">Ένας  διαγώνιος  πίνακας  τάξης  ν  που  έχει  όλα τα στοιχεία της  κύριας  διαγωνίου  ίσα  με  1  λέγεται  </w:t>
      </w:r>
      <w:r w:rsidR="00672534" w:rsidRPr="00672534">
        <w:rPr>
          <w:rFonts w:eastAsiaTheme="minorEastAsia"/>
          <w:b/>
          <w:sz w:val="28"/>
          <w:szCs w:val="28"/>
        </w:rPr>
        <w:t>μοναδιαίος  πίνακας</w:t>
      </w:r>
      <w:r w:rsidR="00672534">
        <w:rPr>
          <w:rFonts w:eastAsiaTheme="minorEastAsia"/>
          <w:sz w:val="28"/>
          <w:szCs w:val="28"/>
        </w:rPr>
        <w:t xml:space="preserve">  και  συμβολίζεται  με  </w:t>
      </w:r>
      <w:r w:rsidR="00672534" w:rsidRPr="00672534">
        <w:rPr>
          <w:rFonts w:eastAsiaTheme="minorEastAsia"/>
          <w:b/>
          <w:sz w:val="28"/>
          <w:szCs w:val="28"/>
          <w:lang w:val="en-US"/>
        </w:rPr>
        <w:t>I</w:t>
      </w:r>
      <w:r w:rsidR="00672534" w:rsidRPr="00672534">
        <w:rPr>
          <w:rFonts w:eastAsiaTheme="minorEastAsia"/>
          <w:b/>
          <w:sz w:val="28"/>
          <w:szCs w:val="28"/>
          <w:vertAlign w:val="subscript"/>
        </w:rPr>
        <w:t>ν</w:t>
      </w:r>
      <w:r w:rsidR="00672534" w:rsidRPr="00672534">
        <w:rPr>
          <w:rFonts w:eastAsiaTheme="minorEastAsia"/>
          <w:b/>
          <w:sz w:val="28"/>
          <w:szCs w:val="28"/>
        </w:rPr>
        <w:t xml:space="preserve"> </w:t>
      </w:r>
      <w:r w:rsidR="00672534">
        <w:rPr>
          <w:rFonts w:eastAsiaTheme="minorEastAsia"/>
          <w:sz w:val="28"/>
          <w:szCs w:val="28"/>
        </w:rPr>
        <w:t>.</w:t>
      </w:r>
    </w:p>
    <w:p w:rsidR="00D766D5" w:rsidRDefault="00672534">
      <w:pPr>
        <w:rPr>
          <w:rFonts w:eastAsiaTheme="minorEastAsia"/>
          <w:sz w:val="28"/>
          <w:szCs w:val="28"/>
          <w:u w:val="single"/>
        </w:rPr>
      </w:pPr>
      <w:r>
        <w:rPr>
          <w:rFonts w:eastAsiaTheme="minorEastAsia"/>
          <w:sz w:val="28"/>
          <w:szCs w:val="28"/>
        </w:rPr>
        <w:t>π.χ.           Ι</w:t>
      </w:r>
      <w:r>
        <w:rPr>
          <w:rFonts w:eastAsiaTheme="minorEastAsia"/>
          <w:sz w:val="28"/>
          <w:szCs w:val="28"/>
          <w:vertAlign w:val="subscript"/>
        </w:rPr>
        <w:t>2</w:t>
      </w:r>
      <w:r>
        <w:rPr>
          <w:rFonts w:eastAsiaTheme="minorEastAsia"/>
          <w:sz w:val="28"/>
          <w:szCs w:val="28"/>
        </w:rPr>
        <w:t xml:space="preserve"> =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1 0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0 1</m:t>
                </m:r>
              </m:e>
            </m:eqArr>
          </m:e>
        </m:d>
      </m:oMath>
      <w:r>
        <w:rPr>
          <w:rFonts w:eastAsiaTheme="minorEastAsia"/>
          <w:sz w:val="28"/>
          <w:szCs w:val="28"/>
        </w:rPr>
        <w:t xml:space="preserve">  ,       Ι</w:t>
      </w:r>
      <w:r>
        <w:rPr>
          <w:rFonts w:eastAsiaTheme="minorEastAsia"/>
          <w:sz w:val="28"/>
          <w:szCs w:val="28"/>
          <w:vertAlign w:val="subscript"/>
        </w:rPr>
        <w:t>3</w:t>
      </w:r>
      <w:r>
        <w:rPr>
          <w:rFonts w:eastAsiaTheme="minorEastAsia"/>
          <w:sz w:val="28"/>
          <w:szCs w:val="28"/>
        </w:rPr>
        <w:t xml:space="preserve"> =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1 0 0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0 1 0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0 0 1</m:t>
                </m:r>
              </m:e>
            </m:eqArr>
          </m:e>
        </m:d>
      </m:oMath>
      <w:r>
        <w:rPr>
          <w:rFonts w:eastAsiaTheme="minorEastAsia"/>
          <w:sz w:val="28"/>
          <w:szCs w:val="28"/>
        </w:rPr>
        <w:t xml:space="preserve">      </w:t>
      </w:r>
      <w:proofErr w:type="spellStart"/>
      <w:r>
        <w:rPr>
          <w:rFonts w:eastAsiaTheme="minorEastAsia"/>
          <w:sz w:val="28"/>
          <w:szCs w:val="28"/>
        </w:rPr>
        <w:t>κ.ο.κ</w:t>
      </w:r>
      <w:proofErr w:type="spellEnd"/>
      <w:r>
        <w:rPr>
          <w:rFonts w:eastAsiaTheme="minorEastAsia"/>
          <w:sz w:val="28"/>
          <w:szCs w:val="28"/>
        </w:rPr>
        <w:t>.</w:t>
      </w:r>
      <w:r w:rsidR="00D766D5">
        <w:rPr>
          <w:rFonts w:eastAsiaTheme="minorEastAsia"/>
          <w:sz w:val="28"/>
          <w:szCs w:val="28"/>
        </w:rPr>
        <w:br/>
      </w:r>
      <w:r w:rsidR="00D766D5">
        <w:rPr>
          <w:rFonts w:eastAsiaTheme="minorEastAsia"/>
          <w:sz w:val="28"/>
          <w:szCs w:val="28"/>
        </w:rPr>
        <w:br/>
      </w:r>
      <w:r w:rsidR="00D766D5">
        <w:rPr>
          <w:rFonts w:eastAsiaTheme="minorEastAsia"/>
          <w:sz w:val="28"/>
          <w:szCs w:val="28"/>
          <w:u w:val="single"/>
        </w:rPr>
        <w:br/>
      </w:r>
      <w:r w:rsidR="00D766D5">
        <w:rPr>
          <w:rFonts w:eastAsiaTheme="minorEastAsia"/>
          <w:sz w:val="28"/>
          <w:szCs w:val="28"/>
          <w:u w:val="single"/>
        </w:rPr>
        <w:br/>
      </w:r>
    </w:p>
    <w:p w:rsidR="00D766D5" w:rsidRDefault="00D766D5">
      <w:pPr>
        <w:rPr>
          <w:rFonts w:eastAsiaTheme="minorEastAsia"/>
          <w:sz w:val="28"/>
          <w:szCs w:val="28"/>
          <w:u w:val="single"/>
        </w:rPr>
      </w:pPr>
    </w:p>
    <w:p w:rsidR="00D766D5" w:rsidRDefault="00D766D5">
      <w:pPr>
        <w:rPr>
          <w:rFonts w:eastAsiaTheme="minorEastAsia"/>
          <w:sz w:val="28"/>
          <w:szCs w:val="28"/>
          <w:u w:val="single"/>
        </w:rPr>
      </w:pPr>
    </w:p>
    <w:p w:rsidR="00BD6406" w:rsidRPr="00BD6406" w:rsidRDefault="00D766D5">
      <w:pPr>
        <w:rPr>
          <w:rFonts w:eastAsiaTheme="minorEastAsia"/>
          <w:sz w:val="28"/>
          <w:szCs w:val="28"/>
        </w:rPr>
      </w:pPr>
      <w:r w:rsidRPr="00D766D5">
        <w:rPr>
          <w:rFonts w:eastAsiaTheme="minorEastAsia"/>
          <w:sz w:val="28"/>
          <w:szCs w:val="28"/>
          <w:u w:val="single"/>
        </w:rPr>
        <w:t>Ανάστροφος  πίνακας</w:t>
      </w:r>
      <w:r>
        <w:rPr>
          <w:rFonts w:eastAsiaTheme="minorEastAsia"/>
          <w:sz w:val="28"/>
          <w:szCs w:val="28"/>
        </w:rPr>
        <w:t xml:space="preserve">    </w:t>
      </w:r>
      <w:r>
        <w:rPr>
          <w:rFonts w:eastAsiaTheme="minorEastAsia"/>
          <w:sz w:val="28"/>
          <w:szCs w:val="28"/>
        </w:rPr>
        <w:br/>
        <w:t>Αν   Α = (α</w:t>
      </w:r>
      <w:proofErr w:type="spellStart"/>
      <w:r>
        <w:rPr>
          <w:rFonts w:eastAsiaTheme="minorEastAsia"/>
          <w:sz w:val="28"/>
          <w:szCs w:val="28"/>
          <w:vertAlign w:val="subscript"/>
          <w:lang w:val="en-US"/>
        </w:rPr>
        <w:t>ij</w:t>
      </w:r>
      <w:proofErr w:type="spellEnd"/>
      <w:r w:rsidRPr="00D766D5">
        <w:rPr>
          <w:rFonts w:eastAsiaTheme="minorEastAsia"/>
          <w:sz w:val="28"/>
          <w:szCs w:val="28"/>
          <w:vertAlign w:val="subscript"/>
        </w:rPr>
        <w:t xml:space="preserve"> </w:t>
      </w:r>
      <w:r w:rsidRPr="00D766D5">
        <w:rPr>
          <w:rFonts w:eastAsiaTheme="minorEastAsia"/>
          <w:sz w:val="28"/>
          <w:szCs w:val="28"/>
        </w:rPr>
        <w:t>)</w:t>
      </w:r>
      <w:r>
        <w:rPr>
          <w:rFonts w:eastAsiaTheme="minorEastAsia"/>
          <w:sz w:val="28"/>
          <w:szCs w:val="28"/>
        </w:rPr>
        <w:t xml:space="preserve">  είναι  ένας  πίνακας  τάξης  μ</w:t>
      </w:r>
      <w:r w:rsidR="00BD6406" w:rsidRPr="00BD6406">
        <w:rPr>
          <w:rFonts w:eastAsiaTheme="minorEastAsia"/>
          <w:sz w:val="28"/>
          <w:szCs w:val="28"/>
        </w:rPr>
        <w:t xml:space="preserve"> </w:t>
      </w:r>
      <w:r w:rsidR="00BD6406">
        <w:rPr>
          <w:rFonts w:eastAsiaTheme="minorEastAsia"/>
          <w:sz w:val="28"/>
          <w:szCs w:val="28"/>
          <w:lang w:val="en-US"/>
        </w:rPr>
        <w:t>x</w:t>
      </w:r>
      <w:r w:rsidR="00BD6406" w:rsidRPr="00BD6406">
        <w:rPr>
          <w:rFonts w:eastAsiaTheme="minorEastAsia"/>
          <w:sz w:val="28"/>
          <w:szCs w:val="28"/>
        </w:rPr>
        <w:t xml:space="preserve"> </w:t>
      </w:r>
      <w:r w:rsidR="00BD6406">
        <w:rPr>
          <w:rFonts w:eastAsiaTheme="minorEastAsia"/>
          <w:sz w:val="28"/>
          <w:szCs w:val="28"/>
        </w:rPr>
        <w:t>ν ,  ο πίνακας    Α’ = (α</w:t>
      </w:r>
      <w:proofErr w:type="spellStart"/>
      <w:r w:rsidR="00BD6406">
        <w:rPr>
          <w:rFonts w:eastAsiaTheme="minorEastAsia"/>
          <w:sz w:val="28"/>
          <w:szCs w:val="28"/>
          <w:vertAlign w:val="subscript"/>
          <w:lang w:val="en-US"/>
        </w:rPr>
        <w:t>ij</w:t>
      </w:r>
      <w:proofErr w:type="spellEnd"/>
      <w:r w:rsidR="00BD6406" w:rsidRPr="00BD6406">
        <w:rPr>
          <w:rFonts w:eastAsiaTheme="minorEastAsia"/>
          <w:sz w:val="28"/>
          <w:szCs w:val="28"/>
          <w:vertAlign w:val="subscript"/>
        </w:rPr>
        <w:t xml:space="preserve"> </w:t>
      </w:r>
      <w:r w:rsidR="00BD6406" w:rsidRPr="00BD6406">
        <w:rPr>
          <w:rFonts w:eastAsiaTheme="minorEastAsia"/>
          <w:sz w:val="28"/>
          <w:szCs w:val="28"/>
        </w:rPr>
        <w:t xml:space="preserve">)  </w:t>
      </w:r>
      <w:r w:rsidR="00BD6406">
        <w:rPr>
          <w:rFonts w:eastAsiaTheme="minorEastAsia"/>
          <w:sz w:val="28"/>
          <w:szCs w:val="28"/>
        </w:rPr>
        <w:t xml:space="preserve">τάξης   ν </w:t>
      </w:r>
      <w:r w:rsidR="00BD6406">
        <w:rPr>
          <w:rFonts w:eastAsiaTheme="minorEastAsia"/>
          <w:sz w:val="28"/>
          <w:szCs w:val="28"/>
          <w:lang w:val="en-US"/>
        </w:rPr>
        <w:t>x</w:t>
      </w:r>
      <w:r w:rsidR="00BD6406" w:rsidRPr="00BD6406">
        <w:rPr>
          <w:rFonts w:eastAsiaTheme="minorEastAsia"/>
          <w:sz w:val="28"/>
          <w:szCs w:val="28"/>
        </w:rPr>
        <w:t xml:space="preserve"> </w:t>
      </w:r>
      <w:r w:rsidR="00BD6406">
        <w:rPr>
          <w:rFonts w:eastAsiaTheme="minorEastAsia"/>
          <w:sz w:val="28"/>
          <w:szCs w:val="28"/>
        </w:rPr>
        <w:t xml:space="preserve">μ  που προκύπτει  από τον  Α  όταν  οι  γραμμές  γίνουν  στήλες  και   οι στήλες  γραμμές  ονομάζεται  </w:t>
      </w:r>
      <w:r w:rsidR="00BD6406" w:rsidRPr="00BD6406">
        <w:rPr>
          <w:rFonts w:eastAsiaTheme="minorEastAsia"/>
          <w:b/>
          <w:sz w:val="28"/>
          <w:szCs w:val="28"/>
        </w:rPr>
        <w:t>ανάστροφος  του  Α</w:t>
      </w:r>
      <w:r w:rsidR="00BD6406">
        <w:rPr>
          <w:rFonts w:eastAsiaTheme="minorEastAsia"/>
          <w:sz w:val="28"/>
          <w:szCs w:val="28"/>
        </w:rPr>
        <w:t xml:space="preserve">  και  συμβολίζεται  με  Α’  ή  με  Α</w:t>
      </w:r>
      <w:r w:rsidR="00BD6406">
        <w:rPr>
          <w:rFonts w:eastAsiaTheme="minorEastAsia"/>
          <w:sz w:val="28"/>
          <w:szCs w:val="28"/>
          <w:vertAlign w:val="superscript"/>
          <w:lang w:val="en-US"/>
        </w:rPr>
        <w:t>t</w:t>
      </w:r>
      <w:r w:rsidR="00BD6406" w:rsidRPr="00BD6406">
        <w:rPr>
          <w:rFonts w:eastAsiaTheme="minorEastAsia"/>
          <w:sz w:val="28"/>
          <w:szCs w:val="28"/>
        </w:rPr>
        <w:t xml:space="preserve"> .</w:t>
      </w:r>
    </w:p>
    <w:p w:rsidR="00BD6406" w:rsidRPr="003D7501" w:rsidRDefault="00BD6406">
      <w:pPr>
        <w:rPr>
          <w:rFonts w:eastAsiaTheme="minorEastAsia"/>
          <w:b/>
          <w:sz w:val="28"/>
          <w:szCs w:val="28"/>
          <w:u w:val="single"/>
        </w:rPr>
      </w:pPr>
      <w:r>
        <w:rPr>
          <w:rFonts w:eastAsiaTheme="minorEastAsia"/>
          <w:sz w:val="28"/>
          <w:szCs w:val="28"/>
        </w:rPr>
        <w:t xml:space="preserve">π.χ.   αν     Α =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1 2 5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3 4 6</m:t>
                </m:r>
              </m:e>
            </m:eqArr>
          </m:e>
        </m:d>
      </m:oMath>
      <w:r>
        <w:rPr>
          <w:rFonts w:eastAsiaTheme="minorEastAsia"/>
          <w:sz w:val="28"/>
          <w:szCs w:val="28"/>
        </w:rPr>
        <w:t xml:space="preserve"> , τότε   Α’ =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1 3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2 4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5 6</m:t>
                </m:r>
              </m:e>
            </m:eqArr>
          </m:e>
        </m:d>
      </m:oMath>
      <w:r>
        <w:rPr>
          <w:rFonts w:eastAsiaTheme="minorEastAsia"/>
          <w:sz w:val="28"/>
          <w:szCs w:val="28"/>
        </w:rPr>
        <w:t xml:space="preserve"> .</w:t>
      </w:r>
      <w:r>
        <w:rPr>
          <w:rFonts w:eastAsiaTheme="minorEastAsia"/>
          <w:sz w:val="28"/>
          <w:szCs w:val="28"/>
        </w:rPr>
        <w:br/>
      </w:r>
    </w:p>
    <w:p w:rsidR="00672534" w:rsidRDefault="003D7501">
      <w:pPr>
        <w:rPr>
          <w:rFonts w:eastAsiaTheme="minorEastAsia"/>
          <w:sz w:val="28"/>
          <w:szCs w:val="28"/>
        </w:rPr>
      </w:pPr>
      <w:r w:rsidRPr="003D7501">
        <w:rPr>
          <w:rFonts w:eastAsiaTheme="minorEastAsia"/>
          <w:b/>
          <w:sz w:val="28"/>
          <w:szCs w:val="28"/>
          <w:u w:val="single"/>
        </w:rPr>
        <w:br/>
      </w:r>
      <w:r>
        <w:rPr>
          <w:rFonts w:eastAsiaTheme="minorEastAsia"/>
          <w:sz w:val="28"/>
          <w:szCs w:val="28"/>
        </w:rPr>
        <w:t xml:space="preserve">                  </w:t>
      </w:r>
      <w:r w:rsidRPr="003D7501">
        <w:rPr>
          <w:rFonts w:eastAsiaTheme="minorEastAsia"/>
          <w:sz w:val="28"/>
          <w:szCs w:val="28"/>
        </w:rPr>
        <w:t xml:space="preserve">  </w:t>
      </w:r>
      <w:r w:rsidRPr="003D7501">
        <w:rPr>
          <w:rFonts w:eastAsiaTheme="minorEastAsia"/>
          <w:b/>
          <w:sz w:val="28"/>
          <w:szCs w:val="28"/>
          <w:u w:val="single"/>
        </w:rPr>
        <w:t>Η  ΜΕΘΟΔΟΣ  ΤΗΣ  ΕΠΑΓΩΓΗΣ</w:t>
      </w:r>
      <w:r>
        <w:rPr>
          <w:rFonts w:eastAsiaTheme="minorEastAsia"/>
          <w:b/>
          <w:sz w:val="28"/>
          <w:szCs w:val="28"/>
          <w:u w:val="single"/>
        </w:rPr>
        <w:t xml:space="preserve">        </w:t>
      </w:r>
    </w:p>
    <w:p w:rsidR="003D7501" w:rsidRDefault="003D7501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Έστω  ότι  έχουμε  να  αποδείξουμε  μία  πρόταση  </w:t>
      </w:r>
      <w:proofErr w:type="spellStart"/>
      <w:r>
        <w:rPr>
          <w:rFonts w:eastAsiaTheme="minorEastAsia"/>
          <w:sz w:val="28"/>
          <w:szCs w:val="28"/>
        </w:rPr>
        <w:t>Ρ(ν</w:t>
      </w:r>
      <w:proofErr w:type="spellEnd"/>
      <w:r>
        <w:rPr>
          <w:rFonts w:eastAsiaTheme="minorEastAsia"/>
          <w:sz w:val="28"/>
          <w:szCs w:val="28"/>
        </w:rPr>
        <w:t>)  που εξαρτάται  από τον φυσικό  αριθμό  ν.</w:t>
      </w:r>
    </w:p>
    <w:p w:rsidR="003D7501" w:rsidRDefault="003D7501" w:rsidP="003D7501">
      <w:pPr>
        <w:pStyle w:val="a5"/>
        <w:numPr>
          <w:ilvl w:val="0"/>
          <w:numId w:val="1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Αποδεικνύουμε  ότι η πρόταση  ισχύει για τις μικρές τιμές  του  ν, π.χ.  για  ν = 1,2</w:t>
      </w:r>
    </w:p>
    <w:p w:rsidR="003D7501" w:rsidRPr="003D7501" w:rsidRDefault="003D7501" w:rsidP="003D7501">
      <w:pPr>
        <w:pStyle w:val="a5"/>
        <w:numPr>
          <w:ilvl w:val="0"/>
          <w:numId w:val="1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Με  την  υπόθεση  ότι  η  πρόταση  είναι  αληθής για  τον  φυσικό  αριθμό  κ,  αποδεικνύουμε  ότι  και  η  πρόταση  </w:t>
      </w:r>
      <w:proofErr w:type="spellStart"/>
      <w:r>
        <w:rPr>
          <w:rFonts w:eastAsiaTheme="minorEastAsia"/>
          <w:sz w:val="28"/>
          <w:szCs w:val="28"/>
        </w:rPr>
        <w:t>Ρ(κ</w:t>
      </w:r>
      <w:proofErr w:type="spellEnd"/>
      <w:r>
        <w:rPr>
          <w:rFonts w:eastAsiaTheme="minorEastAsia"/>
          <w:sz w:val="28"/>
          <w:szCs w:val="28"/>
        </w:rPr>
        <w:t xml:space="preserve"> + 1)  είναι  αληθής</w:t>
      </w:r>
      <w:r w:rsidR="006E3D35">
        <w:rPr>
          <w:rFonts w:eastAsiaTheme="minorEastAsia"/>
          <w:sz w:val="28"/>
          <w:szCs w:val="28"/>
        </w:rPr>
        <w:t xml:space="preserve">.  Τότε  η  πρόταση  </w:t>
      </w:r>
      <w:proofErr w:type="spellStart"/>
      <w:r w:rsidR="006E3D35">
        <w:rPr>
          <w:rFonts w:eastAsiaTheme="minorEastAsia"/>
          <w:sz w:val="28"/>
          <w:szCs w:val="28"/>
        </w:rPr>
        <w:t>Ρ(ν</w:t>
      </w:r>
      <w:proofErr w:type="spellEnd"/>
      <w:r w:rsidR="006E3D35">
        <w:rPr>
          <w:rFonts w:eastAsiaTheme="minorEastAsia"/>
          <w:sz w:val="28"/>
          <w:szCs w:val="28"/>
        </w:rPr>
        <w:t xml:space="preserve">)  είναι  αληθής  </w:t>
      </w:r>
      <w:r w:rsidR="006E3D35" w:rsidRPr="006E3D35">
        <w:rPr>
          <w:rFonts w:eastAsiaTheme="minorEastAsia"/>
          <w:sz w:val="28"/>
          <w:szCs w:val="28"/>
          <w:u w:val="single"/>
        </w:rPr>
        <w:t>για  κάθε  φυσικό</w:t>
      </w:r>
      <w:r w:rsidR="006E3D35">
        <w:rPr>
          <w:rFonts w:eastAsiaTheme="minorEastAsia"/>
          <w:sz w:val="28"/>
          <w:szCs w:val="28"/>
        </w:rPr>
        <w:t xml:space="preserve">  </w:t>
      </w:r>
      <w:r w:rsidR="006E3D35" w:rsidRPr="006E3D35">
        <w:rPr>
          <w:rFonts w:eastAsiaTheme="minorEastAsia"/>
          <w:sz w:val="28"/>
          <w:szCs w:val="28"/>
          <w:u w:val="single"/>
        </w:rPr>
        <w:t>αριθμό  ν</w:t>
      </w:r>
      <w:r w:rsidR="006E3D35">
        <w:rPr>
          <w:rFonts w:eastAsiaTheme="minorEastAsia"/>
          <w:sz w:val="28"/>
          <w:szCs w:val="28"/>
        </w:rPr>
        <w:t xml:space="preserve">.  </w:t>
      </w:r>
    </w:p>
    <w:sectPr w:rsidR="003D7501" w:rsidRPr="003D750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31A18"/>
    <w:multiLevelType w:val="hybridMultilevel"/>
    <w:tmpl w:val="D982C81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751"/>
    <w:rsid w:val="001C4751"/>
    <w:rsid w:val="00327A9B"/>
    <w:rsid w:val="00335796"/>
    <w:rsid w:val="00383584"/>
    <w:rsid w:val="003D7501"/>
    <w:rsid w:val="00672534"/>
    <w:rsid w:val="006E3D35"/>
    <w:rsid w:val="00845D44"/>
    <w:rsid w:val="009B4B42"/>
    <w:rsid w:val="00A4134A"/>
    <w:rsid w:val="00A836B8"/>
    <w:rsid w:val="00AE635F"/>
    <w:rsid w:val="00BD6406"/>
    <w:rsid w:val="00C20DA7"/>
    <w:rsid w:val="00D766D5"/>
    <w:rsid w:val="00E4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20DA7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C20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20DA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75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20DA7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C20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20DA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75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2020-11-03T20:15:00Z</dcterms:created>
  <dcterms:modified xsi:type="dcterms:W3CDTF">2020-11-03T20:15:00Z</dcterms:modified>
</cp:coreProperties>
</file>