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769" w:rsidRPr="00261769" w:rsidRDefault="00261769" w:rsidP="00261769">
      <w:pPr>
        <w:spacing w:after="0" w:line="240" w:lineRule="auto"/>
        <w:jc w:val="center"/>
        <w:rPr>
          <w:rFonts w:ascii="Times New Roman" w:eastAsia="Times New Roman" w:hAnsi="Times New Roman" w:cs="Times New Roman"/>
          <w:b/>
          <w:bCs/>
          <w:color w:val="7030A0"/>
          <w:sz w:val="36"/>
          <w:szCs w:val="36"/>
          <w:lang w:eastAsia="el-GR"/>
        </w:rPr>
      </w:pPr>
      <w:r w:rsidRPr="00261769">
        <w:rPr>
          <w:rFonts w:ascii="Times New Roman" w:eastAsia="Times New Roman" w:hAnsi="Times New Roman" w:cs="Times New Roman"/>
          <w:b/>
          <w:bCs/>
          <w:color w:val="7030A0"/>
          <w:sz w:val="36"/>
          <w:szCs w:val="36"/>
          <w:lang w:eastAsia="el-GR"/>
        </w:rPr>
        <w:t xml:space="preserve">ΚΟΙΝΗ ΑΓΡΟΤΙΚΗ ΠΟΛΙΤΙΚΗ – ΙΣΤΟΡΙΚΗ </w:t>
      </w:r>
      <w:r w:rsidR="007324ED">
        <w:rPr>
          <w:rFonts w:ascii="Times New Roman" w:eastAsia="Times New Roman" w:hAnsi="Times New Roman" w:cs="Times New Roman"/>
          <w:b/>
          <w:bCs/>
          <w:color w:val="7030A0"/>
          <w:sz w:val="36"/>
          <w:szCs w:val="36"/>
          <w:lang w:eastAsia="el-GR"/>
        </w:rPr>
        <w:t>ΑΝΑΔΡΟΜΗ</w:t>
      </w:r>
    </w:p>
    <w:p w:rsidR="00261769" w:rsidRDefault="00BE1A80" w:rsidP="00261769">
      <w:pPr>
        <w:spacing w:after="0" w:line="240" w:lineRule="auto"/>
        <w:jc w:val="both"/>
        <w:rPr>
          <w:rStyle w:val="a3"/>
          <w:rFonts w:ascii="roboto_regular" w:hAnsi="roboto_regular"/>
          <w:color w:val="3A3A3A"/>
          <w:sz w:val="21"/>
          <w:szCs w:val="21"/>
          <w:bdr w:val="none" w:sz="0" w:space="0" w:color="auto" w:frame="1"/>
          <w:shd w:val="clear" w:color="auto" w:fill="FFFFFF"/>
          <w:lang w:val="en-US"/>
        </w:rPr>
      </w:pPr>
      <w:r>
        <w:rPr>
          <w:rStyle w:val="a3"/>
          <w:rFonts w:ascii="roboto_regular" w:hAnsi="roboto_regular"/>
          <w:color w:val="3A3A3A"/>
          <w:sz w:val="21"/>
          <w:szCs w:val="21"/>
          <w:bdr w:val="none" w:sz="0" w:space="0" w:color="auto" w:frame="1"/>
          <w:shd w:val="clear" w:color="auto" w:fill="FFFFFF"/>
        </w:rPr>
        <w:t xml:space="preserve">Από το φύλλο 324 της εφημερίδας </w:t>
      </w:r>
      <w:proofErr w:type="spellStart"/>
      <w:r>
        <w:rPr>
          <w:rStyle w:val="a3"/>
          <w:rFonts w:ascii="roboto_regular" w:hAnsi="roboto_regular"/>
          <w:color w:val="3A3A3A"/>
          <w:sz w:val="21"/>
          <w:szCs w:val="21"/>
          <w:bdr w:val="none" w:sz="0" w:space="0" w:color="auto" w:frame="1"/>
          <w:shd w:val="clear" w:color="auto" w:fill="FFFFFF"/>
        </w:rPr>
        <w:t>Agrenda</w:t>
      </w:r>
      <w:proofErr w:type="spellEnd"/>
    </w:p>
    <w:p w:rsidR="00BE1A80" w:rsidRPr="00BE1A80" w:rsidRDefault="00BE1A80" w:rsidP="00261769">
      <w:pPr>
        <w:spacing w:after="0" w:line="240" w:lineRule="auto"/>
        <w:jc w:val="both"/>
        <w:rPr>
          <w:rFonts w:ascii="Times New Roman" w:eastAsia="Times New Roman" w:hAnsi="Times New Roman" w:cs="Times New Roman"/>
          <w:b/>
          <w:bCs/>
          <w:color w:val="7030A0"/>
          <w:sz w:val="28"/>
          <w:szCs w:val="28"/>
          <w:lang w:val="en-US" w:eastAsia="el-GR"/>
        </w:rPr>
      </w:pPr>
    </w:p>
    <w:p w:rsidR="00261769" w:rsidRPr="00261769" w:rsidRDefault="00261769" w:rsidP="00261769">
      <w:pPr>
        <w:spacing w:after="0" w:line="240" w:lineRule="auto"/>
        <w:jc w:val="both"/>
        <w:rPr>
          <w:rFonts w:ascii="Times New Roman" w:eastAsia="Times New Roman" w:hAnsi="Times New Roman" w:cs="Times New Roman"/>
          <w:sz w:val="28"/>
          <w:szCs w:val="28"/>
          <w:lang w:eastAsia="el-GR"/>
        </w:rPr>
      </w:pPr>
      <w:r w:rsidRPr="00261769">
        <w:rPr>
          <w:rFonts w:ascii="Times New Roman" w:eastAsia="Times New Roman" w:hAnsi="Times New Roman" w:cs="Times New Roman"/>
          <w:b/>
          <w:bCs/>
          <w:color w:val="7030A0"/>
          <w:sz w:val="28"/>
          <w:szCs w:val="28"/>
          <w:lang w:eastAsia="el-GR"/>
        </w:rPr>
        <w:t>Φιλόδοξη γεωργική πολιτική για μια «πεινασμένη» ήπειρο</w:t>
      </w:r>
      <w:r w:rsidRPr="00261769">
        <w:rPr>
          <w:rFonts w:ascii="Times New Roman" w:eastAsia="Times New Roman" w:hAnsi="Times New Roman" w:cs="Times New Roman"/>
          <w:b/>
          <w:bCs/>
          <w:color w:val="7030A0"/>
          <w:sz w:val="28"/>
          <w:szCs w:val="28"/>
          <w:lang w:eastAsia="el-GR"/>
        </w:rPr>
        <w:br/>
      </w:r>
      <w:r w:rsidRPr="00261769">
        <w:rPr>
          <w:rFonts w:ascii="Times New Roman" w:eastAsia="Times New Roman" w:hAnsi="Times New Roman" w:cs="Times New Roman"/>
          <w:b/>
          <w:bCs/>
          <w:color w:val="002060"/>
          <w:sz w:val="28"/>
          <w:szCs w:val="28"/>
          <w:lang w:eastAsia="el-GR"/>
        </w:rPr>
        <w:t>Πρώτος στόχος της Κ.Α.Π. ήταν να καταστήσει την Ευρωπαϊκή Ένωση διατροφικά ανεξάρτητη με την αύξηση της αγροτικής παραγωγής</w:t>
      </w:r>
      <w:r w:rsidRPr="00261769">
        <w:rPr>
          <w:rFonts w:ascii="Times New Roman" w:eastAsia="Times New Roman" w:hAnsi="Times New Roman" w:cs="Times New Roman"/>
          <w:b/>
          <w:bCs/>
          <w:color w:val="002060"/>
          <w:sz w:val="28"/>
          <w:szCs w:val="28"/>
          <w:lang w:eastAsia="el-GR"/>
        </w:rPr>
        <w:br/>
      </w:r>
      <w:r w:rsidRPr="00261769">
        <w:rPr>
          <w:rFonts w:ascii="Times New Roman" w:eastAsia="Times New Roman" w:hAnsi="Times New Roman" w:cs="Times New Roman"/>
          <w:noProof/>
          <w:sz w:val="28"/>
          <w:szCs w:val="28"/>
          <w:lang w:eastAsia="el-GR"/>
        </w:rPr>
        <w:drawing>
          <wp:inline distT="0" distB="0" distL="0" distR="0">
            <wp:extent cx="3152775" cy="2295525"/>
            <wp:effectExtent l="19050" t="0" r="9525" b="0"/>
            <wp:docPr id="1" name="Εικόνα 1" descr="http://www.agronews.gr/files/1/genika/agrotis-kapello.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onews.gr/files/1/genika/agrotis-kapello.35.jpg"/>
                    <pic:cNvPicPr>
                      <a:picLocks noChangeAspect="1" noChangeArrowheads="1"/>
                    </pic:cNvPicPr>
                  </pic:nvPicPr>
                  <pic:blipFill>
                    <a:blip r:embed="rId8" cstate="print"/>
                    <a:srcRect/>
                    <a:stretch>
                      <a:fillRect/>
                    </a:stretch>
                  </pic:blipFill>
                  <pic:spPr bwMode="auto">
                    <a:xfrm>
                      <a:off x="0" y="0"/>
                      <a:ext cx="3152775" cy="2295525"/>
                    </a:xfrm>
                    <a:prstGeom prst="rect">
                      <a:avLst/>
                    </a:prstGeom>
                    <a:noFill/>
                    <a:ln w="9525">
                      <a:noFill/>
                      <a:miter lim="800000"/>
                      <a:headEnd/>
                      <a:tailEnd/>
                    </a:ln>
                  </pic:spPr>
                </pic:pic>
              </a:graphicData>
            </a:graphic>
          </wp:inline>
        </w:drawing>
      </w:r>
      <w:r w:rsidRPr="00261769">
        <w:rPr>
          <w:rFonts w:ascii="Times New Roman" w:eastAsia="Times New Roman" w:hAnsi="Times New Roman" w:cs="Times New Roman"/>
          <w:sz w:val="28"/>
          <w:szCs w:val="28"/>
          <w:lang w:eastAsia="el-GR"/>
        </w:rPr>
        <w:br/>
      </w:r>
      <w:r w:rsidRPr="00261769">
        <w:rPr>
          <w:rFonts w:ascii="Times New Roman" w:eastAsia="Times New Roman" w:hAnsi="Times New Roman" w:cs="Times New Roman"/>
          <w:color w:val="00B0F0"/>
          <w:sz w:val="28"/>
          <w:szCs w:val="28"/>
          <w:lang w:eastAsia="el-GR"/>
        </w:rPr>
        <w:t>Στον απόηχο του Β’ Παγκόσμιου Πολέμου</w:t>
      </w:r>
      <w:r w:rsidRPr="00261769">
        <w:rPr>
          <w:rFonts w:ascii="Times New Roman" w:eastAsia="Times New Roman" w:hAnsi="Times New Roman" w:cs="Times New Roman"/>
          <w:sz w:val="28"/>
          <w:szCs w:val="28"/>
          <w:lang w:eastAsia="el-GR"/>
        </w:rPr>
        <w:t xml:space="preserve">, οι Ευρωπαίοι ηγέτες οραματίστηκαν την οικοδόμηση μιας ενωμένης Ευρώπης όπου θα επικρατούσε ειρήνη και ευημερία. Ωστόσο, μετά από χρόνια πολέμου, η γεωργική παραγωγή στη Γηραιά Ήπειρο είχε διαλυθεί και </w:t>
      </w:r>
      <w:r w:rsidRPr="00261769">
        <w:rPr>
          <w:rFonts w:ascii="Times New Roman" w:eastAsia="Times New Roman" w:hAnsi="Times New Roman" w:cs="Times New Roman"/>
          <w:color w:val="00B0F0"/>
          <w:sz w:val="28"/>
          <w:szCs w:val="28"/>
          <w:lang w:eastAsia="el-GR"/>
        </w:rPr>
        <w:t>δεν μπορούσε να καλύψει τις ανάγκες των Ευρωπαίων σε τρόφιμα.</w:t>
      </w:r>
      <w:r w:rsidRPr="00261769">
        <w:rPr>
          <w:rFonts w:ascii="Times New Roman" w:eastAsia="Times New Roman" w:hAnsi="Times New Roman" w:cs="Times New Roman"/>
          <w:sz w:val="28"/>
          <w:szCs w:val="28"/>
          <w:lang w:eastAsia="el-GR"/>
        </w:rPr>
        <w:t xml:space="preserve"> Για αυτό και βασική </w:t>
      </w:r>
      <w:r w:rsidRPr="00261769">
        <w:rPr>
          <w:rFonts w:ascii="Times New Roman" w:eastAsia="Times New Roman" w:hAnsi="Times New Roman" w:cs="Times New Roman"/>
          <w:color w:val="00B0F0"/>
          <w:sz w:val="28"/>
          <w:szCs w:val="28"/>
          <w:lang w:eastAsia="el-GR"/>
        </w:rPr>
        <w:t>φιλοδοξία</w:t>
      </w:r>
      <w:r w:rsidRPr="00261769">
        <w:rPr>
          <w:rFonts w:ascii="Times New Roman" w:eastAsia="Times New Roman" w:hAnsi="Times New Roman" w:cs="Times New Roman"/>
          <w:sz w:val="28"/>
          <w:szCs w:val="28"/>
          <w:lang w:eastAsia="el-GR"/>
        </w:rPr>
        <w:t xml:space="preserve"> των πολιτικών της εποχής ήταν η αύξηση της αγροτικής παραγωγής, ώστε να διασφαλιστεί </w:t>
      </w:r>
      <w:r w:rsidRPr="00261769">
        <w:rPr>
          <w:rFonts w:ascii="Times New Roman" w:eastAsia="Times New Roman" w:hAnsi="Times New Roman" w:cs="Times New Roman"/>
          <w:color w:val="00B0F0"/>
          <w:sz w:val="28"/>
          <w:szCs w:val="28"/>
          <w:lang w:eastAsia="el-GR"/>
        </w:rPr>
        <w:t>η διατροφική ανεξαρτησία της Ευρώπης.</w:t>
      </w:r>
      <w:r w:rsidRPr="00261769">
        <w:rPr>
          <w:rFonts w:ascii="Times New Roman" w:eastAsia="Times New Roman" w:hAnsi="Times New Roman" w:cs="Times New Roman"/>
          <w:color w:val="00B0F0"/>
          <w:sz w:val="28"/>
          <w:szCs w:val="28"/>
          <w:lang w:eastAsia="el-GR"/>
        </w:rPr>
        <w:br/>
        <w:t>Τα έξι ιδρυτικά μέλη της Ε.Ο.Κ. (Βέλγιο, Γαλλία, Γερμανία, Ιταλία, Λουξεμβούργο και Ολλανδία)</w:t>
      </w:r>
      <w:r w:rsidRPr="00261769">
        <w:rPr>
          <w:rFonts w:ascii="Times New Roman" w:eastAsia="Times New Roman" w:hAnsi="Times New Roman" w:cs="Times New Roman"/>
          <w:sz w:val="28"/>
          <w:szCs w:val="28"/>
          <w:lang w:eastAsia="el-GR"/>
        </w:rPr>
        <w:t xml:space="preserve"> ασκούσαν το καθένα τη δική του αγροτική πολιτική, καθορίζοντας στο τι θα παραχθεί και πώς, και επεμβαίνοντας στις τιμές των αγροτικών αγαθών. Η κατάσταση αυτή δεν μπορούσε να συνεχιστεί στην ενωμένη Ευρώπη που οραματίζονταν οι ηγέτες της εποχής. </w:t>
      </w:r>
      <w:r w:rsidRPr="00261769">
        <w:rPr>
          <w:rFonts w:ascii="Times New Roman" w:eastAsia="Times New Roman" w:hAnsi="Times New Roman" w:cs="Times New Roman"/>
          <w:color w:val="00B0F0"/>
          <w:sz w:val="28"/>
          <w:szCs w:val="28"/>
          <w:lang w:eastAsia="el-GR"/>
        </w:rPr>
        <w:t>Για να χτιστεί μια ενιαία αγορά με δίκαιους κανόνες για όλους, θα έπρεπε οι εθνικές πολιτικές να εναρμονιστούν σε ευρωπαϊκό επίπεδο.</w:t>
      </w:r>
      <w:r w:rsidRPr="00261769">
        <w:rPr>
          <w:rFonts w:ascii="Times New Roman" w:eastAsia="Times New Roman" w:hAnsi="Times New Roman" w:cs="Times New Roman"/>
          <w:sz w:val="28"/>
          <w:szCs w:val="28"/>
          <w:lang w:eastAsia="el-GR"/>
        </w:rPr>
        <w:t xml:space="preserve"> Έτσι θεσπίστηκε η Κοινή Αγροτική Πολιτική, που σύμφωνα με τη </w:t>
      </w:r>
      <w:r w:rsidRPr="00261769">
        <w:rPr>
          <w:rFonts w:ascii="Times New Roman" w:eastAsia="Times New Roman" w:hAnsi="Times New Roman" w:cs="Times New Roman"/>
          <w:b/>
          <w:color w:val="C00000"/>
          <w:sz w:val="28"/>
          <w:szCs w:val="28"/>
          <w:lang w:eastAsia="el-GR"/>
        </w:rPr>
        <w:t>Συνθήκη της Ρώμης (1957),</w:t>
      </w:r>
      <w:r w:rsidRPr="00261769">
        <w:rPr>
          <w:rFonts w:ascii="Times New Roman" w:eastAsia="Times New Roman" w:hAnsi="Times New Roman" w:cs="Times New Roman"/>
          <w:sz w:val="28"/>
          <w:szCs w:val="28"/>
          <w:lang w:eastAsia="el-GR"/>
        </w:rPr>
        <w:t xml:space="preserve"> έχει τους εξής βασικούς στόχους:</w:t>
      </w:r>
      <w:r w:rsidRPr="00261769">
        <w:rPr>
          <w:rFonts w:ascii="Times New Roman" w:eastAsia="Times New Roman" w:hAnsi="Times New Roman" w:cs="Times New Roman"/>
          <w:sz w:val="28"/>
          <w:szCs w:val="28"/>
          <w:lang w:eastAsia="el-GR"/>
        </w:rPr>
        <w:br/>
        <w:t>● εκσυγχρονισμός της γεωργίας με στόχο την αύξηση της παραγωγικότητας,</w:t>
      </w:r>
      <w:r w:rsidRPr="00261769">
        <w:rPr>
          <w:rFonts w:ascii="Times New Roman" w:eastAsia="Times New Roman" w:hAnsi="Times New Roman" w:cs="Times New Roman"/>
          <w:sz w:val="28"/>
          <w:szCs w:val="28"/>
          <w:lang w:eastAsia="el-GR"/>
        </w:rPr>
        <w:br/>
        <w:t>● διασφάλιση ενός δίκαιου επιπέδου διαβίωσης για τους αγρότες,</w:t>
      </w:r>
    </w:p>
    <w:p w:rsidR="00261769" w:rsidRPr="00261769" w:rsidRDefault="00261769" w:rsidP="00261769">
      <w:pPr>
        <w:spacing w:after="0" w:line="240" w:lineRule="auto"/>
        <w:jc w:val="both"/>
        <w:rPr>
          <w:rFonts w:ascii="Times New Roman" w:eastAsia="Times New Roman" w:hAnsi="Times New Roman" w:cs="Times New Roman"/>
          <w:sz w:val="28"/>
          <w:szCs w:val="28"/>
          <w:lang w:eastAsia="el-GR"/>
        </w:rPr>
      </w:pPr>
      <w:r w:rsidRPr="00261769">
        <w:rPr>
          <w:rFonts w:ascii="Times New Roman" w:eastAsia="Times New Roman" w:hAnsi="Times New Roman" w:cs="Times New Roman"/>
          <w:sz w:val="28"/>
          <w:szCs w:val="28"/>
          <w:lang w:eastAsia="el-GR"/>
        </w:rPr>
        <w:t>● σταθεροποίηση των αγορών,</w:t>
      </w:r>
    </w:p>
    <w:p w:rsidR="00261769" w:rsidRPr="00261769" w:rsidRDefault="00261769" w:rsidP="00261769">
      <w:pPr>
        <w:spacing w:after="0" w:line="240" w:lineRule="auto"/>
        <w:jc w:val="both"/>
        <w:rPr>
          <w:rFonts w:ascii="Times New Roman" w:eastAsia="Times New Roman" w:hAnsi="Times New Roman" w:cs="Times New Roman"/>
          <w:sz w:val="28"/>
          <w:szCs w:val="28"/>
          <w:lang w:eastAsia="el-GR"/>
        </w:rPr>
      </w:pPr>
      <w:r w:rsidRPr="00261769">
        <w:rPr>
          <w:rFonts w:ascii="Times New Roman" w:eastAsia="Times New Roman" w:hAnsi="Times New Roman" w:cs="Times New Roman"/>
          <w:sz w:val="28"/>
          <w:szCs w:val="28"/>
          <w:lang w:eastAsia="el-GR"/>
        </w:rPr>
        <w:t>● διασφάλιση του εφοδιασμού και</w:t>
      </w:r>
    </w:p>
    <w:p w:rsidR="00261769" w:rsidRPr="00261769" w:rsidRDefault="00261769" w:rsidP="00261769">
      <w:pPr>
        <w:spacing w:after="0" w:line="240" w:lineRule="auto"/>
        <w:jc w:val="both"/>
        <w:rPr>
          <w:rFonts w:ascii="Times New Roman" w:eastAsia="Times New Roman" w:hAnsi="Times New Roman" w:cs="Times New Roman"/>
          <w:sz w:val="28"/>
          <w:szCs w:val="28"/>
          <w:lang w:eastAsia="el-GR"/>
        </w:rPr>
      </w:pPr>
      <w:r w:rsidRPr="00261769">
        <w:rPr>
          <w:rFonts w:ascii="Times New Roman" w:eastAsia="Times New Roman" w:hAnsi="Times New Roman" w:cs="Times New Roman"/>
          <w:sz w:val="28"/>
          <w:szCs w:val="28"/>
          <w:lang w:eastAsia="el-GR"/>
        </w:rPr>
        <w:t>● παροχή τροφίμων σε λογικές τιμές.</w:t>
      </w:r>
    </w:p>
    <w:p w:rsidR="00261769" w:rsidRDefault="00261769" w:rsidP="00261769">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61769">
        <w:rPr>
          <w:rFonts w:ascii="Times New Roman" w:eastAsia="Times New Roman" w:hAnsi="Times New Roman" w:cs="Times New Roman"/>
          <w:color w:val="00B0F0"/>
          <w:sz w:val="28"/>
          <w:szCs w:val="28"/>
          <w:lang w:eastAsia="el-GR"/>
        </w:rPr>
        <w:t>Η ΚΑΠ</w:t>
      </w:r>
      <w:r w:rsidRPr="00261769">
        <w:rPr>
          <w:rFonts w:ascii="Times New Roman" w:eastAsia="Times New Roman" w:hAnsi="Times New Roman" w:cs="Times New Roman"/>
          <w:sz w:val="28"/>
          <w:szCs w:val="28"/>
          <w:lang w:eastAsia="el-GR"/>
        </w:rPr>
        <w:t xml:space="preserve"> τέθηκε σε εφαρμογή πέντε χρόνια αργότερα, το 1962. Έκτοτε, η </w:t>
      </w:r>
      <w:r w:rsidRPr="00261769">
        <w:rPr>
          <w:rFonts w:ascii="Times New Roman" w:eastAsia="Times New Roman" w:hAnsi="Times New Roman" w:cs="Times New Roman"/>
          <w:color w:val="00B0F0"/>
          <w:sz w:val="28"/>
          <w:szCs w:val="28"/>
          <w:lang w:eastAsia="el-GR"/>
        </w:rPr>
        <w:t>αποτελεί μία από τις βασικές πολιτικές του ευρωπαϊκού οικοδομήματος.</w:t>
      </w:r>
      <w:r w:rsidRPr="00261769">
        <w:rPr>
          <w:rFonts w:ascii="Times New Roman" w:eastAsia="Times New Roman" w:hAnsi="Times New Roman" w:cs="Times New Roman"/>
          <w:sz w:val="28"/>
          <w:szCs w:val="28"/>
          <w:lang w:eastAsia="el-GR"/>
        </w:rPr>
        <w:t xml:space="preserve"> </w:t>
      </w:r>
      <w:r w:rsidRPr="00261769">
        <w:rPr>
          <w:rFonts w:ascii="Times New Roman" w:eastAsia="Times New Roman" w:hAnsi="Times New Roman" w:cs="Times New Roman"/>
          <w:sz w:val="28"/>
          <w:szCs w:val="28"/>
          <w:lang w:eastAsia="el-GR"/>
        </w:rPr>
        <w:lastRenderedPageBreak/>
        <w:t xml:space="preserve">Αρχικά τα κύρια </w:t>
      </w:r>
      <w:r w:rsidRPr="00261769">
        <w:rPr>
          <w:rFonts w:ascii="Times New Roman" w:eastAsia="Times New Roman" w:hAnsi="Times New Roman" w:cs="Times New Roman"/>
          <w:color w:val="00B0F0"/>
          <w:sz w:val="28"/>
          <w:szCs w:val="28"/>
          <w:lang w:eastAsia="el-GR"/>
        </w:rPr>
        <w:t xml:space="preserve">χαρακτηριστικά </w:t>
      </w:r>
      <w:r w:rsidRPr="00261769">
        <w:rPr>
          <w:rFonts w:ascii="Times New Roman" w:eastAsia="Times New Roman" w:hAnsi="Times New Roman" w:cs="Times New Roman"/>
          <w:sz w:val="28"/>
          <w:szCs w:val="28"/>
          <w:lang w:eastAsia="el-GR"/>
        </w:rPr>
        <w:t xml:space="preserve">της ήταν ο έντονος προστατευτισμός και η έμφαση στην αύξηση της αγροτικής παραγωγής. </w:t>
      </w:r>
      <w:r w:rsidRPr="00261769">
        <w:rPr>
          <w:rFonts w:ascii="Times New Roman" w:eastAsia="Times New Roman" w:hAnsi="Times New Roman" w:cs="Times New Roman"/>
          <w:color w:val="00B0F0"/>
          <w:sz w:val="28"/>
          <w:szCs w:val="28"/>
          <w:lang w:eastAsia="el-GR"/>
        </w:rPr>
        <w:t>Βασικό εργαλείο</w:t>
      </w:r>
      <w:r w:rsidRPr="00261769">
        <w:rPr>
          <w:rFonts w:ascii="Times New Roman" w:eastAsia="Times New Roman" w:hAnsi="Times New Roman" w:cs="Times New Roman"/>
          <w:sz w:val="28"/>
          <w:szCs w:val="28"/>
          <w:lang w:eastAsia="el-GR"/>
        </w:rPr>
        <w:t xml:space="preserve"> στην πρώτη αυτή φάση της ΚΑΠ ήταν η στήριξη των τιμών, μέσω των τιμών παρέμβασης που ορίστηκαν για το κάθε προϊόν.</w:t>
      </w:r>
    </w:p>
    <w:p w:rsidR="00261769" w:rsidRPr="00B21BAA" w:rsidRDefault="00261769" w:rsidP="00261769">
      <w:pPr>
        <w:spacing w:after="0" w:line="240" w:lineRule="auto"/>
        <w:jc w:val="both"/>
        <w:rPr>
          <w:rFonts w:ascii="Times New Roman" w:eastAsia="Times New Roman" w:hAnsi="Times New Roman" w:cs="Times New Roman"/>
          <w:b/>
          <w:bCs/>
          <w:sz w:val="28"/>
          <w:szCs w:val="28"/>
          <w:lang w:eastAsia="el-GR"/>
        </w:rPr>
      </w:pPr>
      <w:r w:rsidRPr="00261769">
        <w:rPr>
          <w:rFonts w:ascii="Times New Roman" w:eastAsia="Times New Roman" w:hAnsi="Times New Roman" w:cs="Times New Roman"/>
          <w:b/>
          <w:bCs/>
          <w:sz w:val="28"/>
          <w:szCs w:val="28"/>
          <w:lang w:eastAsia="el-GR"/>
        </w:rPr>
        <w:t>Ο στόχος επετεύχθη</w:t>
      </w:r>
    </w:p>
    <w:p w:rsidR="00261769" w:rsidRPr="00261769" w:rsidRDefault="00261769" w:rsidP="00261769">
      <w:pPr>
        <w:spacing w:after="0" w:line="240" w:lineRule="auto"/>
        <w:jc w:val="both"/>
        <w:rPr>
          <w:rFonts w:ascii="Times New Roman" w:eastAsia="Times New Roman" w:hAnsi="Times New Roman" w:cs="Times New Roman"/>
          <w:sz w:val="28"/>
          <w:szCs w:val="28"/>
          <w:lang w:eastAsia="el-GR"/>
        </w:rPr>
      </w:pPr>
      <w:r w:rsidRPr="00261769">
        <w:rPr>
          <w:rFonts w:ascii="Times New Roman" w:eastAsia="Times New Roman" w:hAnsi="Times New Roman" w:cs="Times New Roman"/>
          <w:sz w:val="28"/>
          <w:szCs w:val="28"/>
          <w:lang w:eastAsia="el-GR"/>
        </w:rPr>
        <w:t xml:space="preserve">Υπό μία έννοια, η νεοσύστατη Κ.Α.Π. ήταν άκρως επιτυχημένη, αφού </w:t>
      </w:r>
      <w:r w:rsidRPr="00261769">
        <w:rPr>
          <w:rFonts w:ascii="Times New Roman" w:eastAsia="Times New Roman" w:hAnsi="Times New Roman" w:cs="Times New Roman"/>
          <w:color w:val="00B0F0"/>
          <w:sz w:val="28"/>
          <w:szCs w:val="28"/>
          <w:lang w:eastAsia="el-GR"/>
        </w:rPr>
        <w:t>κατάφερε να εκσυγχρονίσει την ευρωπαϊκή γεωργία και να αυξήσει κατακόρυφα την παραγωγή, μετατρέποντας την Ευρωπαϊκή Οικονομική Κοινότητα σε εξαγωγική δύναμη.</w:t>
      </w:r>
      <w:r w:rsidRPr="00261769">
        <w:rPr>
          <w:rFonts w:ascii="Times New Roman" w:eastAsia="Times New Roman" w:hAnsi="Times New Roman" w:cs="Times New Roman"/>
          <w:sz w:val="28"/>
          <w:szCs w:val="28"/>
          <w:lang w:eastAsia="el-GR"/>
        </w:rPr>
        <w:t xml:space="preserve"> Ωστόσο, σύντομα αναγκάστηκε να αντιμετωπίσει σημαντικές προκλήσεις όπως η πλεονασματική παραγωγή και η απελευθέρωση του διεθνούς εμπορίου, οι οποίες απαιτούσαν ριζικές και επίπονες αλλαγές.</w:t>
      </w:r>
    </w:p>
    <w:p w:rsidR="00261769" w:rsidRDefault="00261769" w:rsidP="00261769">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61769">
        <w:rPr>
          <w:rFonts w:ascii="Times New Roman" w:eastAsia="Times New Roman" w:hAnsi="Times New Roman" w:cs="Times New Roman"/>
          <w:b/>
          <w:bCs/>
          <w:sz w:val="28"/>
          <w:szCs w:val="28"/>
          <w:lang w:eastAsia="el-GR"/>
        </w:rPr>
        <w:t>Μια αποτυχημένη και μια επιτυχημένη μεταρρύθμιση</w:t>
      </w:r>
      <w:r w:rsidRPr="00261769">
        <w:rPr>
          <w:rFonts w:ascii="Times New Roman" w:eastAsia="Times New Roman" w:hAnsi="Times New Roman" w:cs="Times New Roman"/>
          <w:b/>
          <w:bCs/>
          <w:sz w:val="28"/>
          <w:szCs w:val="28"/>
          <w:lang w:eastAsia="el-GR"/>
        </w:rPr>
        <w:br/>
      </w:r>
      <w:r w:rsidRPr="00261769">
        <w:rPr>
          <w:rFonts w:ascii="Times New Roman" w:eastAsia="Times New Roman" w:hAnsi="Times New Roman" w:cs="Times New Roman"/>
          <w:color w:val="00B0F0"/>
          <w:sz w:val="28"/>
          <w:szCs w:val="28"/>
          <w:lang w:eastAsia="el-GR"/>
        </w:rPr>
        <w:t>Κατά τη δεκαετία του '60,</w:t>
      </w:r>
      <w:r w:rsidRPr="00261769">
        <w:rPr>
          <w:rFonts w:ascii="Times New Roman" w:eastAsia="Times New Roman" w:hAnsi="Times New Roman" w:cs="Times New Roman"/>
          <w:sz w:val="28"/>
          <w:szCs w:val="28"/>
          <w:lang w:eastAsia="el-GR"/>
        </w:rPr>
        <w:t xml:space="preserve"> η αύξηση των αποδόσεων σε συνδυασμό με τις υψηλές τιμές των αγροτικών προϊόντων, κατάφεραν όχι μόνο να δώσουν στην </w:t>
      </w:r>
      <w:r w:rsidRPr="00261769">
        <w:rPr>
          <w:rFonts w:ascii="Times New Roman" w:eastAsia="Times New Roman" w:hAnsi="Times New Roman" w:cs="Times New Roman"/>
          <w:color w:val="00B0F0"/>
          <w:sz w:val="28"/>
          <w:szCs w:val="28"/>
          <w:lang w:eastAsia="el-GR"/>
        </w:rPr>
        <w:t xml:space="preserve">Ε.Ο.Κ. </w:t>
      </w:r>
      <w:r w:rsidRPr="00261769">
        <w:rPr>
          <w:rFonts w:ascii="Times New Roman" w:eastAsia="Times New Roman" w:hAnsi="Times New Roman" w:cs="Times New Roman"/>
          <w:sz w:val="28"/>
          <w:szCs w:val="28"/>
          <w:lang w:eastAsia="el-GR"/>
        </w:rPr>
        <w:t xml:space="preserve">την πολυπόθητη αυτάρκεια σε τρόφιμα, αλλά και να τη μετατρέψουν σε </w:t>
      </w:r>
      <w:r w:rsidRPr="00261769">
        <w:rPr>
          <w:rFonts w:ascii="Times New Roman" w:eastAsia="Times New Roman" w:hAnsi="Times New Roman" w:cs="Times New Roman"/>
          <w:color w:val="00B0F0"/>
          <w:sz w:val="28"/>
          <w:szCs w:val="28"/>
          <w:lang w:eastAsia="el-GR"/>
        </w:rPr>
        <w:t>σημαντική εξαγωγική δύναμη.</w:t>
      </w:r>
    </w:p>
    <w:p w:rsidR="00261769" w:rsidRPr="0021350B" w:rsidRDefault="00261769" w:rsidP="00261769">
      <w:pPr>
        <w:spacing w:before="100" w:beforeAutospacing="1" w:after="100" w:afterAutospacing="1" w:line="240" w:lineRule="auto"/>
        <w:jc w:val="both"/>
        <w:rPr>
          <w:rFonts w:ascii="Times New Roman" w:eastAsia="Times New Roman" w:hAnsi="Times New Roman" w:cs="Times New Roman"/>
          <w:color w:val="00B0F0"/>
          <w:sz w:val="28"/>
          <w:szCs w:val="28"/>
          <w:lang w:eastAsia="el-GR"/>
        </w:rPr>
      </w:pPr>
      <w:r w:rsidRPr="00261769">
        <w:rPr>
          <w:rFonts w:ascii="Times New Roman" w:eastAsia="Times New Roman" w:hAnsi="Times New Roman" w:cs="Times New Roman"/>
          <w:color w:val="00B0F0"/>
          <w:sz w:val="28"/>
          <w:szCs w:val="28"/>
          <w:lang w:eastAsia="el-GR"/>
        </w:rPr>
        <w:t>Η αύξηση της παραγωγικότητας συνεχίστηκε ακάθεκτη και τη δεκαετία του '70.</w:t>
      </w:r>
      <w:r w:rsidRPr="00261769">
        <w:rPr>
          <w:rFonts w:ascii="Times New Roman" w:eastAsia="Times New Roman" w:hAnsi="Times New Roman" w:cs="Times New Roman"/>
          <w:sz w:val="28"/>
          <w:szCs w:val="28"/>
          <w:lang w:eastAsia="el-GR"/>
        </w:rPr>
        <w:t xml:space="preserve"> Καθώς όμως η </w:t>
      </w:r>
      <w:r w:rsidRPr="00261769">
        <w:rPr>
          <w:rFonts w:ascii="Times New Roman" w:eastAsia="Times New Roman" w:hAnsi="Times New Roman" w:cs="Times New Roman"/>
          <w:color w:val="00B0F0"/>
          <w:sz w:val="28"/>
          <w:szCs w:val="28"/>
          <w:lang w:eastAsia="el-GR"/>
        </w:rPr>
        <w:t>παραγωγή άρχισε να ξεπερνάει τη ζήτηση,</w:t>
      </w:r>
      <w:r w:rsidRPr="00261769">
        <w:rPr>
          <w:rFonts w:ascii="Times New Roman" w:eastAsia="Times New Roman" w:hAnsi="Times New Roman" w:cs="Times New Roman"/>
          <w:sz w:val="28"/>
          <w:szCs w:val="28"/>
          <w:lang w:eastAsia="el-GR"/>
        </w:rPr>
        <w:t xml:space="preserve"> τα πλεονάζοντα προϊόντα θα έπρεπε είτε να εξαχθούν (με τη βοήθεια επιδοτήσεων) είτε να </w:t>
      </w:r>
      <w:proofErr w:type="spellStart"/>
      <w:r w:rsidRPr="00261769">
        <w:rPr>
          <w:rFonts w:ascii="Times New Roman" w:eastAsia="Times New Roman" w:hAnsi="Times New Roman" w:cs="Times New Roman"/>
          <w:sz w:val="28"/>
          <w:szCs w:val="28"/>
          <w:lang w:eastAsia="el-GR"/>
        </w:rPr>
        <w:t>αποθεματοποιηθούν</w:t>
      </w:r>
      <w:proofErr w:type="spellEnd"/>
      <w:r w:rsidRPr="00261769">
        <w:rPr>
          <w:rFonts w:ascii="Times New Roman" w:eastAsia="Times New Roman" w:hAnsi="Times New Roman" w:cs="Times New Roman"/>
          <w:sz w:val="28"/>
          <w:szCs w:val="28"/>
          <w:lang w:eastAsia="el-GR"/>
        </w:rPr>
        <w:t xml:space="preserve"> από την ΕΟΚ. Τα μέτρα αυτά είχαν τεράστιο κόστος </w:t>
      </w:r>
      <w:r w:rsidRPr="00261769">
        <w:rPr>
          <w:rFonts w:ascii="Times New Roman" w:eastAsia="Times New Roman" w:hAnsi="Times New Roman" w:cs="Times New Roman"/>
          <w:color w:val="00B0F0"/>
          <w:sz w:val="28"/>
          <w:szCs w:val="28"/>
          <w:lang w:eastAsia="el-GR"/>
        </w:rPr>
        <w:t>και ο προϋπολογισμός της ΚΑΠ αυξανόταν με αριθμητική πρόοδο.</w:t>
      </w:r>
    </w:p>
    <w:p w:rsidR="00261769" w:rsidRPr="00261769" w:rsidRDefault="00261769" w:rsidP="00261769">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61769">
        <w:rPr>
          <w:rFonts w:ascii="Times New Roman" w:eastAsia="Times New Roman" w:hAnsi="Times New Roman" w:cs="Times New Roman"/>
          <w:sz w:val="28"/>
          <w:szCs w:val="28"/>
          <w:lang w:eastAsia="el-GR"/>
        </w:rPr>
        <w:t xml:space="preserve">Ήδη το 1968, ο επίτροπος Γεωργίας </w:t>
      </w:r>
      <w:proofErr w:type="spellStart"/>
      <w:r w:rsidRPr="00261769">
        <w:rPr>
          <w:rFonts w:ascii="Times New Roman" w:eastAsia="Times New Roman" w:hAnsi="Times New Roman" w:cs="Times New Roman"/>
          <w:sz w:val="28"/>
          <w:szCs w:val="28"/>
          <w:lang w:eastAsia="el-GR"/>
        </w:rPr>
        <w:t>Σίκο</w:t>
      </w:r>
      <w:proofErr w:type="spellEnd"/>
      <w:r w:rsidRPr="00261769">
        <w:rPr>
          <w:rFonts w:ascii="Times New Roman" w:eastAsia="Times New Roman" w:hAnsi="Times New Roman" w:cs="Times New Roman"/>
          <w:sz w:val="28"/>
          <w:szCs w:val="28"/>
          <w:lang w:eastAsia="el-GR"/>
        </w:rPr>
        <w:t xml:space="preserve"> </w:t>
      </w:r>
      <w:proofErr w:type="spellStart"/>
      <w:r w:rsidRPr="00261769">
        <w:rPr>
          <w:rFonts w:ascii="Times New Roman" w:eastAsia="Times New Roman" w:hAnsi="Times New Roman" w:cs="Times New Roman"/>
          <w:sz w:val="28"/>
          <w:szCs w:val="28"/>
          <w:lang w:eastAsia="el-GR"/>
        </w:rPr>
        <w:t>Μάνσχολτ</w:t>
      </w:r>
      <w:proofErr w:type="spellEnd"/>
      <w:r w:rsidRPr="00261769">
        <w:rPr>
          <w:rFonts w:ascii="Times New Roman" w:eastAsia="Times New Roman" w:hAnsi="Times New Roman" w:cs="Times New Roman"/>
          <w:sz w:val="28"/>
          <w:szCs w:val="28"/>
          <w:lang w:eastAsia="el-GR"/>
        </w:rPr>
        <w:t xml:space="preserve"> είχε προβλέψει ότι η πολιτική της στήριξης των τιμών σύντομα θα έφτανε τα όριά της και ότι θα απαιτούνταν ριζικές τομές.</w:t>
      </w:r>
    </w:p>
    <w:p w:rsidR="00261769" w:rsidRPr="00261769" w:rsidRDefault="00261769" w:rsidP="00261769">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61769">
        <w:rPr>
          <w:rFonts w:ascii="Times New Roman" w:eastAsia="Times New Roman" w:hAnsi="Times New Roman" w:cs="Times New Roman"/>
          <w:sz w:val="28"/>
          <w:szCs w:val="28"/>
          <w:lang w:eastAsia="el-GR"/>
        </w:rPr>
        <w:t xml:space="preserve">Ο </w:t>
      </w:r>
      <w:proofErr w:type="spellStart"/>
      <w:r w:rsidRPr="00261769">
        <w:rPr>
          <w:rFonts w:ascii="Times New Roman" w:eastAsia="Times New Roman" w:hAnsi="Times New Roman" w:cs="Times New Roman"/>
          <w:sz w:val="28"/>
          <w:szCs w:val="28"/>
          <w:lang w:eastAsia="el-GR"/>
        </w:rPr>
        <w:t>Μάνσχολτ</w:t>
      </w:r>
      <w:proofErr w:type="spellEnd"/>
      <w:r w:rsidRPr="00261769">
        <w:rPr>
          <w:rFonts w:ascii="Times New Roman" w:eastAsia="Times New Roman" w:hAnsi="Times New Roman" w:cs="Times New Roman"/>
          <w:sz w:val="28"/>
          <w:szCs w:val="28"/>
          <w:lang w:eastAsia="el-GR"/>
        </w:rPr>
        <w:t xml:space="preserve"> ακόμη επεσήμαινε ότι η Κ.Α.Π., παρά τη συνεχή αύξηση της παραγωγής, δεν είχε κατορθώσει να βελτιώσει το βιοτικό επίπεδο των αγροτών. Για αυτό πρότεινε να δοθούν κίνητρα σε 5 εκατομμύρια αγρότες για να εγκαταλείψουν τη γεωργία, ώστε να προκύψουν λιγότερες και μεγαλύτερες εκμεταλλεύσεις. Σύμφωνα με το σχέδιο </w:t>
      </w:r>
      <w:proofErr w:type="spellStart"/>
      <w:r w:rsidRPr="00261769">
        <w:rPr>
          <w:rFonts w:ascii="Times New Roman" w:eastAsia="Times New Roman" w:hAnsi="Times New Roman" w:cs="Times New Roman"/>
          <w:sz w:val="28"/>
          <w:szCs w:val="28"/>
          <w:lang w:eastAsia="el-GR"/>
        </w:rPr>
        <w:t>Μάνσχολτ</w:t>
      </w:r>
      <w:proofErr w:type="spellEnd"/>
      <w:r w:rsidRPr="00261769">
        <w:rPr>
          <w:rFonts w:ascii="Times New Roman" w:eastAsia="Times New Roman" w:hAnsi="Times New Roman" w:cs="Times New Roman"/>
          <w:sz w:val="28"/>
          <w:szCs w:val="28"/>
          <w:lang w:eastAsia="el-GR"/>
        </w:rPr>
        <w:t>, οι εκμεταλλεύσεις θα θεωρούνταν βιώσιμες μόνο αν μπορούσαν να εξασφαλίσουν στους ιδιοκτήτες τους ένα εισόδημα όσο αυτό που απολάμβαναν οι εργαζόμενοι σε άλλους τομείς.</w:t>
      </w:r>
    </w:p>
    <w:p w:rsidR="00261769" w:rsidRPr="00261769" w:rsidRDefault="00261769" w:rsidP="00261769">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61769">
        <w:rPr>
          <w:rFonts w:ascii="Times New Roman" w:eastAsia="Times New Roman" w:hAnsi="Times New Roman" w:cs="Times New Roman"/>
          <w:sz w:val="28"/>
          <w:szCs w:val="28"/>
          <w:lang w:eastAsia="el-GR"/>
        </w:rPr>
        <w:t xml:space="preserve">Όμως μπροστά στην οργισμένη αντίδραση των αγροτών, ο </w:t>
      </w:r>
      <w:proofErr w:type="spellStart"/>
      <w:r w:rsidRPr="00261769">
        <w:rPr>
          <w:rFonts w:ascii="Times New Roman" w:eastAsia="Times New Roman" w:hAnsi="Times New Roman" w:cs="Times New Roman"/>
          <w:sz w:val="28"/>
          <w:szCs w:val="28"/>
          <w:lang w:eastAsia="el-GR"/>
        </w:rPr>
        <w:t>Μάνσχολτ</w:t>
      </w:r>
      <w:proofErr w:type="spellEnd"/>
      <w:r w:rsidRPr="00261769">
        <w:rPr>
          <w:rFonts w:ascii="Times New Roman" w:eastAsia="Times New Roman" w:hAnsi="Times New Roman" w:cs="Times New Roman"/>
          <w:sz w:val="28"/>
          <w:szCs w:val="28"/>
          <w:lang w:eastAsia="el-GR"/>
        </w:rPr>
        <w:t xml:space="preserve"> αναγκάστηκε να αναδιπλωθεί και να αποσύρει το μεγαλύτερο μέρος των προτάσεών του. Τη δεκαετία του '70, δεν υπήρξαν άλλες σοβαρές προσπάθειες για μεταρρύθμιση της ΚΑΠ. Από το 1980 και μετά στην αγροτική πολιτική άρχισαν να βαραίνουν νέοι παράγοντες όπως η προστασία του περιβάλλοντος αλλά και το δυσθεώρητο ύψος στο οποίο </w:t>
      </w:r>
      <w:r w:rsidRPr="00261769">
        <w:rPr>
          <w:rFonts w:ascii="Times New Roman" w:eastAsia="Times New Roman" w:hAnsi="Times New Roman" w:cs="Times New Roman"/>
          <w:sz w:val="28"/>
          <w:szCs w:val="28"/>
          <w:lang w:eastAsia="el-GR"/>
        </w:rPr>
        <w:lastRenderedPageBreak/>
        <w:t>είχε φτάσει ο προϋπολογισμός της ΚΑΠ. Είναι χαρακτηριστικό ότι από το 1981 ως το 1991, αυξήθηκε από τα 10 στα 30 εκατ. ECU.</w:t>
      </w:r>
    </w:p>
    <w:p w:rsidR="00261769" w:rsidRPr="00B21BAA" w:rsidRDefault="00261769" w:rsidP="00261769">
      <w:pPr>
        <w:spacing w:after="0" w:line="240" w:lineRule="auto"/>
        <w:jc w:val="both"/>
        <w:rPr>
          <w:rFonts w:ascii="Times New Roman" w:eastAsia="Times New Roman" w:hAnsi="Times New Roman" w:cs="Times New Roman"/>
          <w:b/>
          <w:bCs/>
          <w:sz w:val="28"/>
          <w:szCs w:val="28"/>
          <w:lang w:eastAsia="el-GR"/>
        </w:rPr>
      </w:pPr>
      <w:r w:rsidRPr="00261769">
        <w:rPr>
          <w:rFonts w:ascii="Times New Roman" w:eastAsia="Times New Roman" w:hAnsi="Times New Roman" w:cs="Times New Roman"/>
          <w:b/>
          <w:bCs/>
          <w:sz w:val="28"/>
          <w:szCs w:val="28"/>
          <w:lang w:eastAsia="el-GR"/>
        </w:rPr>
        <w:t>Ο επαναπροσδιορισμός του αγρότη</w:t>
      </w:r>
    </w:p>
    <w:p w:rsidR="00261769" w:rsidRPr="00261769" w:rsidRDefault="00261769" w:rsidP="00261769">
      <w:pPr>
        <w:spacing w:after="0" w:line="240" w:lineRule="auto"/>
        <w:jc w:val="both"/>
        <w:rPr>
          <w:rFonts w:ascii="Times New Roman" w:eastAsia="Times New Roman" w:hAnsi="Times New Roman" w:cs="Times New Roman"/>
          <w:sz w:val="28"/>
          <w:szCs w:val="28"/>
          <w:lang w:eastAsia="el-GR"/>
        </w:rPr>
      </w:pPr>
      <w:r w:rsidRPr="00261769">
        <w:rPr>
          <w:rFonts w:ascii="Times New Roman" w:eastAsia="Times New Roman" w:hAnsi="Times New Roman" w:cs="Times New Roman"/>
          <w:sz w:val="28"/>
          <w:szCs w:val="28"/>
          <w:lang w:eastAsia="el-GR"/>
        </w:rPr>
        <w:t xml:space="preserve">Τελικά φτάσαμε στο </w:t>
      </w:r>
      <w:r w:rsidRPr="00261769">
        <w:rPr>
          <w:rFonts w:ascii="Times New Roman" w:eastAsia="Times New Roman" w:hAnsi="Times New Roman" w:cs="Times New Roman"/>
          <w:b/>
          <w:color w:val="C00000"/>
          <w:sz w:val="28"/>
          <w:szCs w:val="28"/>
          <w:lang w:eastAsia="el-GR"/>
        </w:rPr>
        <w:t>1992</w:t>
      </w:r>
      <w:r w:rsidRPr="00261769">
        <w:rPr>
          <w:rFonts w:ascii="Times New Roman" w:eastAsia="Times New Roman" w:hAnsi="Times New Roman" w:cs="Times New Roman"/>
          <w:sz w:val="28"/>
          <w:szCs w:val="28"/>
          <w:lang w:eastAsia="el-GR"/>
        </w:rPr>
        <w:t xml:space="preserve"> και στη </w:t>
      </w:r>
      <w:r w:rsidRPr="00261769">
        <w:rPr>
          <w:rFonts w:ascii="Times New Roman" w:eastAsia="Times New Roman" w:hAnsi="Times New Roman" w:cs="Times New Roman"/>
          <w:b/>
          <w:color w:val="C00000"/>
          <w:sz w:val="28"/>
          <w:szCs w:val="28"/>
          <w:lang w:eastAsia="el-GR"/>
        </w:rPr>
        <w:t xml:space="preserve">μεταρρύθμιση του επιτρόπου Μακ </w:t>
      </w:r>
      <w:proofErr w:type="spellStart"/>
      <w:r w:rsidRPr="00261769">
        <w:rPr>
          <w:rFonts w:ascii="Times New Roman" w:eastAsia="Times New Roman" w:hAnsi="Times New Roman" w:cs="Times New Roman"/>
          <w:b/>
          <w:color w:val="C00000"/>
          <w:sz w:val="28"/>
          <w:szCs w:val="28"/>
          <w:lang w:eastAsia="el-GR"/>
        </w:rPr>
        <w:t>Σάρι</w:t>
      </w:r>
      <w:proofErr w:type="spellEnd"/>
      <w:r w:rsidRPr="00261769">
        <w:rPr>
          <w:rFonts w:ascii="Times New Roman" w:eastAsia="Times New Roman" w:hAnsi="Times New Roman" w:cs="Times New Roman"/>
          <w:b/>
          <w:color w:val="C00000"/>
          <w:sz w:val="28"/>
          <w:szCs w:val="28"/>
          <w:lang w:eastAsia="el-GR"/>
        </w:rPr>
        <w:t>,</w:t>
      </w:r>
      <w:r w:rsidRPr="00261769">
        <w:rPr>
          <w:rFonts w:ascii="Times New Roman" w:eastAsia="Times New Roman" w:hAnsi="Times New Roman" w:cs="Times New Roman"/>
          <w:sz w:val="28"/>
          <w:szCs w:val="28"/>
          <w:lang w:eastAsia="el-GR"/>
        </w:rPr>
        <w:t xml:space="preserve"> η οποία προσπαθούσε να περιορίσει την άνοδο της αγροτικής παραγωγής και να προσαρμόσει την Ευρώπη στις συνθήκες της ελεύθερης αγοράς. Πίσω από τις μεταρρυθμίσεις βρισκόταν και η επιθυμία των Ευρωπαίων να απελευθερωθεί το διεθνές εμπόριο στα πλαίσια της GATT.</w:t>
      </w:r>
    </w:p>
    <w:p w:rsidR="00261769" w:rsidRPr="00261769" w:rsidRDefault="00261769" w:rsidP="00261769">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61769">
        <w:rPr>
          <w:rFonts w:ascii="Times New Roman" w:eastAsia="Times New Roman" w:hAnsi="Times New Roman" w:cs="Times New Roman"/>
          <w:color w:val="00B0F0"/>
          <w:sz w:val="28"/>
          <w:szCs w:val="28"/>
          <w:lang w:eastAsia="el-GR"/>
        </w:rPr>
        <w:t>Με τη μεταρρύθμιση, τέθηκε περιορισμός στο επίπεδο της στήριξης των τιμών,</w:t>
      </w:r>
      <w:r w:rsidRPr="00261769">
        <w:rPr>
          <w:rFonts w:ascii="Times New Roman" w:eastAsia="Times New Roman" w:hAnsi="Times New Roman" w:cs="Times New Roman"/>
          <w:sz w:val="28"/>
          <w:szCs w:val="28"/>
          <w:lang w:eastAsia="el-GR"/>
        </w:rPr>
        <w:t xml:space="preserve"> π.χ. στο 29% για τα δημητριακά και στο 15% για το μοσχάρι. </w:t>
      </w:r>
      <w:r w:rsidRPr="00261769">
        <w:rPr>
          <w:rFonts w:ascii="Times New Roman" w:eastAsia="Times New Roman" w:hAnsi="Times New Roman" w:cs="Times New Roman"/>
          <w:color w:val="00B0F0"/>
          <w:sz w:val="28"/>
          <w:szCs w:val="28"/>
          <w:lang w:eastAsia="el-GR"/>
        </w:rPr>
        <w:t>Έτσι οι τιμές προσέγγισαν τα επίπεδα των διεθνών αγορών και έγιναν πιο διαφανείς.</w:t>
      </w:r>
      <w:r w:rsidRPr="00261769">
        <w:rPr>
          <w:rFonts w:ascii="Times New Roman" w:eastAsia="Times New Roman" w:hAnsi="Times New Roman" w:cs="Times New Roman"/>
          <w:color w:val="00B0F0"/>
          <w:sz w:val="28"/>
          <w:szCs w:val="28"/>
          <w:lang w:eastAsia="el-GR"/>
        </w:rPr>
        <w:br/>
      </w:r>
      <w:r w:rsidRPr="00261769">
        <w:rPr>
          <w:rFonts w:ascii="Times New Roman" w:eastAsia="Times New Roman" w:hAnsi="Times New Roman" w:cs="Times New Roman"/>
          <w:sz w:val="28"/>
          <w:szCs w:val="28"/>
          <w:lang w:eastAsia="el-GR"/>
        </w:rPr>
        <w:t xml:space="preserve">Για να διατηρηθεί το </w:t>
      </w:r>
      <w:r w:rsidRPr="00261769">
        <w:rPr>
          <w:rFonts w:ascii="Times New Roman" w:eastAsia="Times New Roman" w:hAnsi="Times New Roman" w:cs="Times New Roman"/>
          <w:color w:val="00B0F0"/>
          <w:sz w:val="28"/>
          <w:szCs w:val="28"/>
          <w:lang w:eastAsia="el-GR"/>
        </w:rPr>
        <w:t>εισόδημα των αγροτών,</w:t>
      </w:r>
      <w:r w:rsidRPr="00261769">
        <w:rPr>
          <w:rFonts w:ascii="Times New Roman" w:eastAsia="Times New Roman" w:hAnsi="Times New Roman" w:cs="Times New Roman"/>
          <w:sz w:val="28"/>
          <w:szCs w:val="28"/>
          <w:lang w:eastAsia="el-GR"/>
        </w:rPr>
        <w:t xml:space="preserve"> θεσπίστηκαν οι συνδεδεμένες ενισχύσεις, ενώ άρχισαν να επιδοτούνται η </w:t>
      </w:r>
      <w:r w:rsidRPr="00261769">
        <w:rPr>
          <w:rFonts w:ascii="Times New Roman" w:eastAsia="Times New Roman" w:hAnsi="Times New Roman" w:cs="Times New Roman"/>
          <w:color w:val="00B0F0"/>
          <w:sz w:val="28"/>
          <w:szCs w:val="28"/>
          <w:lang w:eastAsia="el-GR"/>
        </w:rPr>
        <w:t>αγρανάπαυση,</w:t>
      </w:r>
      <w:r w:rsidRPr="00261769">
        <w:rPr>
          <w:rFonts w:ascii="Times New Roman" w:eastAsia="Times New Roman" w:hAnsi="Times New Roman" w:cs="Times New Roman"/>
          <w:sz w:val="28"/>
          <w:szCs w:val="28"/>
          <w:lang w:eastAsia="el-GR"/>
        </w:rPr>
        <w:t xml:space="preserve"> η </w:t>
      </w:r>
      <w:r w:rsidRPr="00261769">
        <w:rPr>
          <w:rFonts w:ascii="Times New Roman" w:eastAsia="Times New Roman" w:hAnsi="Times New Roman" w:cs="Times New Roman"/>
          <w:color w:val="00B0F0"/>
          <w:sz w:val="28"/>
          <w:szCs w:val="28"/>
          <w:lang w:eastAsia="el-GR"/>
        </w:rPr>
        <w:t>αναδάσωση</w:t>
      </w:r>
      <w:r w:rsidRPr="00261769">
        <w:rPr>
          <w:rFonts w:ascii="Times New Roman" w:eastAsia="Times New Roman" w:hAnsi="Times New Roman" w:cs="Times New Roman"/>
          <w:sz w:val="28"/>
          <w:szCs w:val="28"/>
          <w:lang w:eastAsia="el-GR"/>
        </w:rPr>
        <w:t xml:space="preserve">, τα </w:t>
      </w:r>
      <w:proofErr w:type="spellStart"/>
      <w:r w:rsidRPr="00261769">
        <w:rPr>
          <w:rFonts w:ascii="Times New Roman" w:eastAsia="Times New Roman" w:hAnsi="Times New Roman" w:cs="Times New Roman"/>
          <w:color w:val="00B0F0"/>
          <w:sz w:val="28"/>
          <w:szCs w:val="28"/>
          <w:lang w:eastAsia="el-GR"/>
        </w:rPr>
        <w:t>αγροπεριβαλλοντικά</w:t>
      </w:r>
      <w:proofErr w:type="spellEnd"/>
      <w:r w:rsidRPr="00261769">
        <w:rPr>
          <w:rFonts w:ascii="Times New Roman" w:eastAsia="Times New Roman" w:hAnsi="Times New Roman" w:cs="Times New Roman"/>
          <w:sz w:val="28"/>
          <w:szCs w:val="28"/>
          <w:lang w:eastAsia="el-GR"/>
        </w:rPr>
        <w:t xml:space="preserve"> και η </w:t>
      </w:r>
      <w:r w:rsidRPr="00261769">
        <w:rPr>
          <w:rFonts w:ascii="Times New Roman" w:eastAsia="Times New Roman" w:hAnsi="Times New Roman" w:cs="Times New Roman"/>
          <w:color w:val="00B0F0"/>
          <w:sz w:val="28"/>
          <w:szCs w:val="28"/>
          <w:lang w:eastAsia="el-GR"/>
        </w:rPr>
        <w:t>πρόωρη συνταξιοδότηση</w:t>
      </w:r>
      <w:r w:rsidRPr="00261769">
        <w:rPr>
          <w:rFonts w:ascii="Times New Roman" w:eastAsia="Times New Roman" w:hAnsi="Times New Roman" w:cs="Times New Roman"/>
          <w:sz w:val="28"/>
          <w:szCs w:val="28"/>
          <w:lang w:eastAsia="el-GR"/>
        </w:rPr>
        <w:t>. Τότε άρχισαν και οι αποσυνδεδεμένες ενισχύσεις, που ήταν ανεξάρτητες από τον όγκο της παραγωγής.</w:t>
      </w:r>
    </w:p>
    <w:p w:rsidR="00261769" w:rsidRPr="00261769" w:rsidRDefault="00261769" w:rsidP="00261769">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61769">
        <w:rPr>
          <w:rFonts w:ascii="Times New Roman" w:eastAsia="Times New Roman" w:hAnsi="Times New Roman" w:cs="Times New Roman"/>
          <w:sz w:val="28"/>
          <w:szCs w:val="28"/>
          <w:lang w:eastAsia="el-GR"/>
        </w:rPr>
        <w:t xml:space="preserve">Η μεταρρύθμιση του </w:t>
      </w:r>
      <w:proofErr w:type="spellStart"/>
      <w:r w:rsidRPr="00261769">
        <w:rPr>
          <w:rFonts w:ascii="Times New Roman" w:eastAsia="Times New Roman" w:hAnsi="Times New Roman" w:cs="Times New Roman"/>
          <w:sz w:val="28"/>
          <w:szCs w:val="28"/>
          <w:lang w:eastAsia="el-GR"/>
        </w:rPr>
        <w:t>ΜακΣάρι</w:t>
      </w:r>
      <w:proofErr w:type="spellEnd"/>
      <w:r w:rsidRPr="00261769">
        <w:rPr>
          <w:rFonts w:ascii="Times New Roman" w:eastAsia="Times New Roman" w:hAnsi="Times New Roman" w:cs="Times New Roman"/>
          <w:sz w:val="28"/>
          <w:szCs w:val="28"/>
          <w:lang w:eastAsia="el-GR"/>
        </w:rPr>
        <w:t xml:space="preserve"> αναπροσδιόρισε το ρόλο του αγρότη. </w:t>
      </w:r>
      <w:r w:rsidRPr="00261769">
        <w:rPr>
          <w:rFonts w:ascii="Times New Roman" w:eastAsia="Times New Roman" w:hAnsi="Times New Roman" w:cs="Times New Roman"/>
          <w:color w:val="00B0F0"/>
          <w:sz w:val="28"/>
          <w:szCs w:val="28"/>
          <w:lang w:eastAsia="el-GR"/>
        </w:rPr>
        <w:t>Πλέον οι αγρότες δεν αντιμετωπίζονταν μόνο ως παραγωγοί, αλλά και ως διαχειριστές της υπαίθρου.</w:t>
      </w:r>
      <w:r w:rsidRPr="00261769">
        <w:rPr>
          <w:rFonts w:ascii="Times New Roman" w:eastAsia="Times New Roman" w:hAnsi="Times New Roman" w:cs="Times New Roman"/>
          <w:sz w:val="28"/>
          <w:szCs w:val="28"/>
          <w:lang w:eastAsia="el-GR"/>
        </w:rPr>
        <w:t xml:space="preserve"> Για πρώτη φορά, σχεδιάστηκαν μέτρα που επιβράβευαν τη χρηστή διαχείριση της γης και των φυσικών πόρων. Τα μέτρα αυτά αποτελούν την πρώτη μορφή πρασινίσματος της Κ.Α.Π..</w:t>
      </w:r>
    </w:p>
    <w:p w:rsidR="00261769" w:rsidRPr="00B21BAA" w:rsidRDefault="00261769" w:rsidP="00261769">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61769">
        <w:rPr>
          <w:rFonts w:ascii="Times New Roman" w:eastAsia="Times New Roman" w:hAnsi="Times New Roman" w:cs="Times New Roman"/>
          <w:b/>
          <w:color w:val="C00000"/>
          <w:sz w:val="28"/>
          <w:szCs w:val="28"/>
          <w:lang w:eastAsia="el-GR"/>
        </w:rPr>
        <w:t xml:space="preserve">Η Κ.Α.Π. όπως την ξέρουμε προέκυψε από την μεταρρύθμιση του επιτρόπου Φραντς </w:t>
      </w:r>
      <w:proofErr w:type="spellStart"/>
      <w:r w:rsidRPr="00261769">
        <w:rPr>
          <w:rFonts w:ascii="Times New Roman" w:eastAsia="Times New Roman" w:hAnsi="Times New Roman" w:cs="Times New Roman"/>
          <w:b/>
          <w:color w:val="C00000"/>
          <w:sz w:val="28"/>
          <w:szCs w:val="28"/>
          <w:lang w:eastAsia="el-GR"/>
        </w:rPr>
        <w:t>Φίσλερ</w:t>
      </w:r>
      <w:proofErr w:type="spellEnd"/>
      <w:r w:rsidRPr="00261769">
        <w:rPr>
          <w:rFonts w:ascii="Times New Roman" w:eastAsia="Times New Roman" w:hAnsi="Times New Roman" w:cs="Times New Roman"/>
          <w:b/>
          <w:color w:val="C00000"/>
          <w:sz w:val="28"/>
          <w:szCs w:val="28"/>
          <w:lang w:eastAsia="el-GR"/>
        </w:rPr>
        <w:t xml:space="preserve"> το 2003.</w:t>
      </w:r>
      <w:r w:rsidRPr="00261769">
        <w:rPr>
          <w:rFonts w:ascii="Times New Roman" w:eastAsia="Times New Roman" w:hAnsi="Times New Roman" w:cs="Times New Roman"/>
          <w:sz w:val="28"/>
          <w:szCs w:val="28"/>
          <w:lang w:eastAsia="el-GR"/>
        </w:rPr>
        <w:t xml:space="preserve"> Βασικό </w:t>
      </w:r>
      <w:r w:rsidRPr="00261769">
        <w:rPr>
          <w:rFonts w:ascii="Times New Roman" w:eastAsia="Times New Roman" w:hAnsi="Times New Roman" w:cs="Times New Roman"/>
          <w:color w:val="00B0F0"/>
          <w:sz w:val="28"/>
          <w:szCs w:val="28"/>
          <w:lang w:eastAsia="el-GR"/>
        </w:rPr>
        <w:t>χαρακτηριστικό της</w:t>
      </w:r>
      <w:r w:rsidRPr="00261769">
        <w:rPr>
          <w:rFonts w:ascii="Times New Roman" w:eastAsia="Times New Roman" w:hAnsi="Times New Roman" w:cs="Times New Roman"/>
          <w:sz w:val="28"/>
          <w:szCs w:val="28"/>
          <w:lang w:eastAsia="el-GR"/>
        </w:rPr>
        <w:t xml:space="preserve"> ήταν η </w:t>
      </w:r>
      <w:r w:rsidRPr="00261769">
        <w:rPr>
          <w:rFonts w:ascii="Times New Roman" w:eastAsia="Times New Roman" w:hAnsi="Times New Roman" w:cs="Times New Roman"/>
          <w:color w:val="00B0F0"/>
          <w:sz w:val="28"/>
          <w:szCs w:val="28"/>
          <w:lang w:eastAsia="el-GR"/>
        </w:rPr>
        <w:t>αποσύνδεση των ενισχύσεων από την παραγωγή.</w:t>
      </w:r>
      <w:r w:rsidRPr="00261769">
        <w:rPr>
          <w:rFonts w:ascii="Times New Roman" w:eastAsia="Times New Roman" w:hAnsi="Times New Roman" w:cs="Times New Roman"/>
          <w:sz w:val="28"/>
          <w:szCs w:val="28"/>
          <w:lang w:eastAsia="el-GR"/>
        </w:rPr>
        <w:t xml:space="preserve"> Το ύψος των αποσυνδεδεμένων ενισχύσεων άρχισε πλέον να υπολογίζεται βάσει των ετών αναφοράς. Έτσι περάσαμε στο ιστορικό μοντέλο που ισχύει και σήμερα.</w:t>
      </w:r>
      <w:r w:rsidRPr="00261769">
        <w:rPr>
          <w:rFonts w:ascii="Times New Roman" w:eastAsia="Times New Roman" w:hAnsi="Times New Roman" w:cs="Times New Roman"/>
          <w:sz w:val="28"/>
          <w:szCs w:val="28"/>
          <w:lang w:eastAsia="el-GR"/>
        </w:rPr>
        <w:br/>
        <w:t xml:space="preserve">Ταυτόχρονα, </w:t>
      </w:r>
      <w:r w:rsidRPr="00261769">
        <w:rPr>
          <w:rFonts w:ascii="Times New Roman" w:eastAsia="Times New Roman" w:hAnsi="Times New Roman" w:cs="Times New Roman"/>
          <w:color w:val="00B0F0"/>
          <w:sz w:val="28"/>
          <w:szCs w:val="28"/>
          <w:lang w:eastAsia="el-GR"/>
        </w:rPr>
        <w:t>στον Δεύτερο Πυλώνα</w:t>
      </w:r>
      <w:r w:rsidRPr="00261769">
        <w:rPr>
          <w:rFonts w:ascii="Times New Roman" w:eastAsia="Times New Roman" w:hAnsi="Times New Roman" w:cs="Times New Roman"/>
          <w:sz w:val="28"/>
          <w:szCs w:val="28"/>
          <w:lang w:eastAsia="el-GR"/>
        </w:rPr>
        <w:t xml:space="preserve"> προστέθηκαν νέα προγράμματα προστασίας του περιβάλλοντος και ευζωίας των ζώων, ενώ ειδική στήριξη προβλέπεται στους νέους αγρότες.</w:t>
      </w:r>
    </w:p>
    <w:p w:rsidR="002F0414" w:rsidRDefault="002F0414" w:rsidP="00261769">
      <w:pPr>
        <w:spacing w:before="100" w:beforeAutospacing="1" w:after="100" w:afterAutospacing="1" w:line="240" w:lineRule="auto"/>
        <w:jc w:val="both"/>
        <w:rPr>
          <w:rFonts w:ascii="Times New Roman" w:eastAsia="Times New Roman" w:hAnsi="Times New Roman" w:cs="Times New Roman"/>
          <w:b/>
          <w:bCs/>
          <w:color w:val="7030A0"/>
          <w:sz w:val="28"/>
          <w:szCs w:val="28"/>
          <w:lang w:eastAsia="el-GR"/>
        </w:rPr>
      </w:pPr>
    </w:p>
    <w:p w:rsidR="002F0414" w:rsidRDefault="002F0414" w:rsidP="00261769">
      <w:pPr>
        <w:spacing w:before="100" w:beforeAutospacing="1" w:after="100" w:afterAutospacing="1" w:line="240" w:lineRule="auto"/>
        <w:jc w:val="both"/>
        <w:rPr>
          <w:rFonts w:ascii="Times New Roman" w:eastAsia="Times New Roman" w:hAnsi="Times New Roman" w:cs="Times New Roman"/>
          <w:b/>
          <w:bCs/>
          <w:color w:val="7030A0"/>
          <w:sz w:val="28"/>
          <w:szCs w:val="28"/>
          <w:lang w:val="en-US" w:eastAsia="el-GR"/>
        </w:rPr>
      </w:pPr>
    </w:p>
    <w:p w:rsidR="004856ED" w:rsidRDefault="004856ED" w:rsidP="00261769">
      <w:pPr>
        <w:spacing w:before="100" w:beforeAutospacing="1" w:after="100" w:afterAutospacing="1" w:line="240" w:lineRule="auto"/>
        <w:jc w:val="both"/>
        <w:rPr>
          <w:rFonts w:ascii="Times New Roman" w:eastAsia="Times New Roman" w:hAnsi="Times New Roman" w:cs="Times New Roman"/>
          <w:b/>
          <w:bCs/>
          <w:color w:val="7030A0"/>
          <w:sz w:val="28"/>
          <w:szCs w:val="28"/>
          <w:lang w:val="en-US" w:eastAsia="el-GR"/>
        </w:rPr>
      </w:pPr>
    </w:p>
    <w:p w:rsidR="004856ED" w:rsidRDefault="004856ED">
      <w:pPr>
        <w:rPr>
          <w:rFonts w:ascii="Times New Roman" w:eastAsia="Times New Roman" w:hAnsi="Times New Roman" w:cs="Times New Roman"/>
          <w:b/>
          <w:bCs/>
          <w:color w:val="7030A0"/>
          <w:sz w:val="28"/>
          <w:szCs w:val="28"/>
          <w:lang w:val="en-US" w:eastAsia="el-GR"/>
        </w:rPr>
      </w:pPr>
      <w:r>
        <w:rPr>
          <w:rFonts w:ascii="Times New Roman" w:eastAsia="Times New Roman" w:hAnsi="Times New Roman" w:cs="Times New Roman"/>
          <w:b/>
          <w:bCs/>
          <w:color w:val="7030A0"/>
          <w:sz w:val="28"/>
          <w:szCs w:val="28"/>
          <w:lang w:val="en-US" w:eastAsia="el-GR"/>
        </w:rPr>
        <w:br w:type="page"/>
      </w:r>
    </w:p>
    <w:p w:rsidR="00261769" w:rsidRPr="007324ED" w:rsidRDefault="00261769" w:rsidP="004856ED">
      <w:pPr>
        <w:spacing w:before="100" w:beforeAutospacing="1" w:after="100" w:afterAutospacing="1" w:line="240" w:lineRule="auto"/>
        <w:jc w:val="both"/>
        <w:rPr>
          <w:rFonts w:ascii="Times New Roman" w:eastAsia="Times New Roman" w:hAnsi="Times New Roman" w:cs="Times New Roman"/>
          <w:b/>
          <w:bCs/>
          <w:color w:val="7030A0"/>
          <w:sz w:val="28"/>
          <w:szCs w:val="28"/>
          <w:lang w:eastAsia="el-GR"/>
        </w:rPr>
      </w:pPr>
      <w:r w:rsidRPr="007324ED">
        <w:rPr>
          <w:rFonts w:ascii="Times New Roman" w:eastAsia="Times New Roman" w:hAnsi="Times New Roman" w:cs="Times New Roman"/>
          <w:b/>
          <w:bCs/>
          <w:color w:val="7030A0"/>
          <w:sz w:val="28"/>
          <w:szCs w:val="28"/>
          <w:lang w:eastAsia="el-GR"/>
        </w:rPr>
        <w:lastRenderedPageBreak/>
        <w:t>Η γεωργία αλλάζει, η ΚΑΠ μένει</w:t>
      </w:r>
    </w:p>
    <w:p w:rsidR="00261769" w:rsidRPr="00261769" w:rsidRDefault="00261769" w:rsidP="00261769">
      <w:pPr>
        <w:spacing w:before="100" w:beforeAutospacing="1" w:after="100" w:afterAutospacing="1" w:line="240" w:lineRule="auto"/>
        <w:jc w:val="both"/>
        <w:rPr>
          <w:rFonts w:ascii="Times New Roman" w:eastAsia="Times New Roman" w:hAnsi="Times New Roman" w:cs="Times New Roman"/>
          <w:b/>
          <w:bCs/>
          <w:color w:val="7030A0"/>
          <w:sz w:val="28"/>
          <w:szCs w:val="28"/>
          <w:lang w:eastAsia="el-GR"/>
        </w:rPr>
      </w:pPr>
      <w:r w:rsidRPr="00261769">
        <w:rPr>
          <w:rFonts w:ascii="Times New Roman" w:eastAsia="Times New Roman" w:hAnsi="Times New Roman" w:cs="Times New Roman"/>
          <w:b/>
          <w:bCs/>
          <w:color w:val="7030A0"/>
          <w:sz w:val="28"/>
          <w:szCs w:val="28"/>
          <w:lang w:eastAsia="el-GR"/>
        </w:rPr>
        <w:t>Συνθήκες μιας πιο ελεύθερης αγοράς και πράσινες ενισχύσεις είναι</w:t>
      </w:r>
    </w:p>
    <w:p w:rsidR="00261769" w:rsidRPr="00B21BAA" w:rsidRDefault="00261769" w:rsidP="00261769">
      <w:pPr>
        <w:spacing w:before="100" w:beforeAutospacing="1" w:after="100" w:afterAutospacing="1" w:line="240" w:lineRule="auto"/>
        <w:jc w:val="both"/>
        <w:rPr>
          <w:rFonts w:ascii="Times New Roman" w:eastAsia="Times New Roman" w:hAnsi="Times New Roman" w:cs="Times New Roman"/>
          <w:b/>
          <w:bCs/>
          <w:color w:val="7030A0"/>
          <w:sz w:val="28"/>
          <w:szCs w:val="28"/>
          <w:lang w:eastAsia="el-GR"/>
        </w:rPr>
      </w:pPr>
      <w:r w:rsidRPr="00261769">
        <w:rPr>
          <w:rFonts w:ascii="Times New Roman" w:eastAsia="Times New Roman" w:hAnsi="Times New Roman" w:cs="Times New Roman"/>
          <w:b/>
          <w:bCs/>
          <w:color w:val="7030A0"/>
          <w:sz w:val="28"/>
          <w:szCs w:val="28"/>
          <w:lang w:eastAsia="el-GR"/>
        </w:rPr>
        <w:t>μερικές από τις προκλήσεις</w:t>
      </w:r>
      <w:r w:rsidRPr="00261769">
        <w:rPr>
          <w:rFonts w:ascii="Times New Roman" w:eastAsia="Times New Roman" w:hAnsi="Times New Roman" w:cs="Times New Roman"/>
          <w:noProof/>
          <w:sz w:val="28"/>
          <w:szCs w:val="28"/>
          <w:lang w:eastAsia="el-GR"/>
        </w:rPr>
        <w:drawing>
          <wp:inline distT="0" distB="0" distL="0" distR="0">
            <wp:extent cx="3152775" cy="2143125"/>
            <wp:effectExtent l="19050" t="0" r="9525" b="0"/>
            <wp:docPr id="3" name="Εικόνα 3" descr="http://www.agronews.gr/files/1/genika/agrotis-gelaei.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gronews.gr/files/1/genika/agrotis-gelaei.35.jpg"/>
                    <pic:cNvPicPr>
                      <a:picLocks noChangeAspect="1" noChangeArrowheads="1"/>
                    </pic:cNvPicPr>
                  </pic:nvPicPr>
                  <pic:blipFill>
                    <a:blip r:embed="rId9" cstate="print"/>
                    <a:srcRect/>
                    <a:stretch>
                      <a:fillRect/>
                    </a:stretch>
                  </pic:blipFill>
                  <pic:spPr bwMode="auto">
                    <a:xfrm>
                      <a:off x="0" y="0"/>
                      <a:ext cx="3152775" cy="2143125"/>
                    </a:xfrm>
                    <a:prstGeom prst="rect">
                      <a:avLst/>
                    </a:prstGeom>
                    <a:noFill/>
                    <a:ln w="9525">
                      <a:noFill/>
                      <a:miter lim="800000"/>
                      <a:headEnd/>
                      <a:tailEnd/>
                    </a:ln>
                  </pic:spPr>
                </pic:pic>
              </a:graphicData>
            </a:graphic>
          </wp:inline>
        </w:drawing>
      </w:r>
    </w:p>
    <w:p w:rsidR="00261769" w:rsidRPr="0021350B" w:rsidRDefault="00261769" w:rsidP="00261769">
      <w:pPr>
        <w:spacing w:before="100" w:beforeAutospacing="1" w:after="100" w:afterAutospacing="1" w:line="240" w:lineRule="auto"/>
        <w:jc w:val="both"/>
        <w:rPr>
          <w:rFonts w:ascii="Times New Roman" w:eastAsia="Times New Roman" w:hAnsi="Times New Roman" w:cs="Times New Roman"/>
          <w:color w:val="00B0F0"/>
          <w:sz w:val="28"/>
          <w:szCs w:val="28"/>
          <w:lang w:eastAsia="el-GR"/>
        </w:rPr>
      </w:pPr>
      <w:r w:rsidRPr="00261769">
        <w:rPr>
          <w:rFonts w:ascii="Times New Roman" w:eastAsia="Times New Roman" w:hAnsi="Times New Roman" w:cs="Times New Roman"/>
          <w:sz w:val="28"/>
          <w:szCs w:val="28"/>
          <w:lang w:eastAsia="el-GR"/>
        </w:rPr>
        <w:br/>
        <w:t xml:space="preserve">Η σημερινή Κ.Α.Π. ελάχιστη σχέση έχει με την πολιτική που είχε δημιουργηθεί το 1957. </w:t>
      </w:r>
      <w:r w:rsidRPr="00261769">
        <w:rPr>
          <w:rFonts w:ascii="Times New Roman" w:eastAsia="Times New Roman" w:hAnsi="Times New Roman" w:cs="Times New Roman"/>
          <w:color w:val="00B0F0"/>
          <w:sz w:val="28"/>
          <w:szCs w:val="28"/>
          <w:lang w:eastAsia="el-GR"/>
        </w:rPr>
        <w:t>Μέσα από διαδοχικές μεταρρυθμίσεις, σταδιακά απομακρύνθηκε από τη στήριξη των τιμών και πέρασε στη στήριξη του αγροτικού εισοδήματος</w:t>
      </w:r>
      <w:r w:rsidRPr="00261769">
        <w:rPr>
          <w:rFonts w:ascii="Times New Roman" w:eastAsia="Times New Roman" w:hAnsi="Times New Roman" w:cs="Times New Roman"/>
          <w:color w:val="C00000"/>
          <w:sz w:val="28"/>
          <w:szCs w:val="28"/>
          <w:lang w:eastAsia="el-GR"/>
        </w:rPr>
        <w:t xml:space="preserve">. </w:t>
      </w:r>
      <w:r w:rsidRPr="00261769">
        <w:rPr>
          <w:rFonts w:ascii="Times New Roman" w:eastAsia="Times New Roman" w:hAnsi="Times New Roman" w:cs="Times New Roman"/>
          <w:sz w:val="28"/>
          <w:szCs w:val="28"/>
          <w:lang w:eastAsia="el-GR"/>
        </w:rPr>
        <w:t xml:space="preserve">Η μεταρρύθμιση του 2003 εισήγαγε το σύστημα των ενιαίων ενισχύσεων, που καλύπτει όλους τους αγρότες εκτός από τους παραγωγούς οπωροκηπευτικών. </w:t>
      </w:r>
      <w:r w:rsidRPr="00261769">
        <w:rPr>
          <w:rFonts w:ascii="Times New Roman" w:eastAsia="Times New Roman" w:hAnsi="Times New Roman" w:cs="Times New Roman"/>
          <w:color w:val="00B0F0"/>
          <w:sz w:val="28"/>
          <w:szCs w:val="28"/>
          <w:lang w:eastAsia="el-GR"/>
        </w:rPr>
        <w:t>Οι αγρότες πλέον δεν αρκεί να παράγουν.</w:t>
      </w:r>
      <w:r w:rsidRPr="00261769">
        <w:rPr>
          <w:rFonts w:ascii="Times New Roman" w:eastAsia="Times New Roman" w:hAnsi="Times New Roman" w:cs="Times New Roman"/>
          <w:sz w:val="28"/>
          <w:szCs w:val="28"/>
          <w:lang w:eastAsia="el-GR"/>
        </w:rPr>
        <w:t xml:space="preserve"> Είναι υποχρεωμένοι </w:t>
      </w:r>
      <w:r w:rsidRPr="00261769">
        <w:rPr>
          <w:rFonts w:ascii="Times New Roman" w:eastAsia="Times New Roman" w:hAnsi="Times New Roman" w:cs="Times New Roman"/>
          <w:color w:val="00B0F0"/>
          <w:sz w:val="28"/>
          <w:szCs w:val="28"/>
          <w:lang w:eastAsia="el-GR"/>
        </w:rPr>
        <w:t>να διατηρούν τη γη τους</w:t>
      </w:r>
      <w:r w:rsidRPr="00261769">
        <w:rPr>
          <w:rFonts w:ascii="Times New Roman" w:eastAsia="Times New Roman" w:hAnsi="Times New Roman" w:cs="Times New Roman"/>
          <w:sz w:val="28"/>
          <w:szCs w:val="28"/>
          <w:lang w:eastAsia="el-GR"/>
        </w:rPr>
        <w:t xml:space="preserve"> σε καλή αγροτική και </w:t>
      </w:r>
      <w:r w:rsidR="007324ED" w:rsidRPr="0021350B">
        <w:rPr>
          <w:rFonts w:ascii="Times New Roman" w:eastAsia="Times New Roman" w:hAnsi="Times New Roman" w:cs="Times New Roman"/>
          <w:sz w:val="28"/>
          <w:szCs w:val="28"/>
          <w:lang w:eastAsia="el-GR"/>
        </w:rPr>
        <w:t>περιβαλλοντική</w:t>
      </w:r>
      <w:r w:rsidRPr="00261769">
        <w:rPr>
          <w:rFonts w:ascii="Times New Roman" w:eastAsia="Times New Roman" w:hAnsi="Times New Roman" w:cs="Times New Roman"/>
          <w:sz w:val="28"/>
          <w:szCs w:val="28"/>
          <w:lang w:eastAsia="el-GR"/>
        </w:rPr>
        <w:t xml:space="preserve"> κατάσταση. Οφείλουν </w:t>
      </w:r>
      <w:r w:rsidRPr="00261769">
        <w:rPr>
          <w:rFonts w:ascii="Times New Roman" w:eastAsia="Times New Roman" w:hAnsi="Times New Roman" w:cs="Times New Roman"/>
          <w:color w:val="00B0F0"/>
          <w:sz w:val="28"/>
          <w:szCs w:val="28"/>
          <w:lang w:eastAsia="el-GR"/>
        </w:rPr>
        <w:t>να σέβονται</w:t>
      </w:r>
      <w:r w:rsidRPr="00261769">
        <w:rPr>
          <w:rFonts w:ascii="Times New Roman" w:eastAsia="Times New Roman" w:hAnsi="Times New Roman" w:cs="Times New Roman"/>
          <w:sz w:val="28"/>
          <w:szCs w:val="28"/>
          <w:lang w:eastAsia="el-GR"/>
        </w:rPr>
        <w:t xml:space="preserve"> υψηλές προδιαγραφές όσον αφορά την </w:t>
      </w:r>
      <w:r w:rsidRPr="00261769">
        <w:rPr>
          <w:rFonts w:ascii="Times New Roman" w:eastAsia="Times New Roman" w:hAnsi="Times New Roman" w:cs="Times New Roman"/>
          <w:color w:val="00B0F0"/>
          <w:sz w:val="28"/>
          <w:szCs w:val="28"/>
          <w:lang w:eastAsia="el-GR"/>
        </w:rPr>
        <w:t>προστασία του περιβάλλοντος</w:t>
      </w:r>
      <w:r w:rsidRPr="00261769">
        <w:rPr>
          <w:rFonts w:ascii="Times New Roman" w:eastAsia="Times New Roman" w:hAnsi="Times New Roman" w:cs="Times New Roman"/>
          <w:sz w:val="28"/>
          <w:szCs w:val="28"/>
          <w:lang w:eastAsia="el-GR"/>
        </w:rPr>
        <w:t xml:space="preserve">, </w:t>
      </w:r>
      <w:r w:rsidRPr="00261769">
        <w:rPr>
          <w:rFonts w:ascii="Times New Roman" w:eastAsia="Times New Roman" w:hAnsi="Times New Roman" w:cs="Times New Roman"/>
          <w:color w:val="00B0F0"/>
          <w:sz w:val="28"/>
          <w:szCs w:val="28"/>
          <w:lang w:eastAsia="el-GR"/>
        </w:rPr>
        <w:t>την ασφάλεια των τροφίμων</w:t>
      </w:r>
      <w:r w:rsidRPr="00261769">
        <w:rPr>
          <w:rFonts w:ascii="Times New Roman" w:eastAsia="Times New Roman" w:hAnsi="Times New Roman" w:cs="Times New Roman"/>
          <w:sz w:val="28"/>
          <w:szCs w:val="28"/>
          <w:lang w:eastAsia="el-GR"/>
        </w:rPr>
        <w:t xml:space="preserve">, </w:t>
      </w:r>
      <w:r w:rsidRPr="00261769">
        <w:rPr>
          <w:rFonts w:ascii="Times New Roman" w:eastAsia="Times New Roman" w:hAnsi="Times New Roman" w:cs="Times New Roman"/>
          <w:color w:val="00B0F0"/>
          <w:sz w:val="28"/>
          <w:szCs w:val="28"/>
          <w:lang w:eastAsia="el-GR"/>
        </w:rPr>
        <w:t xml:space="preserve">τα </w:t>
      </w:r>
      <w:proofErr w:type="spellStart"/>
      <w:r w:rsidRPr="00261769">
        <w:rPr>
          <w:rFonts w:ascii="Times New Roman" w:eastAsia="Times New Roman" w:hAnsi="Times New Roman" w:cs="Times New Roman"/>
          <w:color w:val="00B0F0"/>
          <w:sz w:val="28"/>
          <w:szCs w:val="28"/>
          <w:lang w:eastAsia="el-GR"/>
        </w:rPr>
        <w:t>φυτοπροστατευτικά</w:t>
      </w:r>
      <w:proofErr w:type="spellEnd"/>
      <w:r w:rsidRPr="00261769">
        <w:rPr>
          <w:rFonts w:ascii="Times New Roman" w:eastAsia="Times New Roman" w:hAnsi="Times New Roman" w:cs="Times New Roman"/>
          <w:color w:val="00B0F0"/>
          <w:sz w:val="28"/>
          <w:szCs w:val="28"/>
          <w:lang w:eastAsia="el-GR"/>
        </w:rPr>
        <w:t xml:space="preserve"> προϊόντα</w:t>
      </w:r>
      <w:r w:rsidRPr="00261769">
        <w:rPr>
          <w:rFonts w:ascii="Times New Roman" w:eastAsia="Times New Roman" w:hAnsi="Times New Roman" w:cs="Times New Roman"/>
          <w:sz w:val="28"/>
          <w:szCs w:val="28"/>
          <w:lang w:eastAsia="el-GR"/>
        </w:rPr>
        <w:t xml:space="preserve"> και </w:t>
      </w:r>
      <w:r w:rsidRPr="00261769">
        <w:rPr>
          <w:rFonts w:ascii="Times New Roman" w:eastAsia="Times New Roman" w:hAnsi="Times New Roman" w:cs="Times New Roman"/>
          <w:color w:val="00B0F0"/>
          <w:sz w:val="28"/>
          <w:szCs w:val="28"/>
          <w:lang w:eastAsia="el-GR"/>
        </w:rPr>
        <w:t>την υγεία των ζώων.</w:t>
      </w:r>
    </w:p>
    <w:p w:rsidR="00261769" w:rsidRPr="00632238" w:rsidRDefault="00261769" w:rsidP="00261769">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61769">
        <w:rPr>
          <w:rFonts w:ascii="Times New Roman" w:eastAsia="Times New Roman" w:hAnsi="Times New Roman" w:cs="Times New Roman"/>
          <w:sz w:val="28"/>
          <w:szCs w:val="28"/>
          <w:lang w:eastAsia="el-GR"/>
        </w:rPr>
        <w:t xml:space="preserve">Από το 2000, η </w:t>
      </w:r>
      <w:r w:rsidRPr="00632238">
        <w:rPr>
          <w:rFonts w:ascii="Times New Roman" w:eastAsia="Times New Roman" w:hAnsi="Times New Roman" w:cs="Times New Roman"/>
          <w:color w:val="00B0F0"/>
          <w:sz w:val="28"/>
          <w:szCs w:val="28"/>
          <w:lang w:eastAsia="el-GR"/>
        </w:rPr>
        <w:t>Πολιτική Αγροτικής Ανάπτυξης</w:t>
      </w:r>
      <w:r w:rsidRPr="00261769">
        <w:rPr>
          <w:rFonts w:ascii="Times New Roman" w:eastAsia="Times New Roman" w:hAnsi="Times New Roman" w:cs="Times New Roman"/>
          <w:sz w:val="28"/>
          <w:szCs w:val="28"/>
          <w:lang w:eastAsia="el-GR"/>
        </w:rPr>
        <w:t xml:space="preserve"> έρχεται να συμπληρώσει τις άμεσες ενισχύσεις, αποτελώντας τον Δεύτερο Πυλώνα της Κ.Α.Π.. Σκοπός της είναι να τονώσει την οικονομική, κοινωνική και περιβαλλοντική ανάπτυξη της υπαίθρου</w:t>
      </w:r>
      <w:r w:rsidRPr="00632238">
        <w:rPr>
          <w:rFonts w:ascii="Times New Roman" w:eastAsia="Times New Roman" w:hAnsi="Times New Roman" w:cs="Times New Roman"/>
          <w:color w:val="FF0000"/>
          <w:sz w:val="28"/>
          <w:szCs w:val="28"/>
          <w:lang w:eastAsia="el-GR"/>
        </w:rPr>
        <w:t xml:space="preserve">. </w:t>
      </w:r>
      <w:r w:rsidRPr="00632238">
        <w:rPr>
          <w:rFonts w:ascii="Times New Roman" w:eastAsia="Times New Roman" w:hAnsi="Times New Roman" w:cs="Times New Roman"/>
          <w:color w:val="00B0F0"/>
          <w:sz w:val="28"/>
          <w:szCs w:val="28"/>
          <w:lang w:eastAsia="el-GR"/>
        </w:rPr>
        <w:t>Ο προϋπολογισμός της</w:t>
      </w:r>
      <w:r w:rsidRPr="00261769">
        <w:rPr>
          <w:rFonts w:ascii="Times New Roman" w:eastAsia="Times New Roman" w:hAnsi="Times New Roman" w:cs="Times New Roman"/>
          <w:sz w:val="28"/>
          <w:szCs w:val="28"/>
          <w:lang w:eastAsia="el-GR"/>
        </w:rPr>
        <w:t xml:space="preserve"> (περίπου 11% του κοινοτικού προϋπολογισμού) </w:t>
      </w:r>
      <w:r w:rsidRPr="00632238">
        <w:rPr>
          <w:rFonts w:ascii="Times New Roman" w:eastAsia="Times New Roman" w:hAnsi="Times New Roman" w:cs="Times New Roman"/>
          <w:color w:val="00B0F0"/>
          <w:sz w:val="28"/>
          <w:szCs w:val="28"/>
          <w:lang w:eastAsia="el-GR"/>
        </w:rPr>
        <w:t>διαρθρώνεται σε τρεις άξονες.</w:t>
      </w:r>
      <w:r w:rsidRPr="00261769">
        <w:rPr>
          <w:rFonts w:ascii="Times New Roman" w:eastAsia="Times New Roman" w:hAnsi="Times New Roman" w:cs="Times New Roman"/>
          <w:sz w:val="28"/>
          <w:szCs w:val="28"/>
          <w:lang w:eastAsia="el-GR"/>
        </w:rPr>
        <w:t xml:space="preserve"> Ο πρώτος εστιάζει στη βελτίωση της </w:t>
      </w:r>
      <w:r w:rsidRPr="00632238">
        <w:rPr>
          <w:rFonts w:ascii="Times New Roman" w:eastAsia="Times New Roman" w:hAnsi="Times New Roman" w:cs="Times New Roman"/>
          <w:color w:val="00B0F0"/>
          <w:sz w:val="28"/>
          <w:szCs w:val="28"/>
          <w:lang w:eastAsia="el-GR"/>
        </w:rPr>
        <w:t>ανταγωνιστικότητας</w:t>
      </w:r>
      <w:r w:rsidRPr="00261769">
        <w:rPr>
          <w:rFonts w:ascii="Times New Roman" w:eastAsia="Times New Roman" w:hAnsi="Times New Roman" w:cs="Times New Roman"/>
          <w:sz w:val="28"/>
          <w:szCs w:val="28"/>
          <w:lang w:eastAsia="el-GR"/>
        </w:rPr>
        <w:t xml:space="preserve"> του αγροτικού τομέα μέσα από στήριξη για την αναδιάρθρωση και την </w:t>
      </w:r>
      <w:r w:rsidRPr="00632238">
        <w:rPr>
          <w:rFonts w:ascii="Times New Roman" w:eastAsia="Times New Roman" w:hAnsi="Times New Roman" w:cs="Times New Roman"/>
          <w:color w:val="00B0F0"/>
          <w:sz w:val="28"/>
          <w:szCs w:val="28"/>
          <w:lang w:eastAsia="el-GR"/>
        </w:rPr>
        <w:t xml:space="preserve">καινοτομία. </w:t>
      </w:r>
      <w:r w:rsidRPr="00261769">
        <w:rPr>
          <w:rFonts w:ascii="Times New Roman" w:eastAsia="Times New Roman" w:hAnsi="Times New Roman" w:cs="Times New Roman"/>
          <w:sz w:val="28"/>
          <w:szCs w:val="28"/>
          <w:lang w:eastAsia="el-GR"/>
        </w:rPr>
        <w:t xml:space="preserve">Ο δεύτερος άξονας αφορά την </w:t>
      </w:r>
      <w:r w:rsidRPr="00632238">
        <w:rPr>
          <w:rFonts w:ascii="Times New Roman" w:eastAsia="Times New Roman" w:hAnsi="Times New Roman" w:cs="Times New Roman"/>
          <w:color w:val="00B0F0"/>
          <w:sz w:val="28"/>
          <w:szCs w:val="28"/>
          <w:lang w:eastAsia="el-GR"/>
        </w:rPr>
        <w:t>προστασία του περιβάλλοντος</w:t>
      </w:r>
      <w:r w:rsidRPr="00261769">
        <w:rPr>
          <w:rFonts w:ascii="Times New Roman" w:eastAsia="Times New Roman" w:hAnsi="Times New Roman" w:cs="Times New Roman"/>
          <w:sz w:val="28"/>
          <w:szCs w:val="28"/>
          <w:lang w:eastAsia="el-GR"/>
        </w:rPr>
        <w:t xml:space="preserve"> και την καταπολέμηση της κλιματικής αλλαγής, ενώ ο τρίτος αφορά τη βελτίωση της </w:t>
      </w:r>
      <w:r w:rsidRPr="00632238">
        <w:rPr>
          <w:rFonts w:ascii="Times New Roman" w:eastAsia="Times New Roman" w:hAnsi="Times New Roman" w:cs="Times New Roman"/>
          <w:color w:val="00B0F0"/>
          <w:sz w:val="28"/>
          <w:szCs w:val="28"/>
          <w:lang w:eastAsia="el-GR"/>
        </w:rPr>
        <w:t>ποιότητας ζωής στις αγροτικές περιοχές</w:t>
      </w:r>
      <w:r w:rsidRPr="00261769">
        <w:rPr>
          <w:rFonts w:ascii="Times New Roman" w:eastAsia="Times New Roman" w:hAnsi="Times New Roman" w:cs="Times New Roman"/>
          <w:sz w:val="28"/>
          <w:szCs w:val="28"/>
          <w:lang w:eastAsia="el-GR"/>
        </w:rPr>
        <w:t>.</w:t>
      </w:r>
    </w:p>
    <w:p w:rsidR="003434BC" w:rsidRPr="00632238" w:rsidRDefault="003434BC">
      <w:pPr>
        <w:rPr>
          <w:rFonts w:ascii="Times New Roman" w:eastAsia="Times New Roman" w:hAnsi="Times New Roman" w:cs="Times New Roman"/>
          <w:sz w:val="28"/>
          <w:szCs w:val="28"/>
          <w:lang w:eastAsia="el-GR"/>
        </w:rPr>
      </w:pPr>
      <w:r w:rsidRPr="00632238">
        <w:rPr>
          <w:rFonts w:ascii="Times New Roman" w:eastAsia="Times New Roman" w:hAnsi="Times New Roman" w:cs="Times New Roman"/>
          <w:sz w:val="28"/>
          <w:szCs w:val="28"/>
          <w:lang w:eastAsia="el-GR"/>
        </w:rPr>
        <w:br w:type="page"/>
      </w:r>
    </w:p>
    <w:p w:rsidR="003434BC" w:rsidRPr="003434BC" w:rsidRDefault="00B21BAA" w:rsidP="003434BC">
      <w:pPr>
        <w:pStyle w:val="Web"/>
        <w:spacing w:before="0" w:beforeAutospacing="0" w:after="0" w:afterAutospacing="0"/>
        <w:jc w:val="both"/>
        <w:rPr>
          <w:rStyle w:val="a3"/>
          <w:sz w:val="28"/>
          <w:szCs w:val="28"/>
        </w:rPr>
      </w:pPr>
      <w:r w:rsidRPr="003434BC">
        <w:rPr>
          <w:rStyle w:val="a3"/>
          <w:sz w:val="28"/>
          <w:szCs w:val="28"/>
        </w:rPr>
        <w:lastRenderedPageBreak/>
        <w:t>Η σημασία της ΚΑΠ για την κοινωνία</w:t>
      </w:r>
    </w:p>
    <w:p w:rsidR="00B21BAA" w:rsidRPr="003434BC" w:rsidRDefault="00B21BAA" w:rsidP="003434BC">
      <w:pPr>
        <w:pStyle w:val="Web"/>
        <w:spacing w:before="0" w:beforeAutospacing="0" w:after="0" w:afterAutospacing="0"/>
        <w:jc w:val="both"/>
        <w:rPr>
          <w:sz w:val="28"/>
          <w:szCs w:val="28"/>
        </w:rPr>
      </w:pPr>
      <w:r w:rsidRPr="003434BC">
        <w:rPr>
          <w:sz w:val="28"/>
          <w:szCs w:val="28"/>
        </w:rPr>
        <w:t xml:space="preserve">Το μοντέλο βιώσιμης ανάπτυξης της γεωργίας στην Ε.Ε. αποτελεί μια συμφωνία μεταξύ των γεωργών και της κοινωνίας, σύμφωνα με την οποία οι γεωργοί παράγουν υψηλής ποιότητας ασφαλή τρόφιμα και ταυτόχρονα παραδίδουν ορισμένες </w:t>
      </w:r>
      <w:r w:rsidRPr="00632238">
        <w:rPr>
          <w:color w:val="00B0F0"/>
          <w:sz w:val="28"/>
          <w:szCs w:val="28"/>
        </w:rPr>
        <w:t>«μη εμπορεύσιμες υπηρεσίες»</w:t>
      </w:r>
      <w:r w:rsidRPr="003434BC">
        <w:rPr>
          <w:sz w:val="28"/>
          <w:szCs w:val="28"/>
        </w:rPr>
        <w:t>, τα λεγόμενα «δημόσια αγαθά», τα οποία σχετίζονται με την προστασία του περιβάλλοντος, τη διαχείριση των αγροτικών περιοχών και τη διατήρηση των προτύπων υγείας και καλής μεταχείρισης των ζώων.</w:t>
      </w:r>
    </w:p>
    <w:p w:rsidR="00B21BAA" w:rsidRDefault="00B21BAA" w:rsidP="003434BC">
      <w:pPr>
        <w:pStyle w:val="Web"/>
        <w:jc w:val="both"/>
        <w:rPr>
          <w:sz w:val="28"/>
          <w:szCs w:val="28"/>
          <w:lang w:val="en-US"/>
        </w:rPr>
      </w:pPr>
      <w:r w:rsidRPr="003434BC">
        <w:rPr>
          <w:sz w:val="28"/>
          <w:szCs w:val="28"/>
        </w:rPr>
        <w:t>Σε αντάλλαγμα, η ΚΑΠ υποστηρίζει και ενθαρρύνει τη συνέχιση των οικογενειακών γεωργικών εκμεταλλεύσεων, διατηρώντας τη γεωργία και την οικονομική δραστηριότητα σε όλα τα μέρη της Ε.Ε.</w:t>
      </w:r>
    </w:p>
    <w:p w:rsidR="00AF4CFD" w:rsidRPr="00AF4CFD" w:rsidRDefault="00AF4CFD" w:rsidP="00AF4CFD">
      <w:pPr>
        <w:pStyle w:val="Web"/>
        <w:jc w:val="center"/>
        <w:rPr>
          <w:sz w:val="28"/>
          <w:szCs w:val="28"/>
          <w:lang w:val="en-US"/>
        </w:rPr>
      </w:pPr>
      <w:r>
        <w:rPr>
          <w:noProof/>
        </w:rPr>
        <w:drawing>
          <wp:inline distT="0" distB="0" distL="0" distR="0">
            <wp:extent cx="3667125" cy="2159623"/>
            <wp:effectExtent l="19050" t="0" r="9525" b="0"/>
            <wp:docPr id="7" name="Εικόνα 7" descr="Αποτέλεσμα εικόνας για η σημασια της καπ για την οικονομ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Αποτέλεσμα εικόνας για η σημασια της καπ για την οικονομια"/>
                    <pic:cNvPicPr>
                      <a:picLocks noChangeAspect="1" noChangeArrowheads="1"/>
                    </pic:cNvPicPr>
                  </pic:nvPicPr>
                  <pic:blipFill>
                    <a:blip r:embed="rId10" cstate="print"/>
                    <a:srcRect/>
                    <a:stretch>
                      <a:fillRect/>
                    </a:stretch>
                  </pic:blipFill>
                  <pic:spPr bwMode="auto">
                    <a:xfrm>
                      <a:off x="0" y="0"/>
                      <a:ext cx="3667125" cy="2159623"/>
                    </a:xfrm>
                    <a:prstGeom prst="rect">
                      <a:avLst/>
                    </a:prstGeom>
                    <a:noFill/>
                    <a:ln w="9525">
                      <a:noFill/>
                      <a:miter lim="800000"/>
                      <a:headEnd/>
                      <a:tailEnd/>
                    </a:ln>
                  </pic:spPr>
                </pic:pic>
              </a:graphicData>
            </a:graphic>
          </wp:inline>
        </w:drawing>
      </w:r>
    </w:p>
    <w:p w:rsidR="00B21BAA" w:rsidRPr="003434BC" w:rsidRDefault="00B21BAA" w:rsidP="00AF4CFD">
      <w:pPr>
        <w:pStyle w:val="Web"/>
        <w:jc w:val="both"/>
        <w:rPr>
          <w:sz w:val="28"/>
          <w:szCs w:val="28"/>
        </w:rPr>
      </w:pPr>
      <w:r w:rsidRPr="003434BC">
        <w:rPr>
          <w:sz w:val="28"/>
          <w:szCs w:val="28"/>
        </w:rPr>
        <w:t> </w:t>
      </w:r>
      <w:r w:rsidRPr="003434BC">
        <w:rPr>
          <w:rStyle w:val="a3"/>
          <w:sz w:val="28"/>
          <w:szCs w:val="28"/>
        </w:rPr>
        <w:t>Η σημασία της ΚΑΠ για τους γεωργούς</w:t>
      </w:r>
    </w:p>
    <w:p w:rsidR="00B21BAA" w:rsidRPr="003434BC" w:rsidRDefault="00B21BAA" w:rsidP="003434BC">
      <w:pPr>
        <w:pStyle w:val="Web"/>
        <w:spacing w:before="0" w:beforeAutospacing="0" w:after="0" w:afterAutospacing="0"/>
        <w:jc w:val="both"/>
        <w:rPr>
          <w:sz w:val="28"/>
          <w:szCs w:val="28"/>
        </w:rPr>
      </w:pPr>
      <w:r w:rsidRPr="003434BC">
        <w:rPr>
          <w:sz w:val="28"/>
          <w:szCs w:val="28"/>
        </w:rPr>
        <w:t xml:space="preserve">Περισσότερο από το 90% των γεωργικών εκμεταλλεύσεων στην Ελλάδα είναι οικογενειακές. Η χρηματοδότηση μέσω της ΚΑΠ, με τη μορφή των άμεσων ενισχύσεων προς τους γεωργούς, είναι ιδιαίτερα σημαντική, καθώς αντιπροσωπεύει μεγάλο μέρος του </w:t>
      </w:r>
      <w:r w:rsidRPr="00632238">
        <w:rPr>
          <w:color w:val="00B0F0"/>
          <w:sz w:val="28"/>
          <w:szCs w:val="28"/>
        </w:rPr>
        <w:t>γεωργικού εισοδήματος</w:t>
      </w:r>
      <w:r w:rsidRPr="003434BC">
        <w:rPr>
          <w:sz w:val="28"/>
          <w:szCs w:val="28"/>
        </w:rPr>
        <w:t xml:space="preserve"> σε ετήσια βάση. Ενισχύει, σε επίπεδο γεωργικής εκμετάλλευσης, την παραγωγή τροφίμων και υποστηρίζει τη συνδρομή των γεωργών στην προστασία του περιβάλλοντος και τη διαχείριση των οικοσυστημάτων.</w:t>
      </w:r>
    </w:p>
    <w:p w:rsidR="00B21BAA" w:rsidRPr="003434BC" w:rsidRDefault="00AF4CFD" w:rsidP="00AF4CFD">
      <w:pPr>
        <w:pStyle w:val="Web"/>
        <w:jc w:val="center"/>
        <w:rPr>
          <w:sz w:val="28"/>
          <w:szCs w:val="28"/>
        </w:rPr>
      </w:pPr>
      <w:r w:rsidRPr="00AF4CFD">
        <w:rPr>
          <w:sz w:val="28"/>
          <w:szCs w:val="28"/>
        </w:rPr>
        <w:drawing>
          <wp:inline distT="0" distB="0" distL="0" distR="0">
            <wp:extent cx="4114800" cy="2095500"/>
            <wp:effectExtent l="19050" t="0" r="0" b="0"/>
            <wp:docPr id="4" name="Εικόνα 1" descr="Αποτέλεσμα εικόνας για η σημασια της καπ για την οικονομ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η σημασια της καπ για την οικονομια"/>
                    <pic:cNvPicPr>
                      <a:picLocks noChangeAspect="1" noChangeArrowheads="1"/>
                    </pic:cNvPicPr>
                  </pic:nvPicPr>
                  <pic:blipFill>
                    <a:blip r:embed="rId11" cstate="print"/>
                    <a:srcRect/>
                    <a:stretch>
                      <a:fillRect/>
                    </a:stretch>
                  </pic:blipFill>
                  <pic:spPr bwMode="auto">
                    <a:xfrm>
                      <a:off x="0" y="0"/>
                      <a:ext cx="4114800" cy="2095500"/>
                    </a:xfrm>
                    <a:prstGeom prst="rect">
                      <a:avLst/>
                    </a:prstGeom>
                    <a:noFill/>
                    <a:ln w="9525">
                      <a:noFill/>
                      <a:miter lim="800000"/>
                      <a:headEnd/>
                      <a:tailEnd/>
                    </a:ln>
                  </pic:spPr>
                </pic:pic>
              </a:graphicData>
            </a:graphic>
          </wp:inline>
        </w:drawing>
      </w:r>
    </w:p>
    <w:p w:rsidR="00B21BAA" w:rsidRPr="003434BC" w:rsidRDefault="00B21BAA" w:rsidP="003434BC">
      <w:pPr>
        <w:pStyle w:val="Web"/>
        <w:spacing w:before="0" w:beforeAutospacing="0" w:after="0" w:afterAutospacing="0"/>
        <w:jc w:val="both"/>
        <w:rPr>
          <w:sz w:val="28"/>
          <w:szCs w:val="28"/>
        </w:rPr>
      </w:pPr>
      <w:r w:rsidRPr="003434BC">
        <w:rPr>
          <w:rStyle w:val="a3"/>
          <w:sz w:val="28"/>
          <w:szCs w:val="28"/>
        </w:rPr>
        <w:lastRenderedPageBreak/>
        <w:t>Η σημασία της ΚΑΠ για τον καταναλωτή</w:t>
      </w:r>
    </w:p>
    <w:p w:rsidR="00B21BAA" w:rsidRPr="003434BC" w:rsidRDefault="00B21BAA" w:rsidP="003434BC">
      <w:pPr>
        <w:pStyle w:val="Web"/>
        <w:spacing w:before="0" w:beforeAutospacing="0" w:after="0" w:afterAutospacing="0"/>
        <w:jc w:val="both"/>
        <w:rPr>
          <w:sz w:val="28"/>
          <w:szCs w:val="28"/>
        </w:rPr>
      </w:pPr>
      <w:r w:rsidRPr="003434BC">
        <w:rPr>
          <w:sz w:val="28"/>
          <w:szCs w:val="28"/>
        </w:rPr>
        <w:t xml:space="preserve">Η ΚΑΠ διασφαλίζει τον </w:t>
      </w:r>
      <w:r w:rsidRPr="00632238">
        <w:rPr>
          <w:color w:val="00B0F0"/>
          <w:sz w:val="28"/>
          <w:szCs w:val="28"/>
        </w:rPr>
        <w:t>εφοδιασμό τροφίμων σε λογικές τιμές,</w:t>
      </w:r>
      <w:r w:rsidRPr="003434BC">
        <w:rPr>
          <w:sz w:val="28"/>
          <w:szCs w:val="28"/>
        </w:rPr>
        <w:t xml:space="preserve"> με εγγύηση για τον ασφαλή τρόπο παραγωγής τους και την </w:t>
      </w:r>
      <w:proofErr w:type="spellStart"/>
      <w:r w:rsidRPr="003434BC">
        <w:rPr>
          <w:sz w:val="28"/>
          <w:szCs w:val="28"/>
        </w:rPr>
        <w:t>ιχνηλασιμότητα</w:t>
      </w:r>
      <w:proofErr w:type="spellEnd"/>
      <w:r w:rsidRPr="003434BC">
        <w:rPr>
          <w:sz w:val="28"/>
          <w:szCs w:val="28"/>
        </w:rPr>
        <w:t>, όπως επίσης και τα υψηλά πρότυπα για την προστασία του περιβάλλοντος και την καλή διαβίωση των ζώων. Ο μέσος Ευρωπαίος καταναλωτής δαπανά σήμερα το 15% του εισοδήματος του νοικοκυριού σε τρόφιμα, σε σύγκριση με πάνω από 30% τη δεκαετία του 1960, όταν εισήχθη η ΚΑΠ. Καθώς ο παγκόσμιος πληθυσμός αυξάνεται, από 7 δισ. ανθρώπους σήμερα σε περίπου 9 δισ. ανθρώπους μέχρι το 2050, η ΚΑΠ θα συνεχίσει να διαδραματίζει κεντρικό ρόλο, υποστηρίζοντας την καινοτομία και τις βελτιώσεις στην αποδοτικότητα των γεωργικών εκμεταλλεύσεων, όπως επίσης και την εξασφάλιση παροχής τροφίμων για τους καταναλωτές που παράγονται με βιώσιμες μεθόδους για το περιβάλλον, την κοινωνία και την οικονομία.</w:t>
      </w:r>
    </w:p>
    <w:p w:rsidR="00B21BAA" w:rsidRPr="003434BC" w:rsidRDefault="00B21BAA" w:rsidP="003434BC">
      <w:pPr>
        <w:pStyle w:val="Web"/>
        <w:jc w:val="both"/>
        <w:rPr>
          <w:sz w:val="28"/>
          <w:szCs w:val="28"/>
        </w:rPr>
      </w:pPr>
      <w:r w:rsidRPr="003434BC">
        <w:rPr>
          <w:sz w:val="28"/>
          <w:szCs w:val="28"/>
        </w:rPr>
        <w:t> </w:t>
      </w:r>
      <w:r w:rsidR="00AF4CFD">
        <w:rPr>
          <w:noProof/>
        </w:rPr>
        <w:drawing>
          <wp:inline distT="0" distB="0" distL="0" distR="0">
            <wp:extent cx="5274310" cy="2397414"/>
            <wp:effectExtent l="19050" t="0" r="2540" b="0"/>
            <wp:docPr id="5" name="Εικόνα 4" descr="Αποτέλεσμα εικόνας για η σημασια της καπ για την οικονομ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Αποτέλεσμα εικόνας για η σημασια της καπ για την οικονομια"/>
                    <pic:cNvPicPr>
                      <a:picLocks noChangeAspect="1" noChangeArrowheads="1"/>
                    </pic:cNvPicPr>
                  </pic:nvPicPr>
                  <pic:blipFill>
                    <a:blip r:embed="rId12" cstate="print"/>
                    <a:srcRect/>
                    <a:stretch>
                      <a:fillRect/>
                    </a:stretch>
                  </pic:blipFill>
                  <pic:spPr bwMode="auto">
                    <a:xfrm>
                      <a:off x="0" y="0"/>
                      <a:ext cx="5274310" cy="2397414"/>
                    </a:xfrm>
                    <a:prstGeom prst="rect">
                      <a:avLst/>
                    </a:prstGeom>
                    <a:noFill/>
                    <a:ln w="9525">
                      <a:noFill/>
                      <a:miter lim="800000"/>
                      <a:headEnd/>
                      <a:tailEnd/>
                    </a:ln>
                  </pic:spPr>
                </pic:pic>
              </a:graphicData>
            </a:graphic>
          </wp:inline>
        </w:drawing>
      </w:r>
    </w:p>
    <w:p w:rsidR="003434BC" w:rsidRPr="00632238" w:rsidRDefault="003434BC" w:rsidP="003434BC">
      <w:pPr>
        <w:pStyle w:val="Web"/>
        <w:spacing w:before="0" w:beforeAutospacing="0" w:after="0" w:afterAutospacing="0"/>
        <w:jc w:val="both"/>
        <w:rPr>
          <w:rStyle w:val="a3"/>
          <w:sz w:val="28"/>
          <w:szCs w:val="28"/>
        </w:rPr>
      </w:pPr>
    </w:p>
    <w:p w:rsidR="00B21BAA" w:rsidRPr="003434BC" w:rsidRDefault="00B21BAA" w:rsidP="003434BC">
      <w:pPr>
        <w:pStyle w:val="Web"/>
        <w:spacing w:before="0" w:beforeAutospacing="0" w:after="0" w:afterAutospacing="0"/>
        <w:jc w:val="both"/>
        <w:rPr>
          <w:sz w:val="28"/>
          <w:szCs w:val="28"/>
        </w:rPr>
      </w:pPr>
      <w:r w:rsidRPr="003434BC">
        <w:rPr>
          <w:rStyle w:val="a3"/>
          <w:sz w:val="28"/>
          <w:szCs w:val="28"/>
        </w:rPr>
        <w:t>Η σημασία της ΚΑΠ για την οικονομία</w:t>
      </w:r>
    </w:p>
    <w:p w:rsidR="00B21BAA" w:rsidRPr="003434BC" w:rsidRDefault="00B21BAA" w:rsidP="003434BC">
      <w:pPr>
        <w:pStyle w:val="Web"/>
        <w:spacing w:before="0" w:beforeAutospacing="0" w:after="0" w:afterAutospacing="0"/>
        <w:jc w:val="both"/>
        <w:rPr>
          <w:sz w:val="28"/>
          <w:szCs w:val="28"/>
        </w:rPr>
      </w:pPr>
      <w:r w:rsidRPr="003434BC">
        <w:rPr>
          <w:sz w:val="28"/>
          <w:szCs w:val="28"/>
        </w:rPr>
        <w:t xml:space="preserve">Οι γεωργοί παράγουν τρόφιμα και κάνουν δαπάνες σε αγαθά και υπηρεσίες στην τοπική οικονομία, βοηθώντας στη </w:t>
      </w:r>
      <w:r w:rsidRPr="00632238">
        <w:rPr>
          <w:color w:val="00B0F0"/>
          <w:sz w:val="28"/>
          <w:szCs w:val="28"/>
        </w:rPr>
        <w:t>διατήρηση ή ακόμη και αύξηση της απασχόλησης</w:t>
      </w:r>
      <w:r w:rsidRPr="003434BC">
        <w:rPr>
          <w:sz w:val="28"/>
          <w:szCs w:val="28"/>
        </w:rPr>
        <w:t xml:space="preserve"> στους ευρύτερους τομείς της οικονομίας (γεωργικά εφόδια, ενέργεια, γεωργικά μηχανήματα, μεταποίηση τροφίμων, τουρισμός κ.λπ.) και σε αύξηση των εσόδων από τις εξαγωγές γεωργικών προϊόντων για την ελληνική οικονομία. Στον </w:t>
      </w:r>
      <w:proofErr w:type="spellStart"/>
      <w:r w:rsidRPr="003434BC">
        <w:rPr>
          <w:sz w:val="28"/>
          <w:szCs w:val="28"/>
        </w:rPr>
        <w:t>αγροδιατροφικό</w:t>
      </w:r>
      <w:proofErr w:type="spellEnd"/>
      <w:r w:rsidRPr="003434BC">
        <w:rPr>
          <w:sz w:val="28"/>
          <w:szCs w:val="28"/>
        </w:rPr>
        <w:t xml:space="preserve"> τομέα δραστηριοποιούνται πάνω από 1 εκατ. επιχειρήσεις. Οι ελληνικές εξαγωγές τροφίμων και ποτών έφθασαν περίπου τα 5 δισ. το 2013 και είναι μια πολύ σημαντική πηγή εσόδων για την ελληνική οικονομία.</w:t>
      </w:r>
    </w:p>
    <w:p w:rsidR="00B21BAA" w:rsidRPr="00632238" w:rsidRDefault="00B21BAA" w:rsidP="003434BC">
      <w:pPr>
        <w:pStyle w:val="Web"/>
        <w:jc w:val="both"/>
        <w:rPr>
          <w:rStyle w:val="a3"/>
          <w:i/>
          <w:iCs/>
          <w:sz w:val="28"/>
          <w:szCs w:val="28"/>
        </w:rPr>
      </w:pPr>
      <w:r w:rsidRPr="003434BC">
        <w:rPr>
          <w:rStyle w:val="a3"/>
          <w:i/>
          <w:iCs/>
          <w:sz w:val="28"/>
          <w:szCs w:val="28"/>
        </w:rPr>
        <w:t>«Δεν κληρονομούμε τη γη από τους προγόνους μας,  τη δανειζόμαστε από τα παιδιά μας»</w:t>
      </w:r>
    </w:p>
    <w:p w:rsidR="00AF4CFD" w:rsidRDefault="00AF4CFD" w:rsidP="00FA7F1A">
      <w:pPr>
        <w:spacing w:before="100" w:beforeAutospacing="1" w:after="100" w:afterAutospacing="1" w:line="240" w:lineRule="auto"/>
        <w:jc w:val="center"/>
        <w:outlineLvl w:val="2"/>
        <w:rPr>
          <w:rFonts w:ascii="Times New Roman" w:eastAsia="Times New Roman" w:hAnsi="Times New Roman" w:cs="Times New Roman"/>
          <w:b/>
          <w:bCs/>
          <w:color w:val="7030A0"/>
          <w:sz w:val="27"/>
          <w:szCs w:val="27"/>
          <w:lang w:val="en-US" w:eastAsia="el-GR"/>
        </w:rPr>
      </w:pPr>
    </w:p>
    <w:p w:rsidR="003434BC" w:rsidRPr="00210B3F" w:rsidRDefault="003434BC" w:rsidP="00FA7F1A">
      <w:pPr>
        <w:spacing w:before="100" w:beforeAutospacing="1" w:after="100" w:afterAutospacing="1" w:line="240" w:lineRule="auto"/>
        <w:jc w:val="center"/>
        <w:outlineLvl w:val="2"/>
        <w:rPr>
          <w:rFonts w:ascii="Times New Roman" w:eastAsia="Times New Roman" w:hAnsi="Times New Roman" w:cs="Times New Roman"/>
          <w:b/>
          <w:bCs/>
          <w:color w:val="7030A0"/>
          <w:sz w:val="28"/>
          <w:szCs w:val="28"/>
          <w:lang w:val="en-US" w:eastAsia="el-GR"/>
        </w:rPr>
      </w:pPr>
      <w:r w:rsidRPr="00210B3F">
        <w:rPr>
          <w:rFonts w:ascii="Times New Roman" w:eastAsia="Times New Roman" w:hAnsi="Times New Roman" w:cs="Times New Roman"/>
          <w:b/>
          <w:bCs/>
          <w:color w:val="7030A0"/>
          <w:sz w:val="28"/>
          <w:szCs w:val="28"/>
          <w:lang w:eastAsia="el-GR"/>
        </w:rPr>
        <w:lastRenderedPageBreak/>
        <w:t>Η νέα ΚΑΠ 2014-2020 ως μοχλός ανάπτυξης της ελληνικής οικονομίας</w:t>
      </w:r>
    </w:p>
    <w:p w:rsidR="00210B3F" w:rsidRPr="00210B3F" w:rsidRDefault="00210B3F" w:rsidP="00210B3F">
      <w:pPr>
        <w:shd w:val="clear" w:color="auto" w:fill="873F16"/>
        <w:spacing w:after="0" w:line="240" w:lineRule="auto"/>
        <w:jc w:val="right"/>
        <w:rPr>
          <w:rFonts w:ascii="Trebuchet MS" w:eastAsia="Times New Roman" w:hAnsi="Trebuchet MS" w:cs="Times New Roman"/>
          <w:color w:val="4E4E4E"/>
          <w:sz w:val="20"/>
          <w:szCs w:val="20"/>
          <w:lang w:eastAsia="el-GR"/>
        </w:rPr>
      </w:pPr>
      <w:r w:rsidRPr="00210B3F">
        <w:rPr>
          <w:rFonts w:ascii="Verdana" w:eastAsia="Times New Roman" w:hAnsi="Verdana" w:cs="Times New Roman"/>
          <w:color w:val="000000"/>
          <w:sz w:val="17"/>
          <w:lang w:eastAsia="el-GR"/>
        </w:rPr>
        <w:t> </w:t>
      </w:r>
      <w:r w:rsidRPr="00210B3F">
        <w:rPr>
          <w:rFonts w:ascii="Helvetica" w:eastAsia="Times New Roman" w:hAnsi="Helvetica" w:cs="Helvetica"/>
          <w:b/>
          <w:bCs/>
          <w:color w:val="555555"/>
          <w:sz w:val="17"/>
          <w:lang w:eastAsia="el-GR"/>
        </w:rPr>
        <w:t>0</w:t>
      </w:r>
    </w:p>
    <w:p w:rsidR="00210B3F" w:rsidRPr="00210B3F" w:rsidRDefault="00210B3F" w:rsidP="00210B3F">
      <w:pPr>
        <w:spacing w:after="0" w:line="240" w:lineRule="auto"/>
        <w:jc w:val="both"/>
        <w:outlineLvl w:val="2"/>
        <w:rPr>
          <w:rFonts w:ascii="Times New Roman" w:eastAsia="Times New Roman" w:hAnsi="Times New Roman" w:cs="Times New Roman"/>
          <w:b/>
          <w:bCs/>
          <w:color w:val="7030A0"/>
          <w:sz w:val="27"/>
          <w:szCs w:val="27"/>
          <w:lang w:eastAsia="el-GR"/>
        </w:rPr>
      </w:pPr>
      <w:r w:rsidRPr="00210B3F">
        <w:rPr>
          <w:rFonts w:ascii="Trebuchet MS" w:eastAsia="Times New Roman" w:hAnsi="Trebuchet MS" w:cs="Times New Roman"/>
          <w:color w:val="4E4E4E"/>
          <w:sz w:val="20"/>
          <w:szCs w:val="20"/>
          <w:lang w:eastAsia="el-GR"/>
        </w:rPr>
        <w:t xml:space="preserve">γράφει ο Σπύρος </w:t>
      </w:r>
      <w:proofErr w:type="spellStart"/>
      <w:r w:rsidRPr="00210B3F">
        <w:rPr>
          <w:rFonts w:ascii="Trebuchet MS" w:eastAsia="Times New Roman" w:hAnsi="Trebuchet MS" w:cs="Times New Roman"/>
          <w:color w:val="4E4E4E"/>
          <w:sz w:val="20"/>
          <w:szCs w:val="20"/>
          <w:lang w:eastAsia="el-GR"/>
        </w:rPr>
        <w:t>Σταυράτης</w:t>
      </w:r>
      <w:proofErr w:type="spellEnd"/>
      <w:r w:rsidRPr="00210B3F">
        <w:rPr>
          <w:rFonts w:ascii="Trebuchet MS" w:eastAsia="Times New Roman" w:hAnsi="Trebuchet MS" w:cs="Times New Roman"/>
          <w:color w:val="4E4E4E"/>
          <w:sz w:val="20"/>
          <w:szCs w:val="20"/>
          <w:lang w:eastAsia="el-GR"/>
        </w:rPr>
        <w:t>, Ειδικός Σύμβουλος Αγροτικών Θεμάτων της Τράπεζας Πειραιώς</w:t>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Στόχοι της μεταρρύθμισης:</w:t>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Ενδυνάμωση ανταγωνιστικότητας</w:t>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color w:val="C00000"/>
          <w:sz w:val="28"/>
          <w:szCs w:val="28"/>
          <w:lang w:eastAsia="el-GR"/>
        </w:rPr>
      </w:pPr>
      <w:r w:rsidRPr="003434BC">
        <w:rPr>
          <w:rFonts w:ascii="Times New Roman" w:eastAsia="Times New Roman" w:hAnsi="Times New Roman" w:cs="Times New Roman"/>
          <w:sz w:val="28"/>
          <w:szCs w:val="28"/>
          <w:lang w:eastAsia="el-GR"/>
        </w:rPr>
        <w:t xml:space="preserve">Η ανταγωνιστικότητα της γεωργίας μπορεί να ενισχυθεί μέσω των μέτρων για τη </w:t>
      </w:r>
      <w:r w:rsidRPr="003434BC">
        <w:rPr>
          <w:rFonts w:ascii="Times New Roman" w:eastAsia="Times New Roman" w:hAnsi="Times New Roman" w:cs="Times New Roman"/>
          <w:color w:val="00B0F0"/>
          <w:sz w:val="28"/>
          <w:szCs w:val="28"/>
          <w:lang w:eastAsia="el-GR"/>
        </w:rPr>
        <w:t>διευκόλυνση της συνεργασίας μεταξύ των παραγωγών</w:t>
      </w:r>
      <w:r w:rsidRPr="003434BC">
        <w:rPr>
          <w:rFonts w:ascii="Times New Roman" w:eastAsia="Times New Roman" w:hAnsi="Times New Roman" w:cs="Times New Roman"/>
          <w:sz w:val="28"/>
          <w:szCs w:val="28"/>
          <w:lang w:eastAsia="el-GR"/>
        </w:rPr>
        <w:t xml:space="preserve">. Η συνεργασία μπορεί να οδηγήσει </w:t>
      </w:r>
      <w:r w:rsidRPr="003434BC">
        <w:rPr>
          <w:rFonts w:ascii="Times New Roman" w:eastAsia="Times New Roman" w:hAnsi="Times New Roman" w:cs="Times New Roman"/>
          <w:sz w:val="28"/>
          <w:szCs w:val="28"/>
          <w:u w:val="single"/>
          <w:lang w:eastAsia="el-GR"/>
        </w:rPr>
        <w:t>σε μείωση του κόστους, σε βελτίωση της πρόσβασης σε πιστώσεις και στη δημιουργία προστιθέμενης αξίας στον πρωτογενή τομέα</w:t>
      </w:r>
      <w:r w:rsidRPr="003434BC">
        <w:rPr>
          <w:rFonts w:ascii="Times New Roman" w:eastAsia="Times New Roman" w:hAnsi="Times New Roman" w:cs="Times New Roman"/>
          <w:sz w:val="28"/>
          <w:szCs w:val="28"/>
          <w:lang w:eastAsia="el-GR"/>
        </w:rPr>
        <w:t xml:space="preserve">. Εκτός από το ενισχυμένο νομικό πλαίσιο για τις οργανώσεις παραγωγών, παρέχονται πλέον και οικονομικά κίνητρα. Περιλαμβάνει επίσης </w:t>
      </w:r>
      <w:r w:rsidRPr="003434BC">
        <w:rPr>
          <w:rFonts w:ascii="Times New Roman" w:eastAsia="Times New Roman" w:hAnsi="Times New Roman" w:cs="Times New Roman"/>
          <w:color w:val="00B0F0"/>
          <w:sz w:val="28"/>
          <w:szCs w:val="28"/>
          <w:lang w:eastAsia="el-GR"/>
        </w:rPr>
        <w:t>υποστήριξη για τη δημιουργία βραχέων αλυσίδων εφοδιασμού,</w:t>
      </w:r>
      <w:r w:rsidRPr="003434BC">
        <w:rPr>
          <w:rFonts w:ascii="Times New Roman" w:eastAsia="Times New Roman" w:hAnsi="Times New Roman" w:cs="Times New Roman"/>
          <w:sz w:val="28"/>
          <w:szCs w:val="28"/>
          <w:lang w:eastAsia="el-GR"/>
        </w:rPr>
        <w:t xml:space="preserve"> διαμορφώνοντας μια κατάσταση </w:t>
      </w:r>
      <w:proofErr w:type="spellStart"/>
      <w:r w:rsidRPr="003434BC">
        <w:rPr>
          <w:rFonts w:ascii="Times New Roman" w:eastAsia="Times New Roman" w:hAnsi="Times New Roman" w:cs="Times New Roman"/>
          <w:sz w:val="28"/>
          <w:szCs w:val="28"/>
          <w:lang w:eastAsia="el-GR"/>
        </w:rPr>
        <w:t>win</w:t>
      </w:r>
      <w:proofErr w:type="spellEnd"/>
      <w:r w:rsidRPr="003434BC">
        <w:rPr>
          <w:rFonts w:ascii="Times New Roman" w:eastAsia="Times New Roman" w:hAnsi="Times New Roman" w:cs="Times New Roman"/>
          <w:sz w:val="28"/>
          <w:szCs w:val="28"/>
          <w:lang w:eastAsia="el-GR"/>
        </w:rPr>
        <w:t>-</w:t>
      </w:r>
      <w:proofErr w:type="spellStart"/>
      <w:r w:rsidRPr="003434BC">
        <w:rPr>
          <w:rFonts w:ascii="Times New Roman" w:eastAsia="Times New Roman" w:hAnsi="Times New Roman" w:cs="Times New Roman"/>
          <w:sz w:val="28"/>
          <w:szCs w:val="28"/>
          <w:lang w:eastAsia="el-GR"/>
        </w:rPr>
        <w:t>win</w:t>
      </w:r>
      <w:proofErr w:type="spellEnd"/>
      <w:r w:rsidRPr="003434BC">
        <w:rPr>
          <w:rFonts w:ascii="Times New Roman" w:eastAsia="Times New Roman" w:hAnsi="Times New Roman" w:cs="Times New Roman"/>
          <w:sz w:val="28"/>
          <w:szCs w:val="28"/>
          <w:lang w:eastAsia="el-GR"/>
        </w:rPr>
        <w:t xml:space="preserve">, η οποία θα δημιουργήσει θετικά αποτελέσματα και για τον παραγωγό και για τον καταναλωτή, σε επίπεδο τιμής αλλά και ποιότητας των παρεχόμενων προϊόντων. Επίσης, μέσω </w:t>
      </w:r>
      <w:r w:rsidRPr="003434BC">
        <w:rPr>
          <w:rFonts w:ascii="Times New Roman" w:eastAsia="Times New Roman" w:hAnsi="Times New Roman" w:cs="Times New Roman"/>
          <w:color w:val="00B0F0"/>
          <w:sz w:val="28"/>
          <w:szCs w:val="28"/>
          <w:lang w:eastAsia="el-GR"/>
        </w:rPr>
        <w:t>της διαφοροποίησης και της προώθησης των προϊόντων αλλά και της πρώτης μεταποίησης εντός της γεωργικής εκμετάλλευσης</w:t>
      </w:r>
      <w:r w:rsidRPr="003434BC">
        <w:rPr>
          <w:rFonts w:ascii="Times New Roman" w:eastAsia="Times New Roman" w:hAnsi="Times New Roman" w:cs="Times New Roman"/>
          <w:sz w:val="28"/>
          <w:szCs w:val="28"/>
          <w:lang w:eastAsia="el-GR"/>
        </w:rPr>
        <w:t xml:space="preserve">, προστίθεται αξία στο προϊόν. </w:t>
      </w:r>
      <w:r w:rsidRPr="003434BC">
        <w:rPr>
          <w:rFonts w:ascii="Times New Roman" w:eastAsia="Times New Roman" w:hAnsi="Times New Roman" w:cs="Times New Roman"/>
          <w:color w:val="C00000"/>
          <w:sz w:val="28"/>
          <w:szCs w:val="28"/>
          <w:lang w:eastAsia="el-GR"/>
        </w:rPr>
        <w:t>Άρα η νέα ΚΑΠ προσπαθεί να γίνει πιο δίκαιη.</w:t>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Βελτίωση βιωσιμότητας &amp; αποτελεσματικότητας</w:t>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color w:val="C00000"/>
          <w:sz w:val="28"/>
          <w:szCs w:val="28"/>
          <w:lang w:eastAsia="el-GR"/>
        </w:rPr>
      </w:pPr>
      <w:r w:rsidRPr="003434BC">
        <w:rPr>
          <w:rFonts w:ascii="Times New Roman" w:eastAsia="Times New Roman" w:hAnsi="Times New Roman" w:cs="Times New Roman"/>
          <w:sz w:val="28"/>
          <w:szCs w:val="28"/>
          <w:lang w:eastAsia="el-GR"/>
        </w:rPr>
        <w:t xml:space="preserve">Με δεδομένη την πίεση στους φυσικούς πόρους, η γεωργία οφείλει να γίνει ακόμη </w:t>
      </w:r>
      <w:r w:rsidRPr="003434BC">
        <w:rPr>
          <w:rFonts w:ascii="Times New Roman" w:eastAsia="Times New Roman" w:hAnsi="Times New Roman" w:cs="Times New Roman"/>
          <w:color w:val="00B0F0"/>
          <w:sz w:val="28"/>
          <w:szCs w:val="28"/>
          <w:lang w:eastAsia="el-GR"/>
        </w:rPr>
        <w:t>φιλικότερη προς το περιβάλλον</w:t>
      </w:r>
      <w:r w:rsidRPr="003434BC">
        <w:rPr>
          <w:rFonts w:ascii="Times New Roman" w:eastAsia="Times New Roman" w:hAnsi="Times New Roman" w:cs="Times New Roman"/>
          <w:sz w:val="28"/>
          <w:szCs w:val="28"/>
          <w:lang w:eastAsia="el-GR"/>
        </w:rPr>
        <w:t xml:space="preserve"> μέσω </w:t>
      </w:r>
      <w:r w:rsidRPr="003434BC">
        <w:rPr>
          <w:rFonts w:ascii="Times New Roman" w:eastAsia="Times New Roman" w:hAnsi="Times New Roman" w:cs="Times New Roman"/>
          <w:sz w:val="28"/>
          <w:szCs w:val="28"/>
          <w:u w:val="single"/>
          <w:lang w:eastAsia="el-GR"/>
        </w:rPr>
        <w:t>αειφόρων μεθόδων</w:t>
      </w:r>
      <w:r w:rsidRPr="003434BC">
        <w:rPr>
          <w:rFonts w:ascii="Times New Roman" w:eastAsia="Times New Roman" w:hAnsi="Times New Roman" w:cs="Times New Roman"/>
          <w:sz w:val="28"/>
          <w:szCs w:val="28"/>
          <w:lang w:eastAsia="el-GR"/>
        </w:rPr>
        <w:t xml:space="preserve"> παραγωγής. Σε αυτή την κατεύθυνση, από το 2015, η ΚΑΠ εισάγει ένα νέο εργαλείο πολιτικής στον πρώτο πυλώνα, την «πράσινη» ενίσχυση. </w:t>
      </w:r>
      <w:r w:rsidRPr="003434BC">
        <w:rPr>
          <w:rFonts w:ascii="Times New Roman" w:eastAsia="Times New Roman" w:hAnsi="Times New Roman" w:cs="Times New Roman"/>
          <w:color w:val="C00000"/>
          <w:sz w:val="28"/>
          <w:szCs w:val="28"/>
          <w:lang w:eastAsia="el-GR"/>
        </w:rPr>
        <w:t>Άρα η νέα ΚΑΠ προσπαθεί να γίνει περισσότερο «πράσινη» και φιλική προς το περιβάλλον.</w:t>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color w:val="C00000"/>
          <w:sz w:val="28"/>
          <w:szCs w:val="28"/>
          <w:lang w:eastAsia="el-GR"/>
        </w:rPr>
      </w:pPr>
      <w:r w:rsidRPr="003434BC">
        <w:rPr>
          <w:rFonts w:ascii="Times New Roman" w:eastAsia="Times New Roman" w:hAnsi="Times New Roman" w:cs="Times New Roman"/>
          <w:sz w:val="28"/>
          <w:szCs w:val="28"/>
          <w:lang w:eastAsia="el-GR"/>
        </w:rPr>
        <w:t xml:space="preserve">Οι άμεσες ενισχύσεις είναι καλύτερα </w:t>
      </w:r>
      <w:proofErr w:type="spellStart"/>
      <w:r w:rsidRPr="003434BC">
        <w:rPr>
          <w:rFonts w:ascii="Times New Roman" w:eastAsia="Times New Roman" w:hAnsi="Times New Roman" w:cs="Times New Roman"/>
          <w:sz w:val="28"/>
          <w:szCs w:val="28"/>
          <w:lang w:eastAsia="el-GR"/>
        </w:rPr>
        <w:t>στοχευμένες</w:t>
      </w:r>
      <w:proofErr w:type="spellEnd"/>
      <w:r w:rsidRPr="003434BC">
        <w:rPr>
          <w:rFonts w:ascii="Times New Roman" w:eastAsia="Times New Roman" w:hAnsi="Times New Roman" w:cs="Times New Roman"/>
          <w:sz w:val="28"/>
          <w:szCs w:val="28"/>
          <w:lang w:eastAsia="el-GR"/>
        </w:rPr>
        <w:t xml:space="preserve">, υποστηρίζοντας όσους </w:t>
      </w:r>
      <w:r w:rsidRPr="003434BC">
        <w:rPr>
          <w:rFonts w:ascii="Times New Roman" w:eastAsia="Times New Roman" w:hAnsi="Times New Roman" w:cs="Times New Roman"/>
          <w:color w:val="00B0F0"/>
          <w:sz w:val="28"/>
          <w:szCs w:val="28"/>
          <w:lang w:eastAsia="el-GR"/>
        </w:rPr>
        <w:t>συμμετέχουν ενεργά</w:t>
      </w:r>
      <w:r w:rsidRPr="003434BC">
        <w:rPr>
          <w:rFonts w:ascii="Times New Roman" w:eastAsia="Times New Roman" w:hAnsi="Times New Roman" w:cs="Times New Roman"/>
          <w:sz w:val="28"/>
          <w:szCs w:val="28"/>
          <w:lang w:eastAsia="el-GR"/>
        </w:rPr>
        <w:t xml:space="preserve"> στις γεωργικές δραστηριότητες. Η «πράσινη» άμεση ενίσχυση και η πιθανή πρόσθετη υποστήριξη για τις περιοχές με φυσικούς περιορισμούς θα προστίθενται στη βασική ενίσχυση. Όλοι οι </w:t>
      </w:r>
      <w:r w:rsidRPr="003434BC">
        <w:rPr>
          <w:rFonts w:ascii="Times New Roman" w:eastAsia="Times New Roman" w:hAnsi="Times New Roman" w:cs="Times New Roman"/>
          <w:color w:val="00B0F0"/>
          <w:sz w:val="28"/>
          <w:szCs w:val="28"/>
          <w:lang w:eastAsia="el-GR"/>
        </w:rPr>
        <w:t>νέοι αγρότες</w:t>
      </w:r>
      <w:r w:rsidRPr="003434BC">
        <w:rPr>
          <w:rFonts w:ascii="Times New Roman" w:eastAsia="Times New Roman" w:hAnsi="Times New Roman" w:cs="Times New Roman"/>
          <w:sz w:val="28"/>
          <w:szCs w:val="28"/>
          <w:lang w:eastAsia="el-GR"/>
        </w:rPr>
        <w:t xml:space="preserve"> θα έχουν την ευκαιρία να λάβουν μια πρόσθετη ενίσχυση από τον πρώτο πυλώνα. </w:t>
      </w:r>
      <w:r w:rsidRPr="003434BC">
        <w:rPr>
          <w:rFonts w:ascii="Times New Roman" w:eastAsia="Times New Roman" w:hAnsi="Times New Roman" w:cs="Times New Roman"/>
          <w:color w:val="C00000"/>
          <w:sz w:val="28"/>
          <w:szCs w:val="28"/>
          <w:lang w:eastAsia="el-GR"/>
        </w:rPr>
        <w:t xml:space="preserve">Άρα επιδίωξη της νέας ΚΑΠ είναι να γίνει πιο </w:t>
      </w:r>
      <w:proofErr w:type="spellStart"/>
      <w:r w:rsidRPr="003434BC">
        <w:rPr>
          <w:rFonts w:ascii="Times New Roman" w:eastAsia="Times New Roman" w:hAnsi="Times New Roman" w:cs="Times New Roman"/>
          <w:color w:val="C00000"/>
          <w:sz w:val="28"/>
          <w:szCs w:val="28"/>
          <w:lang w:eastAsia="el-GR"/>
        </w:rPr>
        <w:t>στοχευμένη</w:t>
      </w:r>
      <w:proofErr w:type="spellEnd"/>
      <w:r w:rsidRPr="003434BC">
        <w:rPr>
          <w:rFonts w:ascii="Times New Roman" w:eastAsia="Times New Roman" w:hAnsi="Times New Roman" w:cs="Times New Roman"/>
          <w:color w:val="C00000"/>
          <w:sz w:val="28"/>
          <w:szCs w:val="28"/>
          <w:lang w:eastAsia="el-GR"/>
        </w:rPr>
        <w:t>.</w:t>
      </w:r>
    </w:p>
    <w:p w:rsidR="00210B3F" w:rsidRDefault="00210B3F" w:rsidP="002F0414">
      <w:pPr>
        <w:spacing w:before="100" w:beforeAutospacing="1" w:after="100" w:afterAutospacing="1" w:line="240" w:lineRule="auto"/>
        <w:jc w:val="both"/>
        <w:rPr>
          <w:rFonts w:ascii="Times New Roman" w:eastAsia="Times New Roman" w:hAnsi="Times New Roman" w:cs="Times New Roman"/>
          <w:b/>
          <w:bCs/>
          <w:sz w:val="28"/>
          <w:szCs w:val="28"/>
          <w:lang w:val="en-US" w:eastAsia="el-GR"/>
        </w:rPr>
      </w:pPr>
    </w:p>
    <w:p w:rsidR="00210B3F" w:rsidRDefault="00210B3F" w:rsidP="002F0414">
      <w:pPr>
        <w:spacing w:before="100" w:beforeAutospacing="1" w:after="100" w:afterAutospacing="1" w:line="240" w:lineRule="auto"/>
        <w:jc w:val="both"/>
        <w:rPr>
          <w:rFonts w:ascii="Times New Roman" w:eastAsia="Times New Roman" w:hAnsi="Times New Roman" w:cs="Times New Roman"/>
          <w:b/>
          <w:bCs/>
          <w:sz w:val="28"/>
          <w:szCs w:val="28"/>
          <w:lang w:val="en-US" w:eastAsia="el-GR"/>
        </w:rPr>
      </w:pP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lastRenderedPageBreak/>
        <w:t>Ποιο θα είναι το μέγεθος της μεταρρύθμισης;</w:t>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Ο προϋπολογισμός της ΚΑΠ</w:t>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 xml:space="preserve">Η Ε.Ε. κατέληξε σε συμφωνία για το πλαίσιο της ΚΑΠ, η οποία θα εφαρμοστεί επίσημα από το 2015 έως το 2020. Αν και το μεγαλύτερο μέρος της νέας ΚΑΠ είναι κοινό σε όλη την Ε.Ε., υπάρχουν κάποιες σημαντικές αποφάσεις οι οποίες λαμβάνονται σε εθνικό επίπεδο. </w:t>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color w:val="00B0F0"/>
          <w:sz w:val="28"/>
          <w:szCs w:val="28"/>
          <w:lang w:eastAsia="el-GR"/>
        </w:rPr>
        <w:t>Αν και ο προϋπολογισμός της νέας ΚΑΠ αναμένεται να είναι μικρότερος από τον αντίστοιχο της προηγούμενης περιόδου 2007-2013, η ορθότερη κατανομή των ενισχύσεων σε όσους συμμετέχουν ενεργά στις γεωργικές δραστηριότητες και τα περισσότερα από 19 δισ. ευρώ (2014-2020) έχουν στόχο να ενισχύσουν την αγροτική οικονομία της χώρας μας.</w:t>
      </w:r>
      <w:r w:rsidRPr="003434BC">
        <w:rPr>
          <w:rFonts w:ascii="Times New Roman" w:eastAsia="Times New Roman" w:hAnsi="Times New Roman" w:cs="Times New Roman"/>
          <w:sz w:val="28"/>
          <w:szCs w:val="28"/>
          <w:lang w:eastAsia="el-GR"/>
        </w:rPr>
        <w:t xml:space="preserve"> Η διάρθρωση της ΚΑΠ με τους δύο πυλώνες διατηρείται. Το μεγαλύτερο μέρος των πληρωμών αφορά τη νέα βασική ενίσχυση, η οποία σε συνδυασμό με την πράσινη ενίσχυση, τη συνδεδεμένη ενίσχυση, την ενίσχυση για τις περιοχές με φυσικούς περιορισμούς και την ενίσχυση για τους νέους αγρότες θα λάβει τη θέση της Ενιαίας Ενίσχυσης. Επίσης, στο νέο Πρόγραμμα Αγροτικής Ανάπτυξης θα επενδυθούν πάνω από 4 δισ. ευρώ στο γεωργικό και δασοκομικό κλάδο, στις επιχειρήσεις και τους φορείς των αγροτικών περιοχών και σε δράσεις προστασίας του περιβάλλοντος. </w:t>
      </w:r>
      <w:r w:rsidRPr="003434BC">
        <w:rPr>
          <w:rFonts w:ascii="Times New Roman" w:eastAsia="Times New Roman" w:hAnsi="Times New Roman" w:cs="Times New Roman"/>
          <w:color w:val="C00000"/>
          <w:sz w:val="28"/>
          <w:szCs w:val="28"/>
          <w:lang w:eastAsia="el-GR"/>
        </w:rPr>
        <w:t>Ο πρώτος πυλώνας (δηλαδή οι άμεσες ενισχύσεις και τα μέτρα στήριξης της αγοράς)</w:t>
      </w:r>
      <w:r w:rsidRPr="003434BC">
        <w:rPr>
          <w:rFonts w:ascii="Times New Roman" w:eastAsia="Times New Roman" w:hAnsi="Times New Roman" w:cs="Times New Roman"/>
          <w:sz w:val="28"/>
          <w:szCs w:val="28"/>
          <w:lang w:eastAsia="el-GR"/>
        </w:rPr>
        <w:t xml:space="preserve"> θα παρέχει το αναγκαίο εγγυημένο εισόδημα που έχει ανάγκη ο παραγωγός προκειμένου να συνεχίσει να παράγει προϊόντα με υψηλή ποιότητα και αξία. Για να μπορέσει όμως να μεγιστοποιήσει το εισόδημά του, θα πρέπει να στραφεί και στην αγορά. </w:t>
      </w:r>
      <w:r w:rsidRPr="003434BC">
        <w:rPr>
          <w:rFonts w:ascii="Times New Roman" w:eastAsia="Times New Roman" w:hAnsi="Times New Roman" w:cs="Times New Roman"/>
          <w:color w:val="C00000"/>
          <w:sz w:val="28"/>
          <w:szCs w:val="28"/>
          <w:lang w:eastAsia="el-GR"/>
        </w:rPr>
        <w:t>Ο δεύτερος πυλώνας (δηλαδή το Πρόγραμμα Αγροτικής Ανάπτυξης)</w:t>
      </w:r>
      <w:r w:rsidRPr="003434BC">
        <w:rPr>
          <w:rFonts w:ascii="Times New Roman" w:eastAsia="Times New Roman" w:hAnsi="Times New Roman" w:cs="Times New Roman"/>
          <w:sz w:val="28"/>
          <w:szCs w:val="28"/>
          <w:lang w:eastAsia="el-GR"/>
        </w:rPr>
        <w:t xml:space="preserve"> θα ενισχύσει την επιχειρηματική κατεύθυνση των παραγωγών ή/και των οργανώσεών τους, ώστε να αυξηθεί η ανταγωνιστικότητά τους με συνεργασίες και διάχυση της γνώσης, της τεχνολογίας και της καινοτομίας. Ειδικότερα, ο προϋπολογισμός των δύο πυλώνων αφορά στα εξής:</w:t>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 </w:t>
      </w:r>
      <w:r w:rsidRPr="002F0414">
        <w:rPr>
          <w:rFonts w:ascii="Times New Roman" w:eastAsia="Times New Roman" w:hAnsi="Times New Roman" w:cs="Times New Roman"/>
          <w:b/>
          <w:bCs/>
          <w:sz w:val="28"/>
          <w:szCs w:val="28"/>
          <w:lang w:eastAsia="el-GR"/>
        </w:rPr>
        <w:t>Ο πρώτος πυλώνας</w:t>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1273B8">
        <w:rPr>
          <w:rFonts w:ascii="Times New Roman" w:eastAsia="Times New Roman" w:hAnsi="Times New Roman" w:cs="Times New Roman"/>
          <w:color w:val="C00000"/>
          <w:sz w:val="28"/>
          <w:szCs w:val="28"/>
          <w:lang w:eastAsia="el-GR"/>
        </w:rPr>
        <w:t>Στήριξη στο εισόδημα</w:t>
      </w:r>
      <w:r w:rsidRPr="001273B8">
        <w:rPr>
          <w:rFonts w:ascii="Times New Roman" w:eastAsia="Times New Roman" w:hAnsi="Times New Roman" w:cs="Times New Roman"/>
          <w:color w:val="00B0F0"/>
          <w:sz w:val="28"/>
          <w:szCs w:val="28"/>
          <w:lang w:eastAsia="el-GR"/>
        </w:rPr>
        <w:t xml:space="preserve"> των γεωργών και στήριξη για την τήρηση βιώσιμων γεωργικών πρακτικών, </w:t>
      </w:r>
      <w:r w:rsidRPr="001273B8">
        <w:rPr>
          <w:rFonts w:ascii="Times New Roman" w:eastAsia="Times New Roman" w:hAnsi="Times New Roman" w:cs="Times New Roman"/>
          <w:color w:val="C00000"/>
          <w:sz w:val="28"/>
          <w:szCs w:val="28"/>
          <w:lang w:eastAsia="el-GR"/>
        </w:rPr>
        <w:t>μέσω καταβολής άμεσων ενισχύσεων</w:t>
      </w:r>
      <w:r w:rsidRPr="001273B8">
        <w:rPr>
          <w:rFonts w:ascii="Times New Roman" w:eastAsia="Times New Roman" w:hAnsi="Times New Roman" w:cs="Times New Roman"/>
          <w:color w:val="00B0F0"/>
          <w:sz w:val="28"/>
          <w:szCs w:val="28"/>
          <w:lang w:eastAsia="el-GR"/>
        </w:rPr>
        <w:t>, υπό την προϋπόθεση ότι τηρούνται αυστηρά πρότυπα ασφάλειας των τροφίμων, προστασίας του περιβάλλοντος, υγείας και καλής μεταχείρισης των ζώων.</w:t>
      </w:r>
      <w:r w:rsidRPr="003434BC">
        <w:rPr>
          <w:rFonts w:ascii="Times New Roman" w:eastAsia="Times New Roman" w:hAnsi="Times New Roman" w:cs="Times New Roman"/>
          <w:sz w:val="28"/>
          <w:szCs w:val="28"/>
          <w:lang w:eastAsia="el-GR"/>
        </w:rPr>
        <w:t xml:space="preserve"> Οι πληρωμές αυτές χρηματοδοτούνται πλήρως από την Ε.Ε. και ισοδυναμούν με περίπου το 70 % του προϋπολογισμού της ΚΑΠ, ενώ διασφαλίζουν στους γεωργούς ένα σταθερό εισόδημα αλλά και τους επιβραβεύουν για το ότι παρέχουν περιβαλλοντικά οφέλη που εξυπηρετούν το δημόσιο συμφέρον. Μέτρα στήριξης της αγοράς ενεργοποιούνται,  σε περιπτώσεις όπως η αποσταθεροποίηση των αγορών </w:t>
      </w:r>
      <w:r w:rsidRPr="003434BC">
        <w:rPr>
          <w:rFonts w:ascii="Times New Roman" w:eastAsia="Times New Roman" w:hAnsi="Times New Roman" w:cs="Times New Roman"/>
          <w:sz w:val="28"/>
          <w:szCs w:val="28"/>
          <w:lang w:eastAsia="el-GR"/>
        </w:rPr>
        <w:lastRenderedPageBreak/>
        <w:t xml:space="preserve">από καιρικές συνθήκες. Τα μέτρα έχουν στόχο να αποτελέσουν ένα δίχτυ ασφάλειας για τους παραγωγούς απέναντι στις απότομες διακυμάνσεις των τιμών σε αγροτικά προϊόντα. Οι πληρωμές αυτές ισοδυναμούν με ποσοστό μικρότερο από το 10 %  της ΚΑΠ. </w:t>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Το εθνικό ανώτατο όριο αναφέρεται στο ποσό των χρημάτων που διατίθενται σε κάθε κράτος μέλος για τις άμεσες ενισχύσεις (πρώτος πυλώνας) κάθε έτους. Αυτό είναι ένα σταθερό ποσό για κάθε έτος και για το οποίο δεν προβλέπεται καμία μεταβολή. Η κατανομή για την Ελλάδα για κάθε έτος των άμεσων ενισχύσεων έχει ως εξής:</w:t>
      </w:r>
    </w:p>
    <w:tbl>
      <w:tblPr>
        <w:tblW w:w="4275" w:type="dxa"/>
        <w:tblCellSpacing w:w="0" w:type="dxa"/>
        <w:tblCellMar>
          <w:left w:w="0" w:type="dxa"/>
          <w:right w:w="0" w:type="dxa"/>
        </w:tblCellMar>
        <w:tblLook w:val="04A0"/>
      </w:tblPr>
      <w:tblGrid>
        <w:gridCol w:w="2074"/>
        <w:gridCol w:w="2201"/>
      </w:tblGrid>
      <w:tr w:rsidR="003434BC" w:rsidRPr="003434BC" w:rsidTr="003434BC">
        <w:trPr>
          <w:trHeight w:val="630"/>
          <w:tblCellSpacing w:w="0" w:type="dxa"/>
        </w:trPr>
        <w:tc>
          <w:tcPr>
            <w:tcW w:w="1640" w:type="dxa"/>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 xml:space="preserve">Ημερολογιακό </w:t>
            </w:r>
            <w:r w:rsidRPr="003434BC">
              <w:rPr>
                <w:rFonts w:ascii="Times New Roman" w:eastAsia="Times New Roman" w:hAnsi="Times New Roman" w:cs="Times New Roman"/>
                <w:b/>
                <w:bCs/>
                <w:sz w:val="28"/>
                <w:szCs w:val="28"/>
                <w:lang w:eastAsia="el-GR"/>
              </w:rPr>
              <w:br/>
            </w:r>
            <w:r w:rsidRPr="002F0414">
              <w:rPr>
                <w:rFonts w:ascii="Times New Roman" w:eastAsia="Times New Roman" w:hAnsi="Times New Roman" w:cs="Times New Roman"/>
                <w:b/>
                <w:bCs/>
                <w:sz w:val="28"/>
                <w:szCs w:val="28"/>
                <w:lang w:eastAsia="el-GR"/>
              </w:rPr>
              <w:t>έτος</w:t>
            </w:r>
          </w:p>
        </w:tc>
        <w:tc>
          <w:tcPr>
            <w:tcW w:w="1840" w:type="dxa"/>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 xml:space="preserve">Εθνικά ανώτατα </w:t>
            </w:r>
            <w:r w:rsidRPr="003434BC">
              <w:rPr>
                <w:rFonts w:ascii="Times New Roman" w:eastAsia="Times New Roman" w:hAnsi="Times New Roman" w:cs="Times New Roman"/>
                <w:b/>
                <w:bCs/>
                <w:sz w:val="28"/>
                <w:szCs w:val="28"/>
                <w:lang w:eastAsia="el-GR"/>
              </w:rPr>
              <w:br/>
            </w:r>
            <w:r w:rsidRPr="002F0414">
              <w:rPr>
                <w:rFonts w:ascii="Times New Roman" w:eastAsia="Times New Roman" w:hAnsi="Times New Roman" w:cs="Times New Roman"/>
                <w:b/>
                <w:bCs/>
                <w:sz w:val="28"/>
                <w:szCs w:val="28"/>
                <w:lang w:eastAsia="el-GR"/>
              </w:rPr>
              <w:t>ποσά σε € </w:t>
            </w:r>
          </w:p>
        </w:tc>
      </w:tr>
      <w:tr w:rsidR="003434BC" w:rsidRPr="003434BC" w:rsidTr="003434BC">
        <w:trPr>
          <w:trHeight w:val="315"/>
          <w:tblCellSpacing w:w="0" w:type="dxa"/>
        </w:trPr>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2015</w:t>
            </w:r>
          </w:p>
        </w:tc>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2.039.122.000</w:t>
            </w:r>
          </w:p>
        </w:tc>
      </w:tr>
      <w:tr w:rsidR="003434BC" w:rsidRPr="003434BC" w:rsidTr="003434BC">
        <w:trPr>
          <w:trHeight w:val="315"/>
          <w:tblCellSpacing w:w="0" w:type="dxa"/>
        </w:trPr>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2016</w:t>
            </w:r>
          </w:p>
        </w:tc>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2.015.116.000</w:t>
            </w:r>
          </w:p>
        </w:tc>
      </w:tr>
      <w:tr w:rsidR="003434BC" w:rsidRPr="003434BC" w:rsidTr="003434BC">
        <w:trPr>
          <w:trHeight w:val="315"/>
          <w:tblCellSpacing w:w="0" w:type="dxa"/>
        </w:trPr>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2017</w:t>
            </w:r>
          </w:p>
        </w:tc>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1.991.083.000</w:t>
            </w:r>
          </w:p>
        </w:tc>
      </w:tr>
      <w:tr w:rsidR="003434BC" w:rsidRPr="003434BC" w:rsidTr="003434BC">
        <w:trPr>
          <w:trHeight w:val="315"/>
          <w:tblCellSpacing w:w="0" w:type="dxa"/>
        </w:trPr>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2018</w:t>
            </w:r>
          </w:p>
        </w:tc>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1.969.129.000</w:t>
            </w:r>
          </w:p>
        </w:tc>
      </w:tr>
      <w:tr w:rsidR="003434BC" w:rsidRPr="003434BC" w:rsidTr="003434BC">
        <w:trPr>
          <w:trHeight w:val="315"/>
          <w:tblCellSpacing w:w="0" w:type="dxa"/>
        </w:trPr>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2019</w:t>
            </w:r>
          </w:p>
        </w:tc>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1.947.177.000</w:t>
            </w:r>
          </w:p>
        </w:tc>
      </w:tr>
      <w:tr w:rsidR="003434BC" w:rsidRPr="003434BC" w:rsidTr="003434BC">
        <w:trPr>
          <w:trHeight w:val="315"/>
          <w:tblCellSpacing w:w="0" w:type="dxa"/>
        </w:trPr>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2020</w:t>
            </w:r>
          </w:p>
        </w:tc>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1.947.177.000</w:t>
            </w:r>
          </w:p>
        </w:tc>
      </w:tr>
    </w:tbl>
    <w:p w:rsidR="003434BC" w:rsidRPr="003434BC" w:rsidRDefault="003434BC" w:rsidP="00210B3F">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 xml:space="preserve">  Το εθνικό ανώτατο όριο μειώνεται κάθε έτος προκειμένου να επιτευχθεί η σύγκλιση, δηλαδή η αναδιανομή, μεταξύ χωρών. Αυτό είναι ένα σταθερό ποσό για κάθε έτος και δεν θα αλλάξει. </w:t>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Ο δεύτερος πυλώνας</w:t>
      </w:r>
    </w:p>
    <w:p w:rsidR="003434BC" w:rsidRDefault="003434BC" w:rsidP="00FA7F1A">
      <w:pPr>
        <w:spacing w:after="0" w:line="240" w:lineRule="auto"/>
        <w:jc w:val="both"/>
        <w:rPr>
          <w:rFonts w:ascii="Times New Roman" w:eastAsia="Times New Roman" w:hAnsi="Times New Roman" w:cs="Times New Roman"/>
          <w:sz w:val="28"/>
          <w:szCs w:val="28"/>
          <w:lang w:val="en-US" w:eastAsia="el-GR"/>
        </w:rPr>
      </w:pPr>
      <w:r w:rsidRPr="003434BC">
        <w:rPr>
          <w:rFonts w:ascii="Times New Roman" w:eastAsia="Times New Roman" w:hAnsi="Times New Roman" w:cs="Times New Roman"/>
          <w:sz w:val="28"/>
          <w:szCs w:val="28"/>
          <w:lang w:eastAsia="el-GR"/>
        </w:rPr>
        <w:t xml:space="preserve">Μέτρα αγροτικής ανάπτυξης: </w:t>
      </w:r>
      <w:r w:rsidRPr="001273B8">
        <w:rPr>
          <w:rFonts w:ascii="Times New Roman" w:eastAsia="Times New Roman" w:hAnsi="Times New Roman" w:cs="Times New Roman"/>
          <w:color w:val="00B0F0"/>
          <w:sz w:val="28"/>
          <w:szCs w:val="28"/>
          <w:lang w:eastAsia="el-GR"/>
        </w:rPr>
        <w:t xml:space="preserve">μέτρα που αποσκοπούν στην </w:t>
      </w:r>
      <w:r w:rsidRPr="001273B8">
        <w:rPr>
          <w:rFonts w:ascii="Times New Roman" w:eastAsia="Times New Roman" w:hAnsi="Times New Roman" w:cs="Times New Roman"/>
          <w:color w:val="C00000"/>
          <w:sz w:val="28"/>
          <w:szCs w:val="28"/>
          <w:lang w:eastAsia="el-GR"/>
        </w:rPr>
        <w:t>υποβοήθηση των γεωργών</w:t>
      </w:r>
      <w:r w:rsidRPr="001273B8">
        <w:rPr>
          <w:rFonts w:ascii="Times New Roman" w:eastAsia="Times New Roman" w:hAnsi="Times New Roman" w:cs="Times New Roman"/>
          <w:b/>
          <w:color w:val="00B0F0"/>
          <w:sz w:val="28"/>
          <w:szCs w:val="28"/>
          <w:lang w:eastAsia="el-GR"/>
        </w:rPr>
        <w:t xml:space="preserve"> </w:t>
      </w:r>
      <w:r w:rsidRPr="001273B8">
        <w:rPr>
          <w:rFonts w:ascii="Times New Roman" w:eastAsia="Times New Roman" w:hAnsi="Times New Roman" w:cs="Times New Roman"/>
          <w:color w:val="00B0F0"/>
          <w:sz w:val="28"/>
          <w:szCs w:val="28"/>
          <w:lang w:eastAsia="el-GR"/>
        </w:rPr>
        <w:t>για να εκσυγχρονίσουν τις εκμεταλλεύσεις τους και να γίνουν πιο ανταγωνιστικοί, προστατεύοντας παράλληλα το περιβάλλον.</w:t>
      </w:r>
      <w:r w:rsidRPr="003434BC">
        <w:rPr>
          <w:rFonts w:ascii="Times New Roman" w:eastAsia="Times New Roman" w:hAnsi="Times New Roman" w:cs="Times New Roman"/>
          <w:sz w:val="28"/>
          <w:szCs w:val="28"/>
          <w:lang w:eastAsia="el-GR"/>
        </w:rPr>
        <w:t xml:space="preserve"> Τα μέτρα αυτά διευκολύνουν τον εκσυγχρονισμό των γεωργικών εκμεταλλεύσεων. Οι πληρωμές χρηματοδοτούνται εν μέρει από τα κράτη μέλη, είναι πολυετείς και ισοδυναμούν με το περίπου 20 % του προϋπολογισμού της ΚΑΠ. </w:t>
      </w:r>
    </w:p>
    <w:p w:rsidR="00FA7F1A" w:rsidRPr="00FA7F1A" w:rsidRDefault="00FA7F1A" w:rsidP="00FA7F1A">
      <w:pPr>
        <w:spacing w:after="0" w:line="240" w:lineRule="auto"/>
        <w:jc w:val="both"/>
        <w:rPr>
          <w:rFonts w:ascii="Times New Roman" w:eastAsia="Times New Roman" w:hAnsi="Times New Roman" w:cs="Times New Roman"/>
          <w:sz w:val="28"/>
          <w:szCs w:val="28"/>
          <w:lang w:val="en-US" w:eastAsia="el-GR"/>
        </w:rPr>
      </w:pPr>
    </w:p>
    <w:p w:rsidR="003434BC" w:rsidRPr="003434BC" w:rsidRDefault="003434BC" w:rsidP="00FA7F1A">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Αντίστοιχα η κατανομή της στήριξης για την αγροτική ανάπτυξη (δεύτερος πυλώνας) έχει ως εξής:</w:t>
      </w:r>
    </w:p>
    <w:tbl>
      <w:tblPr>
        <w:tblW w:w="4050" w:type="dxa"/>
        <w:tblCellSpacing w:w="0" w:type="dxa"/>
        <w:tblCellMar>
          <w:left w:w="0" w:type="dxa"/>
          <w:right w:w="0" w:type="dxa"/>
        </w:tblCellMar>
        <w:tblLook w:val="04A0"/>
      </w:tblPr>
      <w:tblGrid>
        <w:gridCol w:w="1909"/>
        <w:gridCol w:w="2141"/>
      </w:tblGrid>
      <w:tr w:rsidR="003434BC" w:rsidRPr="003434BC" w:rsidTr="003434BC">
        <w:trPr>
          <w:trHeight w:val="630"/>
          <w:tblCellSpacing w:w="0" w:type="dxa"/>
        </w:trPr>
        <w:tc>
          <w:tcPr>
            <w:tcW w:w="1909" w:type="dxa"/>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 xml:space="preserve">Ημερολογιακό </w:t>
            </w:r>
            <w:r w:rsidRPr="003434BC">
              <w:rPr>
                <w:rFonts w:ascii="Times New Roman" w:eastAsia="Times New Roman" w:hAnsi="Times New Roman" w:cs="Times New Roman"/>
                <w:b/>
                <w:bCs/>
                <w:sz w:val="28"/>
                <w:szCs w:val="28"/>
                <w:lang w:eastAsia="el-GR"/>
              </w:rPr>
              <w:br/>
            </w:r>
            <w:r w:rsidRPr="002F0414">
              <w:rPr>
                <w:rFonts w:ascii="Times New Roman" w:eastAsia="Times New Roman" w:hAnsi="Times New Roman" w:cs="Times New Roman"/>
                <w:b/>
                <w:bCs/>
                <w:sz w:val="28"/>
                <w:szCs w:val="28"/>
                <w:lang w:eastAsia="el-GR"/>
              </w:rPr>
              <w:t>έτος</w:t>
            </w:r>
          </w:p>
        </w:tc>
        <w:tc>
          <w:tcPr>
            <w:tcW w:w="2141" w:type="dxa"/>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 xml:space="preserve">Εθνικά ανώτατα </w:t>
            </w:r>
            <w:r w:rsidRPr="003434BC">
              <w:rPr>
                <w:rFonts w:ascii="Times New Roman" w:eastAsia="Times New Roman" w:hAnsi="Times New Roman" w:cs="Times New Roman"/>
                <w:b/>
                <w:bCs/>
                <w:sz w:val="28"/>
                <w:szCs w:val="28"/>
                <w:lang w:eastAsia="el-GR"/>
              </w:rPr>
              <w:br/>
            </w:r>
            <w:r w:rsidRPr="002F0414">
              <w:rPr>
                <w:rFonts w:ascii="Times New Roman" w:eastAsia="Times New Roman" w:hAnsi="Times New Roman" w:cs="Times New Roman"/>
                <w:b/>
                <w:bCs/>
                <w:sz w:val="28"/>
                <w:szCs w:val="28"/>
                <w:lang w:eastAsia="el-GR"/>
              </w:rPr>
              <w:t>ποσά σε € </w:t>
            </w:r>
          </w:p>
        </w:tc>
      </w:tr>
      <w:tr w:rsidR="003434BC" w:rsidRPr="003434BC" w:rsidTr="003434BC">
        <w:trPr>
          <w:trHeight w:val="300"/>
          <w:tblCellSpacing w:w="0" w:type="dxa"/>
        </w:trPr>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2014</w:t>
            </w:r>
          </w:p>
        </w:tc>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601.051.830</w:t>
            </w:r>
          </w:p>
        </w:tc>
      </w:tr>
      <w:tr w:rsidR="003434BC" w:rsidRPr="003434BC" w:rsidTr="003434BC">
        <w:trPr>
          <w:trHeight w:val="300"/>
          <w:tblCellSpacing w:w="0" w:type="dxa"/>
        </w:trPr>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2015</w:t>
            </w:r>
          </w:p>
        </w:tc>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600.533.693</w:t>
            </w:r>
          </w:p>
        </w:tc>
      </w:tr>
      <w:tr w:rsidR="003434BC" w:rsidRPr="003434BC" w:rsidTr="003434BC">
        <w:trPr>
          <w:trHeight w:val="300"/>
          <w:tblCellSpacing w:w="0" w:type="dxa"/>
        </w:trPr>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2016</w:t>
            </w:r>
          </w:p>
        </w:tc>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600.004.906</w:t>
            </w:r>
          </w:p>
        </w:tc>
      </w:tr>
      <w:tr w:rsidR="003434BC" w:rsidRPr="003434BC" w:rsidTr="003434BC">
        <w:trPr>
          <w:trHeight w:val="300"/>
          <w:tblCellSpacing w:w="0" w:type="dxa"/>
        </w:trPr>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2017</w:t>
            </w:r>
          </w:p>
        </w:tc>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599.465.245</w:t>
            </w:r>
          </w:p>
        </w:tc>
      </w:tr>
      <w:tr w:rsidR="003434BC" w:rsidRPr="003434BC" w:rsidTr="003434BC">
        <w:trPr>
          <w:trHeight w:val="300"/>
          <w:tblCellSpacing w:w="0" w:type="dxa"/>
        </w:trPr>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2018</w:t>
            </w:r>
          </w:p>
        </w:tc>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598.915.722</w:t>
            </w:r>
          </w:p>
        </w:tc>
      </w:tr>
      <w:tr w:rsidR="003434BC" w:rsidRPr="003434BC" w:rsidTr="003434BC">
        <w:trPr>
          <w:trHeight w:val="300"/>
          <w:tblCellSpacing w:w="0" w:type="dxa"/>
        </w:trPr>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2019</w:t>
            </w:r>
          </w:p>
        </w:tc>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598.337.071</w:t>
            </w:r>
          </w:p>
        </w:tc>
      </w:tr>
      <w:tr w:rsidR="003434BC" w:rsidRPr="003434BC" w:rsidTr="003434BC">
        <w:trPr>
          <w:trHeight w:val="300"/>
          <w:tblCellSpacing w:w="0" w:type="dxa"/>
        </w:trPr>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2020</w:t>
            </w:r>
          </w:p>
        </w:tc>
        <w:tc>
          <w:tcPr>
            <w:tcW w:w="0" w:type="auto"/>
            <w:vAlign w:val="center"/>
            <w:hideMark/>
          </w:tcPr>
          <w:p w:rsidR="003434BC" w:rsidRPr="003434BC" w:rsidRDefault="003434BC" w:rsidP="002F0414">
            <w:pPr>
              <w:spacing w:after="0"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597.652.326</w:t>
            </w:r>
          </w:p>
        </w:tc>
      </w:tr>
    </w:tbl>
    <w:p w:rsidR="007C2D24" w:rsidRDefault="007C2D24" w:rsidP="00FA7F1A">
      <w:pPr>
        <w:spacing w:before="100" w:beforeAutospacing="1" w:after="100" w:afterAutospacing="1" w:line="240" w:lineRule="auto"/>
        <w:jc w:val="center"/>
        <w:rPr>
          <w:rFonts w:ascii="Times New Roman" w:eastAsia="Times New Roman" w:hAnsi="Times New Roman" w:cs="Times New Roman"/>
          <w:b/>
          <w:bCs/>
          <w:color w:val="7030A0"/>
          <w:sz w:val="28"/>
          <w:szCs w:val="28"/>
          <w:lang w:val="en-US" w:eastAsia="el-GR"/>
        </w:rPr>
      </w:pPr>
    </w:p>
    <w:p w:rsidR="003434BC" w:rsidRPr="00FA7F1A" w:rsidRDefault="003434BC" w:rsidP="00FA7F1A">
      <w:pPr>
        <w:spacing w:before="100" w:beforeAutospacing="1" w:after="100" w:afterAutospacing="1" w:line="240" w:lineRule="auto"/>
        <w:jc w:val="center"/>
        <w:rPr>
          <w:rFonts w:ascii="Times New Roman" w:eastAsia="Times New Roman" w:hAnsi="Times New Roman" w:cs="Times New Roman"/>
          <w:color w:val="7030A0"/>
          <w:sz w:val="28"/>
          <w:szCs w:val="28"/>
          <w:lang w:eastAsia="el-GR"/>
        </w:rPr>
      </w:pPr>
      <w:r w:rsidRPr="00FA7F1A">
        <w:rPr>
          <w:rFonts w:ascii="Times New Roman" w:eastAsia="Times New Roman" w:hAnsi="Times New Roman" w:cs="Times New Roman"/>
          <w:b/>
          <w:bCs/>
          <w:color w:val="7030A0"/>
          <w:sz w:val="28"/>
          <w:szCs w:val="28"/>
          <w:lang w:eastAsia="el-GR"/>
        </w:rPr>
        <w:lastRenderedPageBreak/>
        <w:t>Νέα χαρακτηριστικά της ΚΑΠ</w:t>
      </w:r>
    </w:p>
    <w:p w:rsidR="003434BC" w:rsidRPr="005E519D" w:rsidRDefault="003434BC" w:rsidP="005E519D">
      <w:pPr>
        <w:spacing w:before="100" w:beforeAutospacing="1" w:after="100" w:afterAutospacing="1" w:line="240" w:lineRule="auto"/>
        <w:jc w:val="both"/>
        <w:rPr>
          <w:rFonts w:ascii="Times New Roman" w:eastAsia="Times New Roman" w:hAnsi="Times New Roman" w:cs="Times New Roman"/>
          <w:sz w:val="28"/>
          <w:szCs w:val="28"/>
          <w:lang w:eastAsia="el-GR"/>
        </w:rPr>
      </w:pPr>
      <w:r w:rsidRPr="005E519D">
        <w:rPr>
          <w:rFonts w:ascii="Times New Roman" w:eastAsia="Times New Roman" w:hAnsi="Times New Roman" w:cs="Times New Roman"/>
          <w:b/>
          <w:bCs/>
          <w:sz w:val="28"/>
          <w:szCs w:val="28"/>
          <w:lang w:eastAsia="el-GR"/>
        </w:rPr>
        <w:t>Άμεσες ενισχύσεις</w:t>
      </w:r>
    </w:p>
    <w:p w:rsid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val="en-US" w:eastAsia="el-GR"/>
        </w:rPr>
      </w:pPr>
      <w:r w:rsidRPr="003434BC">
        <w:rPr>
          <w:rFonts w:ascii="Times New Roman" w:eastAsia="Times New Roman" w:hAnsi="Times New Roman" w:cs="Times New Roman"/>
          <w:sz w:val="28"/>
          <w:szCs w:val="28"/>
          <w:lang w:eastAsia="el-GR"/>
        </w:rPr>
        <w:t xml:space="preserve">Μέχρι σήμερα η ενιαία ενίσχυση υπολογιζόταν με βάση τον μέσο όρο του συνόλου των ενισχύσεων που έλαβε ο παραγωγός κατά τα έτη 2000-2002. Από το 2015, οι άμεσες ενισχύσεις, θα βασίζονται στον αριθμό των δικαιωμάτων, ο οποίος θα είναι </w:t>
      </w:r>
      <w:r w:rsidRPr="00632238">
        <w:rPr>
          <w:rFonts w:ascii="Times New Roman" w:eastAsia="Times New Roman" w:hAnsi="Times New Roman" w:cs="Times New Roman"/>
          <w:color w:val="00B0F0"/>
          <w:sz w:val="28"/>
          <w:szCs w:val="28"/>
          <w:lang w:eastAsia="el-GR"/>
        </w:rPr>
        <w:t>ανάλογος της έκτασης</w:t>
      </w:r>
      <w:r w:rsidRPr="003434BC">
        <w:rPr>
          <w:rFonts w:ascii="Times New Roman" w:eastAsia="Times New Roman" w:hAnsi="Times New Roman" w:cs="Times New Roman"/>
          <w:sz w:val="28"/>
          <w:szCs w:val="28"/>
          <w:lang w:eastAsia="el-GR"/>
        </w:rPr>
        <w:t xml:space="preserve"> (1 δικαίωμα ανά 10 στρέμματα) και θα υπολογίζεται ανάλογα με την έδρα και το είδος της γεωργικής εκμετάλλευσης, λαμβάνοντας υπόψη τις παρακάτω εθνικές επιλογές, σύμφωνα με την ανακοίνωση του εθνικού φακέλου από το </w:t>
      </w:r>
      <w:proofErr w:type="spellStart"/>
      <w:r w:rsidRPr="003434BC">
        <w:rPr>
          <w:rFonts w:ascii="Times New Roman" w:eastAsia="Times New Roman" w:hAnsi="Times New Roman" w:cs="Times New Roman"/>
          <w:sz w:val="28"/>
          <w:szCs w:val="28"/>
          <w:lang w:eastAsia="el-GR"/>
        </w:rPr>
        <w:t>ΥπΑΑΤ</w:t>
      </w:r>
      <w:proofErr w:type="spellEnd"/>
      <w:r w:rsidRPr="003434BC">
        <w:rPr>
          <w:rFonts w:ascii="Times New Roman" w:eastAsia="Times New Roman" w:hAnsi="Times New Roman" w:cs="Times New Roman"/>
          <w:sz w:val="28"/>
          <w:szCs w:val="28"/>
          <w:lang w:eastAsia="el-GR"/>
        </w:rPr>
        <w:t>:</w:t>
      </w:r>
    </w:p>
    <w:p w:rsidR="005E519D" w:rsidRPr="005E519D" w:rsidRDefault="005E519D" w:rsidP="002F0414">
      <w:pPr>
        <w:spacing w:before="100" w:beforeAutospacing="1" w:after="100" w:afterAutospacing="1" w:line="240" w:lineRule="auto"/>
        <w:jc w:val="both"/>
        <w:rPr>
          <w:rFonts w:ascii="Times New Roman" w:eastAsia="Times New Roman" w:hAnsi="Times New Roman" w:cs="Times New Roman"/>
          <w:sz w:val="28"/>
          <w:szCs w:val="28"/>
          <w:lang w:val="en-US" w:eastAsia="el-GR"/>
        </w:rPr>
      </w:pPr>
      <w:r>
        <w:rPr>
          <w:noProof/>
          <w:lang w:eastAsia="el-GR"/>
        </w:rPr>
        <w:drawing>
          <wp:inline distT="0" distB="0" distL="0" distR="0">
            <wp:extent cx="5274310" cy="3958568"/>
            <wp:effectExtent l="19050" t="0" r="2540" b="0"/>
            <wp:docPr id="16" name="Εικόνα 16" descr="Αποτέλεσμα εικόνας για ΚΟΙΝΗ ΑΓΡΟΤΙΚΗ ΠΟΛΙΤΙΚΗ – ΙΣΤΟΡΙΚΗ ΑΝΑΔΡΟΜ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Αποτέλεσμα εικόνας για ΚΟΙΝΗ ΑΓΡΟΤΙΚΗ ΠΟΛΙΤΙΚΗ – ΙΣΤΟΡΙΚΗ ΑΝΑΔΡΟΜΗ"/>
                    <pic:cNvPicPr>
                      <a:picLocks noChangeAspect="1" noChangeArrowheads="1"/>
                    </pic:cNvPicPr>
                  </pic:nvPicPr>
                  <pic:blipFill>
                    <a:blip r:embed="rId13" cstate="print"/>
                    <a:srcRect/>
                    <a:stretch>
                      <a:fillRect/>
                    </a:stretch>
                  </pic:blipFill>
                  <pic:spPr bwMode="auto">
                    <a:xfrm>
                      <a:off x="0" y="0"/>
                      <a:ext cx="5274310" cy="3958568"/>
                    </a:xfrm>
                    <a:prstGeom prst="rect">
                      <a:avLst/>
                    </a:prstGeom>
                    <a:noFill/>
                    <a:ln w="9525">
                      <a:noFill/>
                      <a:miter lim="800000"/>
                      <a:headEnd/>
                      <a:tailEnd/>
                    </a:ln>
                  </pic:spPr>
                </pic:pic>
              </a:graphicData>
            </a:graphic>
          </wp:inline>
        </w:drawing>
      </w:r>
    </w:p>
    <w:p w:rsidR="003434BC" w:rsidRPr="003434BC" w:rsidRDefault="003434BC" w:rsidP="002F0414">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Διαίρεση σε περιφέρειες</w:t>
      </w:r>
      <w:r w:rsidRPr="003434BC">
        <w:rPr>
          <w:rFonts w:ascii="Times New Roman" w:eastAsia="Times New Roman" w:hAnsi="Times New Roman" w:cs="Times New Roman"/>
          <w:sz w:val="28"/>
          <w:szCs w:val="28"/>
          <w:lang w:eastAsia="el-GR"/>
        </w:rPr>
        <w:t xml:space="preserve"> </w:t>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 xml:space="preserve">Για την εφαρμογή της νέας ΚΑΠ και την κατανομή των άμεσων ενισχύσεων, η χώρα μας θα διαιρεθεί </w:t>
      </w:r>
      <w:r w:rsidRPr="00632238">
        <w:rPr>
          <w:rFonts w:ascii="Times New Roman" w:eastAsia="Times New Roman" w:hAnsi="Times New Roman" w:cs="Times New Roman"/>
          <w:color w:val="00B0F0"/>
          <w:sz w:val="28"/>
          <w:szCs w:val="28"/>
          <w:lang w:eastAsia="el-GR"/>
        </w:rPr>
        <w:t>σε τρεις περιφέρειες</w:t>
      </w:r>
      <w:r w:rsidRPr="003434BC">
        <w:rPr>
          <w:rFonts w:ascii="Times New Roman" w:eastAsia="Times New Roman" w:hAnsi="Times New Roman" w:cs="Times New Roman"/>
          <w:sz w:val="28"/>
          <w:szCs w:val="28"/>
          <w:lang w:eastAsia="el-GR"/>
        </w:rPr>
        <w:t xml:space="preserve"> (με αγρονομικά, κοινωνικά και κριτήρια οικονομικής συνοχής), δηλαδή σε βοσκοτόπους, αρόσιμες και δενδρώδεις εκτάσεις. Στους βοσκοτόπους θα διανεμηθεί το 25% των κονδυλίων, στις αρόσιμες το 47% και στις δενδρώδεις το 28%. </w:t>
      </w:r>
    </w:p>
    <w:p w:rsidR="003434BC" w:rsidRPr="003434BC" w:rsidRDefault="003434BC" w:rsidP="002F0414">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Εσωτερική σύγκλιση</w:t>
      </w:r>
      <w:r w:rsidRPr="003434BC">
        <w:rPr>
          <w:rFonts w:ascii="Times New Roman" w:eastAsia="Times New Roman" w:hAnsi="Times New Roman" w:cs="Times New Roman"/>
          <w:sz w:val="28"/>
          <w:szCs w:val="28"/>
          <w:lang w:eastAsia="el-GR"/>
        </w:rPr>
        <w:t xml:space="preserve"> </w:t>
      </w:r>
    </w:p>
    <w:p w:rsid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val="en-US" w:eastAsia="el-GR"/>
        </w:rPr>
      </w:pPr>
      <w:r w:rsidRPr="003434BC">
        <w:rPr>
          <w:rFonts w:ascii="Times New Roman" w:eastAsia="Times New Roman" w:hAnsi="Times New Roman" w:cs="Times New Roman"/>
          <w:sz w:val="28"/>
          <w:szCs w:val="28"/>
          <w:lang w:eastAsia="el-GR"/>
        </w:rPr>
        <w:t xml:space="preserve">Προκειμένου να υπάρξει μια πιο δίκαιη διανομή και να μην υπάρχουν μεγάλες διαφορές όσον αφορά την καταβολή των άμεσων ενισχύσεων, τα </w:t>
      </w:r>
      <w:r w:rsidRPr="003434BC">
        <w:rPr>
          <w:rFonts w:ascii="Times New Roman" w:eastAsia="Times New Roman" w:hAnsi="Times New Roman" w:cs="Times New Roman"/>
          <w:sz w:val="28"/>
          <w:szCs w:val="28"/>
          <w:lang w:eastAsia="el-GR"/>
        </w:rPr>
        <w:lastRenderedPageBreak/>
        <w:t xml:space="preserve">επίπεδα των άμεσων ενισχύσεων θα πρέπει να προσαρμοστούν προοδευτικά. Τα ποσά που διατίθενται σε γεωργούς που λαμβάνουν περισσότερα από τον περιφερειακό μέσο όρο θα προσαρμοστούν αναλόγως, ενώ οι απώλειες για αυτούς δε θα είναι μεγαλύτερες από 30%. Δηλαδή, η σύγκλιση ξεκινά από μια αρχική αξία δικαιώματος του 2015 και εφαρμόζεται σε κάθε περιφέρεια προστασία απωλειών στην αξία του δικαιώματος του κάθε γεωργού κατά 30% το 2019. Για να γίνει αυτό υπολογίζεται η αρχική αξία δικαιώματος του 2015, αφού προσαρμοστούν οι αξίες δικαιωμάτων του 2014 στον νέο εθνικό φάκελο, τη νέα αρχιτεκτονική και την κατανομή των κονδυλίων στις περιφέρειες. Ακολουθώντας την παραπάνω διαίρεση σε περιφέρειες, θα δίνεται η βασική ενίσχυση, η οποία θα ανέρχεται στο 54% του εθνικού κονδυλίου. </w:t>
      </w:r>
    </w:p>
    <w:p w:rsidR="003434BC" w:rsidRPr="003434BC" w:rsidRDefault="003434BC" w:rsidP="002F0414">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 xml:space="preserve">Ενεργοί γεωργοί </w:t>
      </w:r>
    </w:p>
    <w:p w:rsid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val="en-US" w:eastAsia="el-GR"/>
        </w:rPr>
      </w:pPr>
      <w:r w:rsidRPr="003434BC">
        <w:rPr>
          <w:rFonts w:ascii="Times New Roman" w:eastAsia="Times New Roman" w:hAnsi="Times New Roman" w:cs="Times New Roman"/>
          <w:sz w:val="28"/>
          <w:szCs w:val="28"/>
          <w:lang w:eastAsia="el-GR"/>
        </w:rPr>
        <w:t xml:space="preserve">Οι ενισχύσεις θα δίνονται μόνο </w:t>
      </w:r>
      <w:r w:rsidRPr="00632238">
        <w:rPr>
          <w:rFonts w:ascii="Times New Roman" w:eastAsia="Times New Roman" w:hAnsi="Times New Roman" w:cs="Times New Roman"/>
          <w:color w:val="00B0F0"/>
          <w:sz w:val="28"/>
          <w:szCs w:val="28"/>
          <w:lang w:eastAsia="el-GR"/>
        </w:rPr>
        <w:t>σε αυτούς που πραγματικά τις δικαιούνται,</w:t>
      </w:r>
      <w:r w:rsidRPr="003434BC">
        <w:rPr>
          <w:rFonts w:ascii="Times New Roman" w:eastAsia="Times New Roman" w:hAnsi="Times New Roman" w:cs="Times New Roman"/>
          <w:sz w:val="28"/>
          <w:szCs w:val="28"/>
          <w:lang w:eastAsia="el-GR"/>
        </w:rPr>
        <w:t xml:space="preserve"> δηλαδή στους «ενεργούς γεωργούς». Καθιερώνεται πλέον ο ορισμός του «ενεργού γεωργού», με σκοπό τον αποκλεισμό από τις ενισχύσεις όσων δεν πληρούν τα κριτήρια. Σε περίπτωση που το 50% της γης παραμένει ακαλλιέργητη δεν θα λαμβάνεται άμεση ενίσχυση. Δεν χορηγείται άμεση ενίσχυση σε φυσικά ή νομικά πρόσωπα τα οποία δεν ασκούν γεωργική δραστηριότητα (αερολιμένες, σιδηροδρομικές εταιρείες, δίκτυα ύδρευσης, κτηματομεσιτικές εταιρείες, γήπεδα και υπαίθριοι χώροι ψυχαγωγίας κ.λπ.). Η γεωργική δραστηριότητα θα πρέπει να αποτελεί σημαντικό μέρος της οικονομικής δραστηριότητας της εταιρείας, δηλαδή τουλάχιστον το 1/3 του κύκλου εργασιών της. Για φυσικά πρόσωπα ισχύει ότι οι άμεσες ενισχύσεις θα πρέπει να αντιπροσωπεύουν τουλάχιστον το 5% του </w:t>
      </w:r>
      <w:proofErr w:type="spellStart"/>
      <w:r w:rsidRPr="003434BC">
        <w:rPr>
          <w:rFonts w:ascii="Times New Roman" w:eastAsia="Times New Roman" w:hAnsi="Times New Roman" w:cs="Times New Roman"/>
          <w:sz w:val="28"/>
          <w:szCs w:val="28"/>
          <w:lang w:eastAsia="el-GR"/>
        </w:rPr>
        <w:t>εξωγεωργικού</w:t>
      </w:r>
      <w:proofErr w:type="spellEnd"/>
      <w:r w:rsidRPr="003434BC">
        <w:rPr>
          <w:rFonts w:ascii="Times New Roman" w:eastAsia="Times New Roman" w:hAnsi="Times New Roman" w:cs="Times New Roman"/>
          <w:sz w:val="28"/>
          <w:szCs w:val="28"/>
          <w:lang w:eastAsia="el-GR"/>
        </w:rPr>
        <w:t xml:space="preserve"> τους εισοδήματος. Εξαιρούνται από την εξέταση στοιχείων όσοι λαμβάνουν ενισχύσεις μέχρι 3.500 ευρώ ανά έτος.</w:t>
      </w:r>
    </w:p>
    <w:p w:rsidR="00EB3F2F" w:rsidRPr="00EB3F2F" w:rsidRDefault="00EB3F2F" w:rsidP="00EB3F2F">
      <w:pPr>
        <w:spacing w:before="100" w:beforeAutospacing="1" w:after="100" w:afterAutospacing="1" w:line="240" w:lineRule="auto"/>
        <w:jc w:val="center"/>
        <w:rPr>
          <w:rFonts w:ascii="Times New Roman" w:eastAsia="Times New Roman" w:hAnsi="Times New Roman" w:cs="Times New Roman"/>
          <w:sz w:val="28"/>
          <w:szCs w:val="28"/>
          <w:lang w:val="en-US" w:eastAsia="el-GR"/>
        </w:rPr>
      </w:pPr>
      <w:r>
        <w:rPr>
          <w:noProof/>
          <w:lang w:eastAsia="el-GR"/>
        </w:rPr>
        <w:drawing>
          <wp:inline distT="0" distB="0" distL="0" distR="0">
            <wp:extent cx="4019550" cy="2714625"/>
            <wp:effectExtent l="19050" t="0" r="0" b="0"/>
            <wp:docPr id="19" name="Εικόνα 19" descr="Αποτέλεσμα εικόνας για ενεργοι γεωργο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Αποτέλεσμα εικόνας για ενεργοι γεωργοι"/>
                    <pic:cNvPicPr>
                      <a:picLocks noChangeAspect="1" noChangeArrowheads="1"/>
                    </pic:cNvPicPr>
                  </pic:nvPicPr>
                  <pic:blipFill>
                    <a:blip r:embed="rId14" cstate="print"/>
                    <a:srcRect/>
                    <a:stretch>
                      <a:fillRect/>
                    </a:stretch>
                  </pic:blipFill>
                  <pic:spPr bwMode="auto">
                    <a:xfrm>
                      <a:off x="0" y="0"/>
                      <a:ext cx="4024780" cy="2718157"/>
                    </a:xfrm>
                    <a:prstGeom prst="rect">
                      <a:avLst/>
                    </a:prstGeom>
                    <a:noFill/>
                    <a:ln w="9525">
                      <a:noFill/>
                      <a:miter lim="800000"/>
                      <a:headEnd/>
                      <a:tailEnd/>
                    </a:ln>
                  </pic:spPr>
                </pic:pic>
              </a:graphicData>
            </a:graphic>
          </wp:inline>
        </w:drawing>
      </w:r>
    </w:p>
    <w:p w:rsidR="003434BC" w:rsidRPr="003434BC" w:rsidRDefault="003434BC" w:rsidP="002F041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lastRenderedPageBreak/>
        <w:t>Πράσινη ενίσχυση</w:t>
      </w:r>
      <w:r w:rsidRPr="003434BC">
        <w:rPr>
          <w:rFonts w:ascii="Times New Roman" w:eastAsia="Times New Roman" w:hAnsi="Times New Roman" w:cs="Times New Roman"/>
          <w:sz w:val="28"/>
          <w:szCs w:val="28"/>
          <w:lang w:eastAsia="el-GR"/>
        </w:rPr>
        <w:t xml:space="preserve"> </w:t>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 xml:space="preserve">Αντιπροσωπεύει το 30% του εθνικού κονδυλίου για τις άμεσες ενισχύσεις. Προκειμένου να καταστεί δυνατή η είσπραξη της πράσινης ενίσχυσης, πρέπει απαραιτήτως να τηρούνται οι </w:t>
      </w:r>
      <w:r w:rsidRPr="00632238">
        <w:rPr>
          <w:rFonts w:ascii="Times New Roman" w:eastAsia="Times New Roman" w:hAnsi="Times New Roman" w:cs="Times New Roman"/>
          <w:color w:val="00B0F0"/>
          <w:sz w:val="28"/>
          <w:szCs w:val="28"/>
          <w:lang w:eastAsia="el-GR"/>
        </w:rPr>
        <w:t>ορθές γεωργικές πρακτικές.</w:t>
      </w:r>
      <w:r w:rsidRPr="003434BC">
        <w:rPr>
          <w:rFonts w:ascii="Times New Roman" w:eastAsia="Times New Roman" w:hAnsi="Times New Roman" w:cs="Times New Roman"/>
          <w:sz w:val="28"/>
          <w:szCs w:val="28"/>
          <w:lang w:eastAsia="el-GR"/>
        </w:rPr>
        <w:t xml:space="preserve"> Προβλέπονται τρία υποχρεωτικά </w:t>
      </w:r>
      <w:r w:rsidRPr="007657D9">
        <w:rPr>
          <w:rFonts w:ascii="Times New Roman" w:eastAsia="Times New Roman" w:hAnsi="Times New Roman" w:cs="Times New Roman"/>
          <w:color w:val="00B0F0"/>
          <w:sz w:val="28"/>
          <w:szCs w:val="28"/>
          <w:lang w:eastAsia="el-GR"/>
        </w:rPr>
        <w:t>βασικά μέτρα:</w:t>
      </w:r>
      <w:r w:rsidRPr="003434BC">
        <w:rPr>
          <w:rFonts w:ascii="Times New Roman" w:eastAsia="Times New Roman" w:hAnsi="Times New Roman" w:cs="Times New Roman"/>
          <w:sz w:val="28"/>
          <w:szCs w:val="28"/>
          <w:lang w:eastAsia="el-GR"/>
        </w:rPr>
        <w:t xml:space="preserve"> </w:t>
      </w:r>
    </w:p>
    <w:p w:rsidR="003434BC" w:rsidRPr="003434BC" w:rsidRDefault="003434BC" w:rsidP="002F0414">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 xml:space="preserve">Διαφοροποίηση των καλλιεργειών (εναλλαγή τουλάχιστον δύο καλλιεργειών σε εκμεταλλεύσεις με αρόσιμες εκτάσεις πάνω από 100 στρέμματα, με μέγιστο 75% ανά καλλιέργεια). </w:t>
      </w:r>
    </w:p>
    <w:p w:rsidR="003434BC" w:rsidRPr="003434BC" w:rsidRDefault="003434BC" w:rsidP="002F0414">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 xml:space="preserve">Διατήρηση των μόνιμων βοσκοτόπων. </w:t>
      </w:r>
    </w:p>
    <w:p w:rsidR="003434BC" w:rsidRPr="003434BC" w:rsidRDefault="003434BC" w:rsidP="002F0414">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Ύπαρξη περιοχής οικολογικής εστίασης στη γεωργική έκταση (5% σε εκτάσεις άνω των 150 στρεμμάτων, οι περιοχές αυτές θα μπορούν να είναι αγροτεμάχια με φυσικά στοιχεία -φυσική βλάστηση, δένδρα, αναβαθμίδες κ.λπ.- ή ακαλλιέργητη γη).</w:t>
      </w:r>
    </w:p>
    <w:p w:rsidR="003434BC" w:rsidRPr="003434BC" w:rsidRDefault="003434BC" w:rsidP="002F0414">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 xml:space="preserve">Συνδεδεμένη στήριξη </w:t>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 xml:space="preserve">Προκειμένου να αντιμετωπιστούν πιθανά αρνητικά αποτελέσματα από την εσωτερική σύγκλιση για συγκεκριμένους τομείς σε ορισμένες περιφέρειες και να ληφθούν υπόψη οι επικρατούσες συνθήκες, τα κράτη μέλη θα έχουν τη δυνατότητα να διαθέτουν κονδύλια για «συνδεδεμένες» ενισχύσεις, δηλαδή να καταβάλλουν ενισχύσεις που συνδέονται με συγκεκριμένα προϊόντα. Η Ελλάδα αποφάσισε να χρησιμοποιήσει το 9% των εθνικών κονδυλίων για </w:t>
      </w:r>
      <w:r w:rsidRPr="00632238">
        <w:rPr>
          <w:rFonts w:ascii="Times New Roman" w:eastAsia="Times New Roman" w:hAnsi="Times New Roman" w:cs="Times New Roman"/>
          <w:color w:val="00B0F0"/>
          <w:sz w:val="28"/>
          <w:szCs w:val="28"/>
          <w:lang w:eastAsia="el-GR"/>
        </w:rPr>
        <w:t>ενίσχυση στα παρακάτω είδη παραγωγής:</w:t>
      </w:r>
      <w:r w:rsidRPr="003434BC">
        <w:rPr>
          <w:rFonts w:ascii="Times New Roman" w:eastAsia="Times New Roman" w:hAnsi="Times New Roman" w:cs="Times New Roman"/>
          <w:sz w:val="28"/>
          <w:szCs w:val="28"/>
          <w:lang w:eastAsia="el-GR"/>
        </w:rPr>
        <w:t xml:space="preserve"> όσπρια, ζαχαρότευτλα, σπαράγγια, βιομηχανική ντομάτα, κτηνοτροφικά ψυχανθή για ζωοτροφές, σκληρό σιτάρι, πολλαπλασιαστικό υλικό (σπόροι), πορτοκάλια, ρύζι, ροδάκινα, βοοειδή, αιγοπρόβατα και μεταξοσκώληκες (σηροτροφία): </w:t>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Όσπρια:</w:t>
      </w:r>
      <w:r w:rsidRPr="003434BC">
        <w:rPr>
          <w:rFonts w:ascii="Times New Roman" w:eastAsia="Times New Roman" w:hAnsi="Times New Roman" w:cs="Times New Roman"/>
          <w:sz w:val="28"/>
          <w:szCs w:val="28"/>
          <w:lang w:eastAsia="el-GR"/>
        </w:rPr>
        <w:t xml:space="preserve"> Μείωση εισαγωγών στο «εθνικό» μας τρόφιμο.</w:t>
      </w:r>
      <w:r w:rsidR="007657D9" w:rsidRPr="007657D9">
        <w:t xml:space="preserve"> </w:t>
      </w:r>
      <w:r w:rsidR="007657D9">
        <w:rPr>
          <w:noProof/>
          <w:lang w:eastAsia="el-GR"/>
        </w:rPr>
        <w:drawing>
          <wp:inline distT="0" distB="0" distL="0" distR="0">
            <wp:extent cx="723900" cy="361950"/>
            <wp:effectExtent l="19050" t="0" r="0" b="0"/>
            <wp:docPr id="22" name="Εικόνα 22" descr="Αποτέλεσμα εικόνας για οσπρ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Αποτέλεσμα εικόνας για οσπρια"/>
                    <pic:cNvPicPr>
                      <a:picLocks noChangeAspect="1" noChangeArrowheads="1"/>
                    </pic:cNvPicPr>
                  </pic:nvPicPr>
                  <pic:blipFill>
                    <a:blip r:embed="rId15" cstate="print"/>
                    <a:srcRect/>
                    <a:stretch>
                      <a:fillRect/>
                    </a:stretch>
                  </pic:blipFill>
                  <pic:spPr bwMode="auto">
                    <a:xfrm>
                      <a:off x="0" y="0"/>
                      <a:ext cx="727627" cy="363814"/>
                    </a:xfrm>
                    <a:prstGeom prst="rect">
                      <a:avLst/>
                    </a:prstGeom>
                    <a:noFill/>
                    <a:ln w="9525">
                      <a:noFill/>
                      <a:miter lim="800000"/>
                      <a:headEnd/>
                      <a:tailEnd/>
                    </a:ln>
                  </pic:spPr>
                </pic:pic>
              </a:graphicData>
            </a:graphic>
          </wp:inline>
        </w:drawing>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Κτηνοτροφικά ψυχανθή:</w:t>
      </w:r>
      <w:r w:rsidRPr="003434BC">
        <w:rPr>
          <w:rFonts w:ascii="Times New Roman" w:eastAsia="Times New Roman" w:hAnsi="Times New Roman" w:cs="Times New Roman"/>
          <w:sz w:val="28"/>
          <w:szCs w:val="28"/>
          <w:lang w:eastAsia="el-GR"/>
        </w:rPr>
        <w:t xml:space="preserve"> Επάρκεια ζωοτροφών και χαμηλές τιμές εισροών στις κτηνοτροφικές εκμεταλλεύσεις.</w:t>
      </w:r>
      <w:r w:rsidR="007657D9" w:rsidRPr="007657D9">
        <w:t xml:space="preserve"> </w:t>
      </w:r>
      <w:r w:rsidR="007657D9">
        <w:rPr>
          <w:noProof/>
          <w:lang w:eastAsia="el-GR"/>
        </w:rPr>
        <w:drawing>
          <wp:inline distT="0" distB="0" distL="0" distR="0">
            <wp:extent cx="476250" cy="356728"/>
            <wp:effectExtent l="19050" t="0" r="0" b="0"/>
            <wp:docPr id="31" name="Εικόνα 31" descr="Αποτέλεσμα εικόνας για ζωοτροφε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Αποτέλεσμα εικόνας για ζωοτροφες"/>
                    <pic:cNvPicPr>
                      <a:picLocks noChangeAspect="1" noChangeArrowheads="1"/>
                    </pic:cNvPicPr>
                  </pic:nvPicPr>
                  <pic:blipFill>
                    <a:blip r:embed="rId16" cstate="print"/>
                    <a:srcRect/>
                    <a:stretch>
                      <a:fillRect/>
                    </a:stretch>
                  </pic:blipFill>
                  <pic:spPr bwMode="auto">
                    <a:xfrm>
                      <a:off x="0" y="0"/>
                      <a:ext cx="489589" cy="366719"/>
                    </a:xfrm>
                    <a:prstGeom prst="rect">
                      <a:avLst/>
                    </a:prstGeom>
                    <a:noFill/>
                    <a:ln w="9525">
                      <a:noFill/>
                      <a:miter lim="800000"/>
                      <a:headEnd/>
                      <a:tailEnd/>
                    </a:ln>
                  </pic:spPr>
                </pic:pic>
              </a:graphicData>
            </a:graphic>
          </wp:inline>
        </w:drawing>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Ζαχαρότευτλα:</w:t>
      </w:r>
      <w:r w:rsidRPr="003434BC">
        <w:rPr>
          <w:rFonts w:ascii="Times New Roman" w:eastAsia="Times New Roman" w:hAnsi="Times New Roman" w:cs="Times New Roman"/>
          <w:sz w:val="28"/>
          <w:szCs w:val="28"/>
          <w:lang w:eastAsia="el-GR"/>
        </w:rPr>
        <w:t xml:space="preserve"> Βιωσιμότητα μεταποιητικής βιομηχανίας.</w:t>
      </w:r>
      <w:r w:rsidR="007657D9" w:rsidRPr="007657D9">
        <w:t xml:space="preserve"> </w:t>
      </w:r>
      <w:r w:rsidR="007657D9">
        <w:rPr>
          <w:noProof/>
          <w:lang w:eastAsia="el-GR"/>
        </w:rPr>
        <w:drawing>
          <wp:inline distT="0" distB="0" distL="0" distR="0">
            <wp:extent cx="676275" cy="381000"/>
            <wp:effectExtent l="19050" t="0" r="9525" b="0"/>
            <wp:docPr id="28" name="Εικόνα 28" descr="Αποτέλεσμα εικόνας για ζαχαροτευτλα καλλιεργε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Αποτέλεσμα εικόνας για ζαχαροτευτλα καλλιεργεια"/>
                    <pic:cNvPicPr>
                      <a:picLocks noChangeAspect="1" noChangeArrowheads="1"/>
                    </pic:cNvPicPr>
                  </pic:nvPicPr>
                  <pic:blipFill>
                    <a:blip r:embed="rId17" cstate="print"/>
                    <a:srcRect/>
                    <a:stretch>
                      <a:fillRect/>
                    </a:stretch>
                  </pic:blipFill>
                  <pic:spPr bwMode="auto">
                    <a:xfrm>
                      <a:off x="0" y="0"/>
                      <a:ext cx="679193" cy="382644"/>
                    </a:xfrm>
                    <a:prstGeom prst="rect">
                      <a:avLst/>
                    </a:prstGeom>
                    <a:noFill/>
                    <a:ln w="9525">
                      <a:noFill/>
                      <a:miter lim="800000"/>
                      <a:headEnd/>
                      <a:tailEnd/>
                    </a:ln>
                  </pic:spPr>
                </pic:pic>
              </a:graphicData>
            </a:graphic>
          </wp:inline>
        </w:drawing>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Σκληρό σιτάρι:</w:t>
      </w:r>
      <w:r w:rsidRPr="003434BC">
        <w:rPr>
          <w:rFonts w:ascii="Times New Roman" w:eastAsia="Times New Roman" w:hAnsi="Times New Roman" w:cs="Times New Roman"/>
          <w:sz w:val="28"/>
          <w:szCs w:val="28"/>
          <w:lang w:eastAsia="el-GR"/>
        </w:rPr>
        <w:t xml:space="preserve"> Διατήρηση της θέσης στις διεθνείς αγορές.</w:t>
      </w:r>
      <w:r w:rsidR="007657D9" w:rsidRPr="007657D9">
        <w:t xml:space="preserve"> </w:t>
      </w:r>
      <w:r w:rsidR="007657D9">
        <w:rPr>
          <w:noProof/>
          <w:lang w:eastAsia="el-GR"/>
        </w:rPr>
        <w:drawing>
          <wp:inline distT="0" distB="0" distL="0" distR="0">
            <wp:extent cx="555625" cy="346288"/>
            <wp:effectExtent l="19050" t="0" r="0" b="0"/>
            <wp:docPr id="34" name="Εικόνα 34"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Σχετική εικόνα"/>
                    <pic:cNvPicPr>
                      <a:picLocks noChangeAspect="1" noChangeArrowheads="1"/>
                    </pic:cNvPicPr>
                  </pic:nvPicPr>
                  <pic:blipFill>
                    <a:blip r:embed="rId18" cstate="print"/>
                    <a:srcRect/>
                    <a:stretch>
                      <a:fillRect/>
                    </a:stretch>
                  </pic:blipFill>
                  <pic:spPr bwMode="auto">
                    <a:xfrm>
                      <a:off x="0" y="0"/>
                      <a:ext cx="556954" cy="347116"/>
                    </a:xfrm>
                    <a:prstGeom prst="rect">
                      <a:avLst/>
                    </a:prstGeom>
                    <a:noFill/>
                    <a:ln w="9525">
                      <a:noFill/>
                      <a:miter lim="800000"/>
                      <a:headEnd/>
                      <a:tailEnd/>
                    </a:ln>
                  </pic:spPr>
                </pic:pic>
              </a:graphicData>
            </a:graphic>
          </wp:inline>
        </w:drawing>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lastRenderedPageBreak/>
        <w:t>Βοοειδή:</w:t>
      </w:r>
      <w:r w:rsidRPr="003434BC">
        <w:rPr>
          <w:rFonts w:ascii="Times New Roman" w:eastAsia="Times New Roman" w:hAnsi="Times New Roman" w:cs="Times New Roman"/>
          <w:sz w:val="28"/>
          <w:szCs w:val="28"/>
          <w:lang w:eastAsia="el-GR"/>
        </w:rPr>
        <w:t xml:space="preserve"> Βελτίωση του ισοζυγίου μέσω αύξησης των ιθαγενών ζώων και μείωσης των εισαγωγών ζώντων ζώων.</w:t>
      </w:r>
      <w:r w:rsidR="007657D9" w:rsidRPr="007657D9">
        <w:t xml:space="preserve"> </w:t>
      </w:r>
      <w:r w:rsidR="007657D9">
        <w:rPr>
          <w:noProof/>
          <w:lang w:eastAsia="el-GR"/>
        </w:rPr>
        <w:drawing>
          <wp:inline distT="0" distB="0" distL="0" distR="0">
            <wp:extent cx="609600" cy="457200"/>
            <wp:effectExtent l="19050" t="0" r="0" b="0"/>
            <wp:docPr id="37" name="Εικόνα 37"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Σχετική εικόνα"/>
                    <pic:cNvPicPr>
                      <a:picLocks noChangeAspect="1" noChangeArrowheads="1"/>
                    </pic:cNvPicPr>
                  </pic:nvPicPr>
                  <pic:blipFill>
                    <a:blip r:embed="rId19" cstate="print"/>
                    <a:srcRect/>
                    <a:stretch>
                      <a:fillRect/>
                    </a:stretch>
                  </pic:blipFill>
                  <pic:spPr bwMode="auto">
                    <a:xfrm>
                      <a:off x="0" y="0"/>
                      <a:ext cx="610041" cy="457531"/>
                    </a:xfrm>
                    <a:prstGeom prst="rect">
                      <a:avLst/>
                    </a:prstGeom>
                    <a:noFill/>
                    <a:ln w="9525">
                      <a:noFill/>
                      <a:miter lim="800000"/>
                      <a:headEnd/>
                      <a:tailEnd/>
                    </a:ln>
                  </pic:spPr>
                </pic:pic>
              </a:graphicData>
            </a:graphic>
          </wp:inline>
        </w:drawing>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Αιγοπρόβατα:</w:t>
      </w:r>
      <w:r w:rsidRPr="003434BC">
        <w:rPr>
          <w:rFonts w:ascii="Times New Roman" w:eastAsia="Times New Roman" w:hAnsi="Times New Roman" w:cs="Times New Roman"/>
          <w:sz w:val="28"/>
          <w:szCs w:val="28"/>
          <w:lang w:eastAsia="el-GR"/>
        </w:rPr>
        <w:t xml:space="preserve"> Παροχή ποιοτικού γάλακτος στη μεταποιητική βιομηχανία για παραγωγή φέτας.</w:t>
      </w:r>
      <w:r w:rsidR="00C00E52" w:rsidRPr="00C00E52">
        <w:t xml:space="preserve"> </w:t>
      </w:r>
      <w:r w:rsidR="00C00E52">
        <w:rPr>
          <w:noProof/>
          <w:lang w:eastAsia="el-GR"/>
        </w:rPr>
        <w:drawing>
          <wp:inline distT="0" distB="0" distL="0" distR="0">
            <wp:extent cx="682384" cy="456577"/>
            <wp:effectExtent l="19050" t="0" r="3416" b="0"/>
            <wp:docPr id="40" name="Εικόνα 40" descr="Αποτέλεσμα εικόνας για αιγοπροβ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Αποτέλεσμα εικόνας για αιγοπροβατα"/>
                    <pic:cNvPicPr>
                      <a:picLocks noChangeAspect="1" noChangeArrowheads="1"/>
                    </pic:cNvPicPr>
                  </pic:nvPicPr>
                  <pic:blipFill>
                    <a:blip r:embed="rId20" cstate="print"/>
                    <a:srcRect/>
                    <a:stretch>
                      <a:fillRect/>
                    </a:stretch>
                  </pic:blipFill>
                  <pic:spPr bwMode="auto">
                    <a:xfrm>
                      <a:off x="0" y="0"/>
                      <a:ext cx="684893" cy="458255"/>
                    </a:xfrm>
                    <a:prstGeom prst="rect">
                      <a:avLst/>
                    </a:prstGeom>
                    <a:noFill/>
                    <a:ln w="9525">
                      <a:noFill/>
                      <a:miter lim="800000"/>
                      <a:headEnd/>
                      <a:tailEnd/>
                    </a:ln>
                  </pic:spPr>
                </pic:pic>
              </a:graphicData>
            </a:graphic>
          </wp:inline>
        </w:drawing>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Ρύζι:</w:t>
      </w:r>
      <w:r w:rsidRPr="003434BC">
        <w:rPr>
          <w:rFonts w:ascii="Times New Roman" w:eastAsia="Times New Roman" w:hAnsi="Times New Roman" w:cs="Times New Roman"/>
          <w:sz w:val="28"/>
          <w:szCs w:val="28"/>
          <w:lang w:eastAsia="el-GR"/>
        </w:rPr>
        <w:t xml:space="preserve"> Βιωσιμότητα εκμεταλλεύσεων και διατήρηση εξαγωγών.</w:t>
      </w:r>
      <w:r w:rsidR="00C00E52" w:rsidRPr="00C00E52">
        <w:t xml:space="preserve"> </w:t>
      </w:r>
      <w:r w:rsidR="00C00E52">
        <w:rPr>
          <w:noProof/>
          <w:lang w:eastAsia="el-GR"/>
        </w:rPr>
        <w:drawing>
          <wp:inline distT="0" distB="0" distL="0" distR="0">
            <wp:extent cx="433231" cy="283626"/>
            <wp:effectExtent l="19050" t="0" r="4919" b="0"/>
            <wp:docPr id="43" name="Εικόνα 43" descr="Αποτέλεσμα εικόνας για ρυζ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Αποτέλεσμα εικόνας για ρυζι"/>
                    <pic:cNvPicPr>
                      <a:picLocks noChangeAspect="1" noChangeArrowheads="1"/>
                    </pic:cNvPicPr>
                  </pic:nvPicPr>
                  <pic:blipFill>
                    <a:blip r:embed="rId21" cstate="print"/>
                    <a:srcRect/>
                    <a:stretch>
                      <a:fillRect/>
                    </a:stretch>
                  </pic:blipFill>
                  <pic:spPr bwMode="auto">
                    <a:xfrm>
                      <a:off x="0" y="0"/>
                      <a:ext cx="434678" cy="284573"/>
                    </a:xfrm>
                    <a:prstGeom prst="rect">
                      <a:avLst/>
                    </a:prstGeom>
                    <a:noFill/>
                    <a:ln w="9525">
                      <a:noFill/>
                      <a:miter lim="800000"/>
                      <a:headEnd/>
                      <a:tailEnd/>
                    </a:ln>
                  </pic:spPr>
                </pic:pic>
              </a:graphicData>
            </a:graphic>
          </wp:inline>
        </w:drawing>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Βιομηχανική τομάτα:</w:t>
      </w:r>
      <w:r w:rsidRPr="003434BC">
        <w:rPr>
          <w:rFonts w:ascii="Times New Roman" w:eastAsia="Times New Roman" w:hAnsi="Times New Roman" w:cs="Times New Roman"/>
          <w:sz w:val="28"/>
          <w:szCs w:val="28"/>
          <w:lang w:eastAsia="el-GR"/>
        </w:rPr>
        <w:t xml:space="preserve"> Βιωσιμότητα εκμεταλλεύσεων και διατήρηση εξαγωγών.</w:t>
      </w:r>
      <w:r w:rsidR="00C00E52" w:rsidRPr="00C00E52">
        <w:t xml:space="preserve"> </w:t>
      </w:r>
      <w:r w:rsidR="00C00E52">
        <w:rPr>
          <w:noProof/>
          <w:lang w:eastAsia="el-GR"/>
        </w:rPr>
        <w:drawing>
          <wp:inline distT="0" distB="0" distL="0" distR="0">
            <wp:extent cx="571500" cy="380307"/>
            <wp:effectExtent l="19050" t="0" r="0" b="0"/>
            <wp:docPr id="46" name="Εικόνα 46" descr="Αποτέλεσμα εικόνας για βιομηχανικη το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Αποτέλεσμα εικόνας για βιομηχανικη τοματα"/>
                    <pic:cNvPicPr>
                      <a:picLocks noChangeAspect="1" noChangeArrowheads="1"/>
                    </pic:cNvPicPr>
                  </pic:nvPicPr>
                  <pic:blipFill>
                    <a:blip r:embed="rId22" cstate="print"/>
                    <a:srcRect/>
                    <a:stretch>
                      <a:fillRect/>
                    </a:stretch>
                  </pic:blipFill>
                  <pic:spPr bwMode="auto">
                    <a:xfrm>
                      <a:off x="0" y="0"/>
                      <a:ext cx="575927" cy="383253"/>
                    </a:xfrm>
                    <a:prstGeom prst="rect">
                      <a:avLst/>
                    </a:prstGeom>
                    <a:noFill/>
                    <a:ln w="9525">
                      <a:noFill/>
                      <a:miter lim="800000"/>
                      <a:headEnd/>
                      <a:tailEnd/>
                    </a:ln>
                  </pic:spPr>
                </pic:pic>
              </a:graphicData>
            </a:graphic>
          </wp:inline>
        </w:drawing>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Σποροπαραγωγή:</w:t>
      </w:r>
      <w:r w:rsidRPr="003434BC">
        <w:rPr>
          <w:rFonts w:ascii="Times New Roman" w:eastAsia="Times New Roman" w:hAnsi="Times New Roman" w:cs="Times New Roman"/>
          <w:sz w:val="28"/>
          <w:szCs w:val="28"/>
          <w:lang w:eastAsia="el-GR"/>
        </w:rPr>
        <w:t xml:space="preserve"> Αύξηση ελληνικής προστιθέμενης αξίας και μείωση εισαγωγών σπόρων.</w:t>
      </w:r>
      <w:r w:rsidR="00C00E52" w:rsidRPr="00C00E52">
        <w:t xml:space="preserve">  </w:t>
      </w:r>
      <w:r w:rsidR="00C00E52">
        <w:rPr>
          <w:noProof/>
          <w:lang w:eastAsia="el-GR"/>
        </w:rPr>
        <w:drawing>
          <wp:inline distT="0" distB="0" distL="0" distR="0">
            <wp:extent cx="323850" cy="257175"/>
            <wp:effectExtent l="19050" t="0" r="0" b="0"/>
            <wp:docPr id="52" name="Εικόνα 52" descr="Αποτέλεσμα εικόνας για σποροπαραγωγ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Αποτέλεσμα εικόνας για σποροπαραγωγη"/>
                    <pic:cNvPicPr>
                      <a:picLocks noChangeAspect="1" noChangeArrowheads="1"/>
                    </pic:cNvPicPr>
                  </pic:nvPicPr>
                  <pic:blipFill>
                    <a:blip r:embed="rId23"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Πορτοκάλια:</w:t>
      </w:r>
      <w:r w:rsidRPr="003434BC">
        <w:rPr>
          <w:rFonts w:ascii="Times New Roman" w:eastAsia="Times New Roman" w:hAnsi="Times New Roman" w:cs="Times New Roman"/>
          <w:sz w:val="28"/>
          <w:szCs w:val="28"/>
          <w:lang w:eastAsia="el-GR"/>
        </w:rPr>
        <w:t xml:space="preserve"> Αξιοποίηση μεταποιητικής βιομηχανίας και μείωση εισαγωγών.</w:t>
      </w:r>
      <w:r w:rsidR="00C00E52" w:rsidRPr="00C00E52">
        <w:t xml:space="preserve"> </w:t>
      </w:r>
      <w:r w:rsidR="00C00E52">
        <w:rPr>
          <w:noProof/>
          <w:lang w:eastAsia="el-GR"/>
        </w:rPr>
        <w:drawing>
          <wp:inline distT="0" distB="0" distL="0" distR="0">
            <wp:extent cx="536351" cy="304648"/>
            <wp:effectExtent l="19050" t="0" r="0" b="0"/>
            <wp:docPr id="55" name="Εικόνα 55" descr="Αποτέλεσμα εικόνας για πορτοκαλ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Αποτέλεσμα εικόνας για πορτοκαλι"/>
                    <pic:cNvPicPr>
                      <a:picLocks noChangeAspect="1" noChangeArrowheads="1"/>
                    </pic:cNvPicPr>
                  </pic:nvPicPr>
                  <pic:blipFill>
                    <a:blip r:embed="rId24" cstate="print"/>
                    <a:srcRect/>
                    <a:stretch>
                      <a:fillRect/>
                    </a:stretch>
                  </pic:blipFill>
                  <pic:spPr bwMode="auto">
                    <a:xfrm>
                      <a:off x="0" y="0"/>
                      <a:ext cx="536351" cy="304648"/>
                    </a:xfrm>
                    <a:prstGeom prst="rect">
                      <a:avLst/>
                    </a:prstGeom>
                    <a:noFill/>
                    <a:ln w="9525">
                      <a:noFill/>
                      <a:miter lim="800000"/>
                      <a:headEnd/>
                      <a:tailEnd/>
                    </a:ln>
                  </pic:spPr>
                </pic:pic>
              </a:graphicData>
            </a:graphic>
          </wp:inline>
        </w:drawing>
      </w:r>
    </w:p>
    <w:p w:rsid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val="en-US" w:eastAsia="el-GR"/>
        </w:rPr>
      </w:pPr>
      <w:r w:rsidRPr="002F0414">
        <w:rPr>
          <w:rFonts w:ascii="Times New Roman" w:eastAsia="Times New Roman" w:hAnsi="Times New Roman" w:cs="Times New Roman"/>
          <w:b/>
          <w:bCs/>
          <w:sz w:val="28"/>
          <w:szCs w:val="28"/>
          <w:lang w:eastAsia="el-GR"/>
        </w:rPr>
        <w:t>Σπαράγγια:</w:t>
      </w:r>
      <w:r w:rsidRPr="003434BC">
        <w:rPr>
          <w:rFonts w:ascii="Times New Roman" w:eastAsia="Times New Roman" w:hAnsi="Times New Roman" w:cs="Times New Roman"/>
          <w:sz w:val="28"/>
          <w:szCs w:val="28"/>
          <w:lang w:eastAsia="el-GR"/>
        </w:rPr>
        <w:t xml:space="preserve"> Αξιοποίηση εξαγωγικού δυναμικού.</w:t>
      </w:r>
      <w:r w:rsidR="00C00E52" w:rsidRPr="00C00E52">
        <w:t xml:space="preserve"> </w:t>
      </w:r>
      <w:r w:rsidR="00C00E52">
        <w:rPr>
          <w:noProof/>
          <w:lang w:eastAsia="el-GR"/>
        </w:rPr>
        <w:drawing>
          <wp:inline distT="0" distB="0" distL="0" distR="0">
            <wp:extent cx="561975" cy="351234"/>
            <wp:effectExtent l="19050" t="0" r="9525" b="0"/>
            <wp:docPr id="58" name="Εικόνα 58" descr="Αποτέλεσμα εικόνας για σπαραγγ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Αποτέλεσμα εικόνας για σπαραγγια"/>
                    <pic:cNvPicPr>
                      <a:picLocks noChangeAspect="1" noChangeArrowheads="1"/>
                    </pic:cNvPicPr>
                  </pic:nvPicPr>
                  <pic:blipFill>
                    <a:blip r:embed="rId25" cstate="print"/>
                    <a:srcRect/>
                    <a:stretch>
                      <a:fillRect/>
                    </a:stretch>
                  </pic:blipFill>
                  <pic:spPr bwMode="auto">
                    <a:xfrm>
                      <a:off x="0" y="0"/>
                      <a:ext cx="564503" cy="352814"/>
                    </a:xfrm>
                    <a:prstGeom prst="rect">
                      <a:avLst/>
                    </a:prstGeom>
                    <a:noFill/>
                    <a:ln w="9525">
                      <a:noFill/>
                      <a:miter lim="800000"/>
                      <a:headEnd/>
                      <a:tailEnd/>
                    </a:ln>
                  </pic:spPr>
                </pic:pic>
              </a:graphicData>
            </a:graphic>
          </wp:inline>
        </w:drawing>
      </w:r>
    </w:p>
    <w:p w:rsidR="001273B8" w:rsidRPr="001273B8" w:rsidRDefault="001273B8" w:rsidP="002F0414">
      <w:pPr>
        <w:spacing w:before="100" w:beforeAutospacing="1" w:after="100" w:afterAutospacing="1" w:line="240" w:lineRule="auto"/>
        <w:jc w:val="both"/>
        <w:rPr>
          <w:rFonts w:ascii="Times New Roman" w:eastAsia="Times New Roman" w:hAnsi="Times New Roman" w:cs="Times New Roman"/>
          <w:sz w:val="28"/>
          <w:szCs w:val="28"/>
          <w:lang w:val="en-US" w:eastAsia="el-GR"/>
        </w:rPr>
      </w:pPr>
    </w:p>
    <w:p w:rsidR="003434BC" w:rsidRPr="003434BC" w:rsidRDefault="003434BC" w:rsidP="002F0414">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 xml:space="preserve">ΠΕΡΙΟΧΕΣ ΜΕ ΦΥΣΙΚΟΥΣ ΠΕΡΙΟΡΙΣΜΟΥΣ / ΟΡΕΙΝΕΣ-ΜΕΙΟΝΕΚΤΙΚΕΣ ΠΕΡΙΟΧΕΣ  </w:t>
      </w:r>
    </w:p>
    <w:p w:rsid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val="en-US" w:eastAsia="el-GR"/>
        </w:rPr>
      </w:pPr>
      <w:r w:rsidRPr="003434BC">
        <w:rPr>
          <w:rFonts w:ascii="Times New Roman" w:eastAsia="Times New Roman" w:hAnsi="Times New Roman" w:cs="Times New Roman"/>
          <w:sz w:val="28"/>
          <w:szCs w:val="28"/>
          <w:lang w:eastAsia="el-GR"/>
        </w:rPr>
        <w:t xml:space="preserve">Τα κράτη μέλη μπορούν να χορηγούν </w:t>
      </w:r>
      <w:r w:rsidRPr="00FA7F1A">
        <w:rPr>
          <w:rFonts w:ascii="Times New Roman" w:eastAsia="Times New Roman" w:hAnsi="Times New Roman" w:cs="Times New Roman"/>
          <w:color w:val="00B0F0"/>
          <w:sz w:val="28"/>
          <w:szCs w:val="28"/>
          <w:lang w:eastAsia="el-GR"/>
        </w:rPr>
        <w:t xml:space="preserve">πρόσθετη ενίσχυση για περιοχές με φυσικούς περιορισμούς </w:t>
      </w:r>
      <w:r w:rsidRPr="003434BC">
        <w:rPr>
          <w:rFonts w:ascii="Times New Roman" w:eastAsia="Times New Roman" w:hAnsi="Times New Roman" w:cs="Times New Roman"/>
          <w:sz w:val="28"/>
          <w:szCs w:val="28"/>
          <w:lang w:eastAsia="el-GR"/>
        </w:rPr>
        <w:t xml:space="preserve">μέχρι ποσοστού 5% του εθνικού κονδυλίου, με κύριο στόχο τη διατήρηση του αγροτικού πληθυσμού και την ενίσχυση των ανταγωνιστικών πλεονεκτημάτων των περιοχών αυτών.  </w:t>
      </w:r>
    </w:p>
    <w:p w:rsidR="003434BC" w:rsidRPr="003434BC" w:rsidRDefault="003434BC" w:rsidP="002F0414">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t xml:space="preserve">Νέοι γεωργοί </w:t>
      </w:r>
    </w:p>
    <w:p w:rsid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val="en-US" w:eastAsia="el-GR"/>
        </w:rPr>
      </w:pPr>
      <w:r w:rsidRPr="003434BC">
        <w:rPr>
          <w:rFonts w:ascii="Times New Roman" w:eastAsia="Times New Roman" w:hAnsi="Times New Roman" w:cs="Times New Roman"/>
          <w:sz w:val="28"/>
          <w:szCs w:val="28"/>
          <w:lang w:eastAsia="el-GR"/>
        </w:rPr>
        <w:t xml:space="preserve">Προκειμένου να ενθαρρυνθεί η ανανέωση των γενεών μέσω της ενασχόλησης των νέων με τη γεωργική εργασία, η </w:t>
      </w:r>
      <w:r w:rsidRPr="00FA7F1A">
        <w:rPr>
          <w:rFonts w:ascii="Times New Roman" w:eastAsia="Times New Roman" w:hAnsi="Times New Roman" w:cs="Times New Roman"/>
          <w:color w:val="00B0F0"/>
          <w:sz w:val="28"/>
          <w:szCs w:val="28"/>
          <w:lang w:eastAsia="el-GR"/>
        </w:rPr>
        <w:t>βασική ενίσχυση που χορηγείται σε νεοεισερχόμενους στο επάγγελμα νέους αγρότες</w:t>
      </w:r>
      <w:r w:rsidRPr="003434BC">
        <w:rPr>
          <w:rFonts w:ascii="Times New Roman" w:eastAsia="Times New Roman" w:hAnsi="Times New Roman" w:cs="Times New Roman"/>
          <w:sz w:val="28"/>
          <w:szCs w:val="28"/>
          <w:lang w:eastAsia="el-GR"/>
        </w:rPr>
        <w:t xml:space="preserve"> (ηλικίας κάτω των 40) θα είναι αυξημένη κατά ένα επιπλέον 25% για τα πρώτα πέντε χρόνια απασχόλησης και θα ανέρχεται στο 2% του εθνικού κονδυλίου. </w:t>
      </w:r>
    </w:p>
    <w:p w:rsidR="00C00E52" w:rsidRPr="00C00E52" w:rsidRDefault="00C00E52" w:rsidP="002F0414">
      <w:pPr>
        <w:spacing w:before="100" w:beforeAutospacing="1" w:after="100" w:afterAutospacing="1" w:line="240" w:lineRule="auto"/>
        <w:jc w:val="both"/>
        <w:rPr>
          <w:rFonts w:ascii="Times New Roman" w:eastAsia="Times New Roman" w:hAnsi="Times New Roman" w:cs="Times New Roman"/>
          <w:sz w:val="28"/>
          <w:szCs w:val="28"/>
          <w:lang w:val="en-US" w:eastAsia="el-GR"/>
        </w:rPr>
      </w:pPr>
    </w:p>
    <w:p w:rsidR="003434BC" w:rsidRPr="003434BC" w:rsidRDefault="00FA7F1A" w:rsidP="002F0414">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2F0414">
        <w:rPr>
          <w:rFonts w:ascii="Times New Roman" w:eastAsia="Times New Roman" w:hAnsi="Times New Roman" w:cs="Times New Roman"/>
          <w:b/>
          <w:bCs/>
          <w:sz w:val="28"/>
          <w:szCs w:val="28"/>
          <w:lang w:eastAsia="el-GR"/>
        </w:rPr>
        <w:lastRenderedPageBreak/>
        <w:t>Μικρές</w:t>
      </w:r>
      <w:r w:rsidR="003434BC" w:rsidRPr="002F0414">
        <w:rPr>
          <w:rFonts w:ascii="Times New Roman" w:eastAsia="Times New Roman" w:hAnsi="Times New Roman" w:cs="Times New Roman"/>
          <w:b/>
          <w:bCs/>
          <w:sz w:val="28"/>
          <w:szCs w:val="28"/>
          <w:lang w:eastAsia="el-GR"/>
        </w:rPr>
        <w:t xml:space="preserve"> Εκμεταλλεύσεις</w:t>
      </w:r>
      <w:r w:rsidR="003434BC" w:rsidRPr="003434BC">
        <w:rPr>
          <w:rFonts w:ascii="Times New Roman" w:eastAsia="Times New Roman" w:hAnsi="Times New Roman" w:cs="Times New Roman"/>
          <w:sz w:val="28"/>
          <w:szCs w:val="28"/>
          <w:lang w:eastAsia="el-GR"/>
        </w:rPr>
        <w:t xml:space="preserve"> </w:t>
      </w:r>
    </w:p>
    <w:p w:rsid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val="en-US" w:eastAsia="el-GR"/>
        </w:rPr>
      </w:pPr>
      <w:r w:rsidRPr="003434BC">
        <w:rPr>
          <w:rFonts w:ascii="Times New Roman" w:eastAsia="Times New Roman" w:hAnsi="Times New Roman" w:cs="Times New Roman"/>
          <w:sz w:val="28"/>
          <w:szCs w:val="28"/>
          <w:lang w:eastAsia="el-GR"/>
        </w:rPr>
        <w:t xml:space="preserve">Μικροί γεωργοί, στην Ελλάδα, θα θεωρούνται όσοι λαμβάνουν ενισχύσεις έως 1.250 ευρώ ανά έτος. </w:t>
      </w:r>
      <w:r w:rsidRPr="00FA7F1A">
        <w:rPr>
          <w:rFonts w:ascii="Times New Roman" w:eastAsia="Times New Roman" w:hAnsi="Times New Roman" w:cs="Times New Roman"/>
          <w:color w:val="00B0F0"/>
          <w:sz w:val="28"/>
          <w:szCs w:val="28"/>
          <w:lang w:eastAsia="el-GR"/>
        </w:rPr>
        <w:t>Αποτελούν τη ραχοκοκαλιά</w:t>
      </w:r>
      <w:r w:rsidRPr="003434BC">
        <w:rPr>
          <w:rFonts w:ascii="Times New Roman" w:eastAsia="Times New Roman" w:hAnsi="Times New Roman" w:cs="Times New Roman"/>
          <w:sz w:val="28"/>
          <w:szCs w:val="28"/>
          <w:lang w:eastAsia="el-GR"/>
        </w:rPr>
        <w:t xml:space="preserve"> της ελληνικής αγροτικής οικονομίας και είναι περισσότεροι από 350.000. Οι μικρές εκμεταλλεύσεις απαλλάσσονται από τις προϋποθέσεις για το πρασίνισμα, καθώς και από τους ελέγχους για την πολλαπλή συμμόρφωση. Η ένταξή τους στο καθεστώς μπορεί να γίνει μόνο κατά το έτος 2015, ενώ θα μπορούν να </w:t>
      </w:r>
      <w:proofErr w:type="spellStart"/>
      <w:r w:rsidRPr="003434BC">
        <w:rPr>
          <w:rFonts w:ascii="Times New Roman" w:eastAsia="Times New Roman" w:hAnsi="Times New Roman" w:cs="Times New Roman"/>
          <w:sz w:val="28"/>
          <w:szCs w:val="28"/>
          <w:lang w:eastAsia="el-GR"/>
        </w:rPr>
        <w:t>απενταχθούν</w:t>
      </w:r>
      <w:proofErr w:type="spellEnd"/>
      <w:r w:rsidRPr="003434BC">
        <w:rPr>
          <w:rFonts w:ascii="Times New Roman" w:eastAsia="Times New Roman" w:hAnsi="Times New Roman" w:cs="Times New Roman"/>
          <w:sz w:val="28"/>
          <w:szCs w:val="28"/>
          <w:lang w:eastAsia="el-GR"/>
        </w:rPr>
        <w:t xml:space="preserve">, έπειτα από αίτησή τους, χωρίς όμως στη συνέχεια να έχουν το δικαίωμα να επανενταχθούν. </w:t>
      </w:r>
    </w:p>
    <w:p w:rsidR="00E3013E" w:rsidRPr="00E3013E" w:rsidRDefault="00E3013E" w:rsidP="002F0414">
      <w:pPr>
        <w:spacing w:before="100" w:beforeAutospacing="1" w:after="100" w:afterAutospacing="1" w:line="240" w:lineRule="auto"/>
        <w:jc w:val="both"/>
        <w:rPr>
          <w:rFonts w:ascii="Times New Roman" w:eastAsia="Times New Roman" w:hAnsi="Times New Roman" w:cs="Times New Roman"/>
          <w:sz w:val="28"/>
          <w:szCs w:val="28"/>
          <w:lang w:val="en-US" w:eastAsia="el-GR"/>
        </w:rPr>
      </w:pPr>
    </w:p>
    <w:p w:rsidR="00FA7F1A" w:rsidRDefault="00E3013E">
      <w:pPr>
        <w:rPr>
          <w:rFonts w:ascii="Times New Roman" w:eastAsia="Times New Roman" w:hAnsi="Times New Roman" w:cs="Times New Roman"/>
          <w:sz w:val="28"/>
          <w:szCs w:val="28"/>
          <w:lang w:val="en-US" w:eastAsia="el-GR"/>
        </w:rPr>
      </w:pPr>
      <w:r>
        <w:rPr>
          <w:noProof/>
          <w:lang w:eastAsia="el-GR"/>
        </w:rPr>
        <w:drawing>
          <wp:inline distT="0" distB="0" distL="0" distR="0">
            <wp:extent cx="5274310" cy="2495550"/>
            <wp:effectExtent l="19050" t="0" r="2540" b="0"/>
            <wp:docPr id="10" name="Εικόνα 10"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Σχετική εικόνα"/>
                    <pic:cNvPicPr>
                      <a:picLocks noChangeAspect="1" noChangeArrowheads="1"/>
                    </pic:cNvPicPr>
                  </pic:nvPicPr>
                  <pic:blipFill>
                    <a:blip r:embed="rId26" cstate="print"/>
                    <a:srcRect/>
                    <a:stretch>
                      <a:fillRect/>
                    </a:stretch>
                  </pic:blipFill>
                  <pic:spPr bwMode="auto">
                    <a:xfrm>
                      <a:off x="0" y="0"/>
                      <a:ext cx="5274310" cy="2495550"/>
                    </a:xfrm>
                    <a:prstGeom prst="rect">
                      <a:avLst/>
                    </a:prstGeom>
                    <a:noFill/>
                    <a:ln w="9525">
                      <a:noFill/>
                      <a:miter lim="800000"/>
                      <a:headEnd/>
                      <a:tailEnd/>
                    </a:ln>
                  </pic:spPr>
                </pic:pic>
              </a:graphicData>
            </a:graphic>
          </wp:inline>
        </w:drawing>
      </w:r>
      <w:r w:rsidR="00FA7F1A">
        <w:rPr>
          <w:rFonts w:ascii="Times New Roman" w:eastAsia="Times New Roman" w:hAnsi="Times New Roman" w:cs="Times New Roman"/>
          <w:sz w:val="28"/>
          <w:szCs w:val="28"/>
          <w:lang w:val="en-US" w:eastAsia="el-GR"/>
        </w:rPr>
        <w:br w:type="page"/>
      </w:r>
    </w:p>
    <w:p w:rsidR="003434BC" w:rsidRPr="00FA7F1A" w:rsidRDefault="003434BC" w:rsidP="00FA7F1A">
      <w:pPr>
        <w:spacing w:before="100" w:beforeAutospacing="1" w:after="100" w:afterAutospacing="1" w:line="240" w:lineRule="auto"/>
        <w:jc w:val="center"/>
        <w:rPr>
          <w:rFonts w:ascii="Times New Roman" w:eastAsia="Times New Roman" w:hAnsi="Times New Roman" w:cs="Times New Roman"/>
          <w:color w:val="7030A0"/>
          <w:sz w:val="28"/>
          <w:szCs w:val="28"/>
          <w:lang w:eastAsia="el-GR"/>
        </w:rPr>
      </w:pPr>
      <w:r w:rsidRPr="00FA7F1A">
        <w:rPr>
          <w:rFonts w:ascii="Times New Roman" w:eastAsia="Times New Roman" w:hAnsi="Times New Roman" w:cs="Times New Roman"/>
          <w:b/>
          <w:bCs/>
          <w:color w:val="7030A0"/>
          <w:sz w:val="28"/>
          <w:szCs w:val="28"/>
          <w:lang w:eastAsia="el-GR"/>
        </w:rPr>
        <w:lastRenderedPageBreak/>
        <w:t>Διαχείριση ΚΑΠ</w:t>
      </w:r>
    </w:p>
    <w:p w:rsidR="003434BC" w:rsidRPr="003434BC" w:rsidRDefault="003434BC" w:rsidP="002F0414">
      <w:p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 xml:space="preserve">Σχετικά με τη χρηματοδότηση, την παρακολούθηση και τη διαχείρισή της, η νέα ΚΑΠ </w:t>
      </w:r>
      <w:r w:rsidRPr="00FA7F1A">
        <w:rPr>
          <w:rFonts w:ascii="Times New Roman" w:eastAsia="Times New Roman" w:hAnsi="Times New Roman" w:cs="Times New Roman"/>
          <w:color w:val="C00000"/>
          <w:sz w:val="28"/>
          <w:szCs w:val="28"/>
          <w:lang w:eastAsia="el-GR"/>
        </w:rPr>
        <w:t>γίνεται πιο ευέλικτη με σύγχρονα εργαλεία</w:t>
      </w:r>
      <w:r w:rsidRPr="003434BC">
        <w:rPr>
          <w:rFonts w:ascii="Times New Roman" w:eastAsia="Times New Roman" w:hAnsi="Times New Roman" w:cs="Times New Roman"/>
          <w:sz w:val="28"/>
          <w:szCs w:val="28"/>
          <w:lang w:eastAsia="el-GR"/>
        </w:rPr>
        <w:t>:</w:t>
      </w:r>
    </w:p>
    <w:p w:rsidR="003434BC" w:rsidRPr="003434BC" w:rsidRDefault="003434BC" w:rsidP="002F0414">
      <w:pPr>
        <w:numPr>
          <w:ilvl w:val="0"/>
          <w:numId w:val="25"/>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FA7F1A">
        <w:rPr>
          <w:rFonts w:ascii="Times New Roman" w:eastAsia="Times New Roman" w:hAnsi="Times New Roman" w:cs="Times New Roman"/>
          <w:color w:val="00B0F0"/>
          <w:sz w:val="28"/>
          <w:szCs w:val="28"/>
          <w:lang w:eastAsia="el-GR"/>
        </w:rPr>
        <w:t>Αποθεματικό κρίσης</w:t>
      </w:r>
      <w:r w:rsidRPr="003434BC">
        <w:rPr>
          <w:rFonts w:ascii="Times New Roman" w:eastAsia="Times New Roman" w:hAnsi="Times New Roman" w:cs="Times New Roman"/>
          <w:sz w:val="28"/>
          <w:szCs w:val="28"/>
          <w:lang w:eastAsia="el-GR"/>
        </w:rPr>
        <w:t xml:space="preserve">. Δημιουργείται αποθεματικό για τις κρίσεις στον γεωργικό τομέα, µε σκοπό την παροχή πρόσθετης στήριξης του κλάδου σε περιπτώσεις σοβαρών κρίσεων που επηρεάζουν τη γεωργική παραγωγή ή διανομή, όπως για παράδειγμα η πρόσφατη κρίση που προέκυψε μετά το εμπάργκο της Ρωσίας, ή από διατροφικά σκάνδαλα. Κάθε χρόνο, λοιπόν, θα δημιουργείται ένα αποθεματικό κρίσης ύψους 400 εκατ. ευρώ. Αν το ποσό αυτό δεν χρησιμοποιείται για την κρίση θα επιστρέφεται στους γεωργούς με τη μορφή άμεσων ενισχύσεων το επόμενο έτος. </w:t>
      </w:r>
    </w:p>
    <w:p w:rsidR="003434BC" w:rsidRPr="00E3013E" w:rsidRDefault="003434BC" w:rsidP="002F0414">
      <w:pPr>
        <w:numPr>
          <w:ilvl w:val="0"/>
          <w:numId w:val="26"/>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FA7F1A">
        <w:rPr>
          <w:rFonts w:ascii="Times New Roman" w:eastAsia="Times New Roman" w:hAnsi="Times New Roman" w:cs="Times New Roman"/>
          <w:color w:val="00B0F0"/>
          <w:sz w:val="28"/>
          <w:szCs w:val="28"/>
          <w:lang w:eastAsia="el-GR"/>
        </w:rPr>
        <w:t>Πολλαπλή συμμόρφωση</w:t>
      </w:r>
      <w:r w:rsidRPr="003434BC">
        <w:rPr>
          <w:rFonts w:ascii="Times New Roman" w:eastAsia="Times New Roman" w:hAnsi="Times New Roman" w:cs="Times New Roman"/>
          <w:sz w:val="28"/>
          <w:szCs w:val="28"/>
          <w:lang w:eastAsia="el-GR"/>
        </w:rPr>
        <w:t>. Αποτελεί προϋπόθεση για την είσπραξη της άμεσης ενίσχυσης και είναι οι ελάχιστες υποχρεώσεις που αναλαμβάνουν να εφαρμόζουν οι γεωργοί που λαμβάνουν άμεσες ενισχύσεις, σχετικά με το περιβάλλον, την κλιματική αλλαγή, την καλή γεωργική κατάσταση των εδαφών, την καλή μεταχείριση των ζώων και τα υγειονομικά πρότυπα για τα ζώα και τα φυτά.</w:t>
      </w:r>
    </w:p>
    <w:p w:rsidR="00E3013E" w:rsidRPr="00E3013E" w:rsidRDefault="00E3013E" w:rsidP="00E3013E">
      <w:pPr>
        <w:spacing w:before="100" w:beforeAutospacing="1" w:after="100" w:afterAutospacing="1" w:line="240" w:lineRule="auto"/>
        <w:jc w:val="both"/>
        <w:rPr>
          <w:rFonts w:ascii="Times New Roman" w:eastAsia="Times New Roman" w:hAnsi="Times New Roman" w:cs="Times New Roman"/>
          <w:sz w:val="28"/>
          <w:szCs w:val="28"/>
          <w:lang w:val="en-US" w:eastAsia="el-GR"/>
        </w:rPr>
      </w:pPr>
    </w:p>
    <w:p w:rsidR="00FA7F1A" w:rsidRDefault="00E3013E">
      <w:pPr>
        <w:rPr>
          <w:rFonts w:ascii="Times New Roman" w:hAnsi="Times New Roman" w:cs="Times New Roman"/>
          <w:sz w:val="28"/>
          <w:szCs w:val="28"/>
        </w:rPr>
      </w:pPr>
      <w:r>
        <w:rPr>
          <w:noProof/>
          <w:lang w:eastAsia="el-GR"/>
        </w:rPr>
        <w:drawing>
          <wp:inline distT="0" distB="0" distL="0" distR="0">
            <wp:extent cx="5124450" cy="3371850"/>
            <wp:effectExtent l="19050" t="0" r="0" b="0"/>
            <wp:docPr id="13" name="Εικόνα 13"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Σχετική εικόνα"/>
                    <pic:cNvPicPr>
                      <a:picLocks noChangeAspect="1" noChangeArrowheads="1"/>
                    </pic:cNvPicPr>
                  </pic:nvPicPr>
                  <pic:blipFill>
                    <a:blip r:embed="rId27" cstate="print"/>
                    <a:srcRect/>
                    <a:stretch>
                      <a:fillRect/>
                    </a:stretch>
                  </pic:blipFill>
                  <pic:spPr bwMode="auto">
                    <a:xfrm>
                      <a:off x="0" y="0"/>
                      <a:ext cx="5124450" cy="3371850"/>
                    </a:xfrm>
                    <a:prstGeom prst="rect">
                      <a:avLst/>
                    </a:prstGeom>
                    <a:noFill/>
                    <a:ln w="9525">
                      <a:noFill/>
                      <a:miter lim="800000"/>
                      <a:headEnd/>
                      <a:tailEnd/>
                    </a:ln>
                  </pic:spPr>
                </pic:pic>
              </a:graphicData>
            </a:graphic>
          </wp:inline>
        </w:drawing>
      </w:r>
    </w:p>
    <w:p w:rsidR="00FA7F1A" w:rsidRPr="00210B3F" w:rsidRDefault="00E3013E" w:rsidP="00210B3F">
      <w:pPr>
        <w:jc w:val="center"/>
        <w:rPr>
          <w:rFonts w:ascii="Times New Roman" w:eastAsia="Times New Roman" w:hAnsi="Times New Roman" w:cs="Times New Roman"/>
          <w:color w:val="7030A0"/>
          <w:sz w:val="28"/>
          <w:szCs w:val="28"/>
          <w:lang w:eastAsia="el-GR"/>
        </w:rPr>
      </w:pPr>
      <w:r>
        <w:rPr>
          <w:rFonts w:ascii="Times New Roman" w:eastAsia="Times New Roman" w:hAnsi="Times New Roman" w:cs="Times New Roman"/>
          <w:b/>
          <w:bCs/>
          <w:sz w:val="28"/>
          <w:szCs w:val="28"/>
          <w:lang w:val="en-US" w:eastAsia="el-GR"/>
        </w:rPr>
        <w:br w:type="page"/>
      </w:r>
      <w:r w:rsidR="00FA7F1A" w:rsidRPr="00210B3F">
        <w:rPr>
          <w:rFonts w:ascii="Times New Roman" w:eastAsia="Times New Roman" w:hAnsi="Times New Roman" w:cs="Times New Roman"/>
          <w:b/>
          <w:bCs/>
          <w:color w:val="7030A0"/>
          <w:sz w:val="28"/>
          <w:szCs w:val="28"/>
          <w:lang w:eastAsia="el-GR"/>
        </w:rPr>
        <w:lastRenderedPageBreak/>
        <w:t>Πρόγραμμα αγροτικής ανάπτυξης</w:t>
      </w:r>
    </w:p>
    <w:p w:rsidR="00FA7F1A" w:rsidRPr="003434BC" w:rsidRDefault="00FA7F1A" w:rsidP="00FA7F1A">
      <w:p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Η πολιτική αγροτικής ανάπτυξης θα συνεχιστεί με τη σημερινή, πιο ευέλικτη, προσέγγισή της, η οποία αποτέλεσε οδηγό για τη δημιουργία της. Το πρόγραμμα αγροτικής ανάπτυξης θα χρηματοδοτείται με ποσά άνω των 4 δισ. ευρώ από την Ε.Ε. και θα συγχρηματοδοτείται από εθνικά και ιδιωτικά κονδύλια. Οι περιφέρειες θα εξακολουθήσουν να καταρτίζουν τα δικά τους πολυετή προγράμματα. Σκοπός του προγράμματος είναι η μεταφορά γνώσεων και καινοτομίας στη γεωργία, η επιμόρφωση και οι γεωργικές συμβουλές, η βελτίωση της βιωσιμότητας και ανταγωνιστικότητας των γεωργικών εκμεταλλεύσεων, η στήριξη της επιχειρηματικής δράσης, κ.ά. Σύμφωνα με την Ε.Ε., τα νέα μέτρα πολιτικής αγροτικής ανάπτυξης θα καλύπτουν:</w:t>
      </w:r>
    </w:p>
    <w:p w:rsidR="00FA7F1A" w:rsidRPr="003434BC" w:rsidRDefault="00FA7F1A" w:rsidP="00FA7F1A">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Καινοτομία. Ο κρίσιμος παράγοντας της καινοτομίας θα εξυπηρετείται από διάφορες πρακτικές αγροτικής ανάπτυξης, όπως η «μεταφορά γνώσης», η «συνεργασία» και οι «επενδύσεις σε πάγια περιουσιακά στοιχεία», δίνοντας έμφαση στην εφαρμογή της έρευνας στη γεωργική ανάπτυξη ώστε να προαχθεί η μεταφορά τεχνολογίας στους αγρότες.</w:t>
      </w:r>
    </w:p>
    <w:p w:rsidR="00FA7F1A" w:rsidRPr="003434BC" w:rsidRDefault="00FA7F1A" w:rsidP="00FA7F1A">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Γνώση – «γεωργία που βασίζεται στη γνώση». Ενίσχυση των μέτρων υπέρ της παροχής συμβουλευτικών υπηρεσιών στις γεωργικές εκμεταλλεύσεις.</w:t>
      </w:r>
    </w:p>
    <w:p w:rsidR="00FA7F1A" w:rsidRPr="003434BC" w:rsidRDefault="00FA7F1A" w:rsidP="00FA7F1A">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 xml:space="preserve">Εκσυγχρονισμός, επενδύσεις και αναδιάρθρωση γεωργικών εκμεταλλεύσεων – νέοι γεωργοί και μικρές εκμεταλλεύσεις. Υπάρχουν μέτρα που περιλαμβάνουν την παροχή υψηλότερων ποσοστών στήριξης, όταν υπάρχει σύνδεση με την Ευρωπαϊκή Εταιρική Σχέση Καινοτομίας για τη Γεωργική Παραγωγικότητα και Βιωσιμότητα ή με κοινά έργα. </w:t>
      </w:r>
    </w:p>
    <w:p w:rsidR="00FA7F1A" w:rsidRPr="003434BC" w:rsidRDefault="00FA7F1A" w:rsidP="00FA7F1A">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Ομάδες/οργανώσεις παραγωγών. Υπάρχουν ενέργειες υποστήριξης της δημιουργίας ομάδων/οργανώσεων με βάση επιχειρηματικό σχέδιο, αλλά μόνο για μονάδες που ορίζονται ως μικρομεσαίες επιχειρήσεις, με σκοπό τη βελτίωση της ανταγωνιστικότητας.</w:t>
      </w:r>
    </w:p>
    <w:p w:rsidR="00FA7F1A" w:rsidRPr="003434BC" w:rsidRDefault="00FA7F1A" w:rsidP="00FA7F1A">
      <w:pPr>
        <w:numPr>
          <w:ilvl w:val="0"/>
          <w:numId w:val="16"/>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Συνεργασία. Προβλέπεται η στήριξη της τεχνολογικής, περιβαλλοντικής και εμπορικής συνεργασίας.</w:t>
      </w:r>
    </w:p>
    <w:p w:rsidR="00FA7F1A" w:rsidRPr="003434BC" w:rsidRDefault="00FA7F1A" w:rsidP="00FA7F1A">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 xml:space="preserve">Εργαλειοθήκη διαχείρισης κινδύνου. Διαμόρφωση ασφαλειών και αμοιβαίων κεφαλαίων  για ασφάλιση καλλιεργειών, έναντι καιρικών συνθηκών και </w:t>
      </w:r>
      <w:proofErr w:type="spellStart"/>
      <w:r w:rsidRPr="003434BC">
        <w:rPr>
          <w:rFonts w:ascii="Times New Roman" w:eastAsia="Times New Roman" w:hAnsi="Times New Roman" w:cs="Times New Roman"/>
          <w:sz w:val="28"/>
          <w:szCs w:val="28"/>
          <w:lang w:eastAsia="el-GR"/>
        </w:rPr>
        <w:t>ζωονόσων</w:t>
      </w:r>
      <w:proofErr w:type="spellEnd"/>
      <w:r w:rsidRPr="003434BC">
        <w:rPr>
          <w:rFonts w:ascii="Times New Roman" w:eastAsia="Times New Roman" w:hAnsi="Times New Roman" w:cs="Times New Roman"/>
          <w:sz w:val="28"/>
          <w:szCs w:val="28"/>
          <w:lang w:eastAsia="el-GR"/>
        </w:rPr>
        <w:t xml:space="preserve">, τα οποία διευρύνθηκαν έτσι ώστε να συμπεριλάβουν ένα εργαλείο σταθεροποίησης του εισοδήματος [το οποίο θα επιτρέπει ενισχύσεις (έως και για το </w:t>
      </w:r>
      <w:r w:rsidRPr="003434BC">
        <w:rPr>
          <w:rFonts w:ascii="Times New Roman" w:eastAsia="Times New Roman" w:hAnsi="Times New Roman" w:cs="Times New Roman"/>
          <w:sz w:val="28"/>
          <w:szCs w:val="28"/>
          <w:lang w:eastAsia="el-GR"/>
        </w:rPr>
        <w:lastRenderedPageBreak/>
        <w:t xml:space="preserve">70% των ζημιών) από ένα αμοιβαίο κεφάλαιο αν το εισόδημα μειωθεί κατά 30%]. </w:t>
      </w:r>
    </w:p>
    <w:p w:rsidR="00FA7F1A" w:rsidRPr="003434BC" w:rsidRDefault="00FA7F1A" w:rsidP="00FA7F1A">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Βιολογική γεωργία. Νέο ειδικό μέτρο για μεγαλύτερη προβολή του τομέα.</w:t>
      </w:r>
    </w:p>
    <w:p w:rsidR="00FA7F1A" w:rsidRPr="003434BC" w:rsidRDefault="00FA7F1A" w:rsidP="00FA7F1A">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Δασοκομία. Ενισχυμένη στήριξη μέσω επιχορηγήσεων και ετήσιων ενισχύσεων.</w:t>
      </w:r>
    </w:p>
    <w:p w:rsidR="00FA7F1A" w:rsidRPr="003434BC" w:rsidRDefault="00FA7F1A" w:rsidP="00FA7F1A">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Άλλες περιοχές με φυσικούς και άλλους ειδικούς περιορισμούς. Νέα οριοθέτηση των φυσικών περιοχών με περιορισμούς. Τα κράτη μέλη διατηρούν τη δυνατότητα να χαρακτηρίζουν μέχρι και το 10% των γεωργικών τους εκτάσεων ως περιοχές με ειδικούς περιορισμούς. Παράλληλα διατηρούνται οι ισχύουσες διατάξεις για τα μικρά νησιά του Αιγαίου.</w:t>
      </w:r>
    </w:p>
    <w:p w:rsidR="00FA7F1A" w:rsidRPr="003434BC" w:rsidRDefault="00FA7F1A" w:rsidP="00FA7F1A">
      <w:pPr>
        <w:numPr>
          <w:ilvl w:val="0"/>
          <w:numId w:val="21"/>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Συστήματα ποιότητας. Προβλέπονται πόροι για τη στήριξη των γεωργών σε συστήματα ποιότητας, όπως η Προστατευόμενη Ονομασία Προέλευσης (ΠΟΠ), η Προστατευόμενη Γεωγραφική Ένδειξη (ΠΓΕ) και το Εγγυημένο Παραδοσιακό Ιδιότυπο (ΕΠΙΠ).</w:t>
      </w:r>
    </w:p>
    <w:p w:rsidR="00FA7F1A" w:rsidRPr="003434BC" w:rsidRDefault="00FA7F1A" w:rsidP="00FA7F1A">
      <w:pPr>
        <w:numPr>
          <w:ilvl w:val="0"/>
          <w:numId w:val="22"/>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Μη γεωργικές δραστηριότητες: επιχορηγήσεις για εκκίνηση επιχειρήσεων και ανάπτυξη μικρών επιχειρήσεων.</w:t>
      </w:r>
    </w:p>
    <w:p w:rsidR="00FA7F1A" w:rsidRPr="003434BC" w:rsidRDefault="00FA7F1A" w:rsidP="00FA7F1A">
      <w:pPr>
        <w:numPr>
          <w:ilvl w:val="0"/>
          <w:numId w:val="23"/>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Ανάπτυξη δραστηριοτήτων στην ύπαιθρο: π.χ. LEADER.</w:t>
      </w:r>
    </w:p>
    <w:p w:rsidR="00FA7F1A" w:rsidRPr="003434BC" w:rsidRDefault="00FA7F1A" w:rsidP="00FA7F1A">
      <w:pPr>
        <w:numPr>
          <w:ilvl w:val="0"/>
          <w:numId w:val="24"/>
        </w:numPr>
        <w:spacing w:before="100" w:beforeAutospacing="1" w:after="100" w:afterAutospacing="1" w:line="240" w:lineRule="auto"/>
        <w:jc w:val="both"/>
        <w:rPr>
          <w:rFonts w:ascii="Times New Roman" w:eastAsia="Times New Roman" w:hAnsi="Times New Roman" w:cs="Times New Roman"/>
          <w:sz w:val="28"/>
          <w:szCs w:val="28"/>
          <w:lang w:eastAsia="el-GR"/>
        </w:rPr>
      </w:pPr>
      <w:r w:rsidRPr="003434BC">
        <w:rPr>
          <w:rFonts w:ascii="Times New Roman" w:eastAsia="Times New Roman" w:hAnsi="Times New Roman" w:cs="Times New Roman"/>
          <w:sz w:val="28"/>
          <w:szCs w:val="28"/>
          <w:lang w:eastAsia="el-GR"/>
        </w:rPr>
        <w:t xml:space="preserve">Βασικές υπηρεσίες και ανανέωση χωριών: επενδύσεις σε </w:t>
      </w:r>
      <w:proofErr w:type="spellStart"/>
      <w:r w:rsidRPr="003434BC">
        <w:rPr>
          <w:rFonts w:ascii="Times New Roman" w:eastAsia="Times New Roman" w:hAnsi="Times New Roman" w:cs="Times New Roman"/>
          <w:sz w:val="28"/>
          <w:szCs w:val="28"/>
          <w:lang w:eastAsia="el-GR"/>
        </w:rPr>
        <w:t>ευρυζωνικές</w:t>
      </w:r>
      <w:proofErr w:type="spellEnd"/>
      <w:r w:rsidRPr="003434BC">
        <w:rPr>
          <w:rFonts w:ascii="Times New Roman" w:eastAsia="Times New Roman" w:hAnsi="Times New Roman" w:cs="Times New Roman"/>
          <w:sz w:val="28"/>
          <w:szCs w:val="28"/>
          <w:lang w:eastAsia="el-GR"/>
        </w:rPr>
        <w:t xml:space="preserve"> υποδομές και ανανεώσιμες πηγές ενέργειας που μπορούν να υπερβούν τα μέχρι τώρα καλυπτόμενα έργα μικρής κλίμακας, μετεγκατάστασης δραστηριοτήτων / μετατροπής κτιρίων.</w:t>
      </w:r>
    </w:p>
    <w:p w:rsidR="00343713" w:rsidRPr="002F0414" w:rsidRDefault="00343713" w:rsidP="002F0414">
      <w:pPr>
        <w:jc w:val="both"/>
        <w:rPr>
          <w:rFonts w:ascii="Times New Roman" w:hAnsi="Times New Roman" w:cs="Times New Roman"/>
          <w:sz w:val="28"/>
          <w:szCs w:val="28"/>
        </w:rPr>
      </w:pPr>
    </w:p>
    <w:sectPr w:rsidR="00343713" w:rsidRPr="002F0414" w:rsidSect="00AF4CFD">
      <w:headerReference w:type="default" r:id="rId28"/>
      <w:pgSz w:w="11906" w:h="16838"/>
      <w:pgMar w:top="1440"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B4A" w:rsidRDefault="00037B4A" w:rsidP="00280A01">
      <w:pPr>
        <w:spacing w:after="0" w:line="240" w:lineRule="auto"/>
      </w:pPr>
      <w:r>
        <w:separator/>
      </w:r>
    </w:p>
  </w:endnote>
  <w:endnote w:type="continuationSeparator" w:id="0">
    <w:p w:rsidR="00037B4A" w:rsidRDefault="00037B4A" w:rsidP="00280A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roboto_regular">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A1"/>
    <w:family w:val="swiss"/>
    <w:pitch w:val="variable"/>
    <w:sig w:usb0="A10006FF" w:usb1="4000205B" w:usb2="00000010" w:usb3="00000000" w:csb0="0000019F" w:csb1="00000000"/>
  </w:font>
  <w:font w:name="Trebuchet MS">
    <w:panose1 w:val="020B0603020202020204"/>
    <w:charset w:val="A1"/>
    <w:family w:val="swiss"/>
    <w:pitch w:val="variable"/>
    <w:sig w:usb0="00000287" w:usb1="00000000" w:usb2="00000000" w:usb3="00000000" w:csb0="0000009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B4A" w:rsidRDefault="00037B4A" w:rsidP="00280A01">
      <w:pPr>
        <w:spacing w:after="0" w:line="240" w:lineRule="auto"/>
      </w:pPr>
      <w:r>
        <w:separator/>
      </w:r>
    </w:p>
  </w:footnote>
  <w:footnote w:type="continuationSeparator" w:id="0">
    <w:p w:rsidR="00037B4A" w:rsidRDefault="00037B4A" w:rsidP="00280A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9145"/>
      <w:docPartObj>
        <w:docPartGallery w:val="Page Numbers (Top of Page)"/>
        <w:docPartUnique/>
      </w:docPartObj>
    </w:sdtPr>
    <w:sdtContent>
      <w:p w:rsidR="00BE1A80" w:rsidRDefault="00BE1A80">
        <w:pPr>
          <w:pStyle w:val="a6"/>
          <w:jc w:val="center"/>
        </w:pPr>
        <w:r>
          <w:t>[</w:t>
        </w:r>
        <w:fldSimple w:instr=" PAGE   \* MERGEFORMAT ">
          <w:r w:rsidR="00C00E52">
            <w:rPr>
              <w:noProof/>
            </w:rPr>
            <w:t>1</w:t>
          </w:r>
        </w:fldSimple>
        <w:r>
          <w:t>]</w:t>
        </w:r>
      </w:p>
    </w:sdtContent>
  </w:sdt>
  <w:p w:rsidR="00BE1A80" w:rsidRDefault="00BE1A8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194E"/>
    <w:multiLevelType w:val="multilevel"/>
    <w:tmpl w:val="E068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96E08"/>
    <w:multiLevelType w:val="multilevel"/>
    <w:tmpl w:val="C9FA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872AC8"/>
    <w:multiLevelType w:val="multilevel"/>
    <w:tmpl w:val="D712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90793"/>
    <w:multiLevelType w:val="multilevel"/>
    <w:tmpl w:val="8430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4A25C7"/>
    <w:multiLevelType w:val="multilevel"/>
    <w:tmpl w:val="068C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D4DCC"/>
    <w:multiLevelType w:val="multilevel"/>
    <w:tmpl w:val="8DE8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4D6AD9"/>
    <w:multiLevelType w:val="multilevel"/>
    <w:tmpl w:val="506A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5C13F6"/>
    <w:multiLevelType w:val="multilevel"/>
    <w:tmpl w:val="1290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A01ECB"/>
    <w:multiLevelType w:val="multilevel"/>
    <w:tmpl w:val="2AB2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4C302F"/>
    <w:multiLevelType w:val="multilevel"/>
    <w:tmpl w:val="6FF8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745B77"/>
    <w:multiLevelType w:val="multilevel"/>
    <w:tmpl w:val="5F14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07419A"/>
    <w:multiLevelType w:val="multilevel"/>
    <w:tmpl w:val="D10A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963D41"/>
    <w:multiLevelType w:val="hybridMultilevel"/>
    <w:tmpl w:val="6EA2DC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0FA5458"/>
    <w:multiLevelType w:val="multilevel"/>
    <w:tmpl w:val="FB3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FC2508"/>
    <w:multiLevelType w:val="multilevel"/>
    <w:tmpl w:val="C738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AD4449"/>
    <w:multiLevelType w:val="multilevel"/>
    <w:tmpl w:val="B22C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F8415B"/>
    <w:multiLevelType w:val="multilevel"/>
    <w:tmpl w:val="07C6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7F5DEE"/>
    <w:multiLevelType w:val="multilevel"/>
    <w:tmpl w:val="9402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4D4C37"/>
    <w:multiLevelType w:val="multilevel"/>
    <w:tmpl w:val="1C58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EF443D"/>
    <w:multiLevelType w:val="multilevel"/>
    <w:tmpl w:val="368E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2B6AD4"/>
    <w:multiLevelType w:val="multilevel"/>
    <w:tmpl w:val="408A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8D5A0E"/>
    <w:multiLevelType w:val="multilevel"/>
    <w:tmpl w:val="171C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5E2BE5"/>
    <w:multiLevelType w:val="multilevel"/>
    <w:tmpl w:val="4996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691745"/>
    <w:multiLevelType w:val="multilevel"/>
    <w:tmpl w:val="D036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7B1F44"/>
    <w:multiLevelType w:val="multilevel"/>
    <w:tmpl w:val="6308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634DBB"/>
    <w:multiLevelType w:val="multilevel"/>
    <w:tmpl w:val="918E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177D88"/>
    <w:multiLevelType w:val="multilevel"/>
    <w:tmpl w:val="1718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8"/>
  </w:num>
  <w:num w:numId="4">
    <w:abstractNumId w:val="1"/>
  </w:num>
  <w:num w:numId="5">
    <w:abstractNumId w:val="21"/>
  </w:num>
  <w:num w:numId="6">
    <w:abstractNumId w:val="7"/>
  </w:num>
  <w:num w:numId="7">
    <w:abstractNumId w:val="2"/>
  </w:num>
  <w:num w:numId="8">
    <w:abstractNumId w:val="9"/>
  </w:num>
  <w:num w:numId="9">
    <w:abstractNumId w:val="17"/>
  </w:num>
  <w:num w:numId="10">
    <w:abstractNumId w:val="11"/>
  </w:num>
  <w:num w:numId="11">
    <w:abstractNumId w:val="25"/>
  </w:num>
  <w:num w:numId="12">
    <w:abstractNumId w:val="20"/>
  </w:num>
  <w:num w:numId="13">
    <w:abstractNumId w:val="0"/>
  </w:num>
  <w:num w:numId="14">
    <w:abstractNumId w:val="16"/>
  </w:num>
  <w:num w:numId="15">
    <w:abstractNumId w:val="23"/>
  </w:num>
  <w:num w:numId="16">
    <w:abstractNumId w:val="14"/>
  </w:num>
  <w:num w:numId="17">
    <w:abstractNumId w:val="13"/>
  </w:num>
  <w:num w:numId="18">
    <w:abstractNumId w:val="3"/>
  </w:num>
  <w:num w:numId="19">
    <w:abstractNumId w:val="24"/>
  </w:num>
  <w:num w:numId="20">
    <w:abstractNumId w:val="4"/>
  </w:num>
  <w:num w:numId="21">
    <w:abstractNumId w:val="19"/>
  </w:num>
  <w:num w:numId="22">
    <w:abstractNumId w:val="15"/>
  </w:num>
  <w:num w:numId="23">
    <w:abstractNumId w:val="10"/>
  </w:num>
  <w:num w:numId="24">
    <w:abstractNumId w:val="26"/>
  </w:num>
  <w:num w:numId="25">
    <w:abstractNumId w:val="22"/>
  </w:num>
  <w:num w:numId="26">
    <w:abstractNumId w:val="18"/>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261769"/>
    <w:rsid w:val="00037B4A"/>
    <w:rsid w:val="00051D99"/>
    <w:rsid w:val="001273B8"/>
    <w:rsid w:val="00210B3F"/>
    <w:rsid w:val="0021350B"/>
    <w:rsid w:val="00261769"/>
    <w:rsid w:val="00280A01"/>
    <w:rsid w:val="002B4FD5"/>
    <w:rsid w:val="002F0414"/>
    <w:rsid w:val="003434BC"/>
    <w:rsid w:val="00343713"/>
    <w:rsid w:val="003749E1"/>
    <w:rsid w:val="004856ED"/>
    <w:rsid w:val="005969D5"/>
    <w:rsid w:val="005E519D"/>
    <w:rsid w:val="00632238"/>
    <w:rsid w:val="007324ED"/>
    <w:rsid w:val="007657D9"/>
    <w:rsid w:val="007C2D24"/>
    <w:rsid w:val="00AF4CFD"/>
    <w:rsid w:val="00B21BAA"/>
    <w:rsid w:val="00B8157A"/>
    <w:rsid w:val="00BA12F5"/>
    <w:rsid w:val="00BE1A80"/>
    <w:rsid w:val="00C00E52"/>
    <w:rsid w:val="00DC7261"/>
    <w:rsid w:val="00E3013E"/>
    <w:rsid w:val="00E91BE3"/>
    <w:rsid w:val="00EA3F42"/>
    <w:rsid w:val="00EB3F2F"/>
    <w:rsid w:val="00FA7F1A"/>
    <w:rsid w:val="00FB28E9"/>
    <w:rsid w:val="00FF27A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713"/>
  </w:style>
  <w:style w:type="paragraph" w:styleId="3">
    <w:name w:val="heading 3"/>
    <w:basedOn w:val="a"/>
    <w:link w:val="3Char"/>
    <w:uiPriority w:val="9"/>
    <w:qFormat/>
    <w:rsid w:val="003434B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6176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61769"/>
    <w:rPr>
      <w:b/>
      <w:bCs/>
    </w:rPr>
  </w:style>
  <w:style w:type="paragraph" w:styleId="a4">
    <w:name w:val="Balloon Text"/>
    <w:basedOn w:val="a"/>
    <w:link w:val="Char"/>
    <w:uiPriority w:val="99"/>
    <w:semiHidden/>
    <w:unhideWhenUsed/>
    <w:rsid w:val="0026176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61769"/>
    <w:rPr>
      <w:rFonts w:ascii="Tahoma" w:hAnsi="Tahoma" w:cs="Tahoma"/>
      <w:sz w:val="16"/>
      <w:szCs w:val="16"/>
    </w:rPr>
  </w:style>
  <w:style w:type="character" w:customStyle="1" w:styleId="3Char">
    <w:name w:val="Επικεφαλίδα 3 Char"/>
    <w:basedOn w:val="a0"/>
    <w:link w:val="3"/>
    <w:uiPriority w:val="9"/>
    <w:rsid w:val="003434BC"/>
    <w:rPr>
      <w:rFonts w:ascii="Times New Roman" w:eastAsia="Times New Roman" w:hAnsi="Times New Roman" w:cs="Times New Roman"/>
      <w:b/>
      <w:bCs/>
      <w:sz w:val="27"/>
      <w:szCs w:val="27"/>
      <w:lang w:eastAsia="el-GR"/>
    </w:rPr>
  </w:style>
  <w:style w:type="paragraph" w:styleId="a5">
    <w:name w:val="List Paragraph"/>
    <w:basedOn w:val="a"/>
    <w:uiPriority w:val="34"/>
    <w:qFormat/>
    <w:rsid w:val="00632238"/>
    <w:pPr>
      <w:ind w:left="720"/>
      <w:contextualSpacing/>
    </w:pPr>
  </w:style>
  <w:style w:type="paragraph" w:styleId="a6">
    <w:name w:val="header"/>
    <w:basedOn w:val="a"/>
    <w:link w:val="Char0"/>
    <w:uiPriority w:val="99"/>
    <w:unhideWhenUsed/>
    <w:rsid w:val="00280A01"/>
    <w:pPr>
      <w:tabs>
        <w:tab w:val="center" w:pos="4153"/>
        <w:tab w:val="right" w:pos="8306"/>
      </w:tabs>
      <w:spacing w:after="0" w:line="240" w:lineRule="auto"/>
    </w:pPr>
  </w:style>
  <w:style w:type="character" w:customStyle="1" w:styleId="Char0">
    <w:name w:val="Κεφαλίδα Char"/>
    <w:basedOn w:val="a0"/>
    <w:link w:val="a6"/>
    <w:uiPriority w:val="99"/>
    <w:rsid w:val="00280A01"/>
  </w:style>
  <w:style w:type="paragraph" w:styleId="a7">
    <w:name w:val="footer"/>
    <w:basedOn w:val="a"/>
    <w:link w:val="Char1"/>
    <w:uiPriority w:val="99"/>
    <w:unhideWhenUsed/>
    <w:rsid w:val="00280A01"/>
    <w:pPr>
      <w:tabs>
        <w:tab w:val="center" w:pos="4153"/>
        <w:tab w:val="right" w:pos="8306"/>
      </w:tabs>
      <w:spacing w:after="0" w:line="240" w:lineRule="auto"/>
    </w:pPr>
  </w:style>
  <w:style w:type="character" w:customStyle="1" w:styleId="Char1">
    <w:name w:val="Υποσέλιδο Char"/>
    <w:basedOn w:val="a0"/>
    <w:link w:val="a7"/>
    <w:uiPriority w:val="99"/>
    <w:rsid w:val="00280A01"/>
  </w:style>
  <w:style w:type="character" w:customStyle="1" w:styleId="stmainservices">
    <w:name w:val="stmainservices"/>
    <w:basedOn w:val="a0"/>
    <w:rsid w:val="00210B3F"/>
  </w:style>
  <w:style w:type="character" w:customStyle="1" w:styleId="stbubblehcount">
    <w:name w:val="stbubble_hcount"/>
    <w:basedOn w:val="a0"/>
    <w:rsid w:val="00210B3F"/>
  </w:style>
</w:styles>
</file>

<file path=word/webSettings.xml><?xml version="1.0" encoding="utf-8"?>
<w:webSettings xmlns:r="http://schemas.openxmlformats.org/officeDocument/2006/relationships" xmlns:w="http://schemas.openxmlformats.org/wordprocessingml/2006/main">
  <w:divs>
    <w:div w:id="62410057">
      <w:bodyDiv w:val="1"/>
      <w:marLeft w:val="0"/>
      <w:marRight w:val="0"/>
      <w:marTop w:val="0"/>
      <w:marBottom w:val="0"/>
      <w:divBdr>
        <w:top w:val="none" w:sz="0" w:space="0" w:color="auto"/>
        <w:left w:val="none" w:sz="0" w:space="0" w:color="auto"/>
        <w:bottom w:val="none" w:sz="0" w:space="0" w:color="auto"/>
        <w:right w:val="none" w:sz="0" w:space="0" w:color="auto"/>
      </w:divBdr>
    </w:div>
    <w:div w:id="160782567">
      <w:bodyDiv w:val="1"/>
      <w:marLeft w:val="0"/>
      <w:marRight w:val="0"/>
      <w:marTop w:val="0"/>
      <w:marBottom w:val="0"/>
      <w:divBdr>
        <w:top w:val="none" w:sz="0" w:space="0" w:color="auto"/>
        <w:left w:val="none" w:sz="0" w:space="0" w:color="auto"/>
        <w:bottom w:val="none" w:sz="0" w:space="0" w:color="auto"/>
        <w:right w:val="none" w:sz="0" w:space="0" w:color="auto"/>
      </w:divBdr>
      <w:divsChild>
        <w:div w:id="1868568187">
          <w:marLeft w:val="0"/>
          <w:marRight w:val="0"/>
          <w:marTop w:val="0"/>
          <w:marBottom w:val="0"/>
          <w:divBdr>
            <w:top w:val="none" w:sz="0" w:space="0" w:color="auto"/>
            <w:left w:val="none" w:sz="0" w:space="0" w:color="auto"/>
            <w:bottom w:val="none" w:sz="0" w:space="0" w:color="auto"/>
            <w:right w:val="none" w:sz="0" w:space="0" w:color="auto"/>
          </w:divBdr>
          <w:divsChild>
            <w:div w:id="12323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3131">
      <w:bodyDiv w:val="1"/>
      <w:marLeft w:val="0"/>
      <w:marRight w:val="0"/>
      <w:marTop w:val="0"/>
      <w:marBottom w:val="0"/>
      <w:divBdr>
        <w:top w:val="none" w:sz="0" w:space="0" w:color="auto"/>
        <w:left w:val="none" w:sz="0" w:space="0" w:color="auto"/>
        <w:bottom w:val="none" w:sz="0" w:space="0" w:color="auto"/>
        <w:right w:val="none" w:sz="0" w:space="0" w:color="auto"/>
      </w:divBdr>
    </w:div>
    <w:div w:id="935409392">
      <w:bodyDiv w:val="1"/>
      <w:marLeft w:val="0"/>
      <w:marRight w:val="0"/>
      <w:marTop w:val="0"/>
      <w:marBottom w:val="0"/>
      <w:divBdr>
        <w:top w:val="none" w:sz="0" w:space="0" w:color="auto"/>
        <w:left w:val="none" w:sz="0" w:space="0" w:color="auto"/>
        <w:bottom w:val="none" w:sz="0" w:space="0" w:color="auto"/>
        <w:right w:val="none" w:sz="0" w:space="0" w:color="auto"/>
      </w:divBdr>
    </w:div>
    <w:div w:id="1283728739">
      <w:bodyDiv w:val="1"/>
      <w:marLeft w:val="0"/>
      <w:marRight w:val="0"/>
      <w:marTop w:val="0"/>
      <w:marBottom w:val="0"/>
      <w:divBdr>
        <w:top w:val="none" w:sz="0" w:space="0" w:color="auto"/>
        <w:left w:val="none" w:sz="0" w:space="0" w:color="auto"/>
        <w:bottom w:val="none" w:sz="0" w:space="0" w:color="auto"/>
        <w:right w:val="none" w:sz="0" w:space="0" w:color="auto"/>
      </w:divBdr>
    </w:div>
    <w:div w:id="2003123176">
      <w:bodyDiv w:val="1"/>
      <w:marLeft w:val="0"/>
      <w:marRight w:val="0"/>
      <w:marTop w:val="0"/>
      <w:marBottom w:val="0"/>
      <w:divBdr>
        <w:top w:val="none" w:sz="0" w:space="0" w:color="auto"/>
        <w:left w:val="none" w:sz="0" w:space="0" w:color="auto"/>
        <w:bottom w:val="none" w:sz="0" w:space="0" w:color="auto"/>
        <w:right w:val="none" w:sz="0" w:space="0" w:color="auto"/>
      </w:divBdr>
      <w:divsChild>
        <w:div w:id="1916471890">
          <w:marLeft w:val="0"/>
          <w:marRight w:val="0"/>
          <w:marTop w:val="0"/>
          <w:marBottom w:val="0"/>
          <w:divBdr>
            <w:top w:val="none" w:sz="0" w:space="0" w:color="auto"/>
            <w:left w:val="none" w:sz="0" w:space="0" w:color="auto"/>
            <w:bottom w:val="none" w:sz="0" w:space="0" w:color="auto"/>
            <w:right w:val="none" w:sz="0" w:space="0" w:color="auto"/>
          </w:divBdr>
        </w:div>
        <w:div w:id="2020085297">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FB63B-8335-4983-BE55-69A54961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17</Pages>
  <Words>4129</Words>
  <Characters>22299</Characters>
  <Application>Microsoft Office Word</Application>
  <DocSecurity>0</DocSecurity>
  <Lines>185</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gpros1</dc:creator>
  <cp:keywords/>
  <dc:description/>
  <cp:lastModifiedBy>gpros1</cp:lastModifiedBy>
  <cp:revision>16</cp:revision>
  <dcterms:created xsi:type="dcterms:W3CDTF">2017-10-24T07:39:00Z</dcterms:created>
  <dcterms:modified xsi:type="dcterms:W3CDTF">2017-10-25T08:42:00Z</dcterms:modified>
</cp:coreProperties>
</file>