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C6" w:rsidRPr="00101B73" w:rsidRDefault="001934C6" w:rsidP="001934C6">
      <w:pPr>
        <w:rPr>
          <w:b/>
          <w:u w:val="single"/>
        </w:rPr>
      </w:pPr>
      <w:r w:rsidRPr="00101B73">
        <w:rPr>
          <w:b/>
          <w:u w:val="single"/>
        </w:rPr>
        <w:t xml:space="preserve">Μάθημα: </w:t>
      </w:r>
      <w:bookmarkStart w:id="0" w:name="_GoBack"/>
      <w:r w:rsidRPr="00101B73">
        <w:rPr>
          <w:b/>
          <w:u w:val="single"/>
        </w:rPr>
        <w:t xml:space="preserve">Οργάνωση και Λειτουργία </w:t>
      </w:r>
      <w:proofErr w:type="spellStart"/>
      <w:r w:rsidRPr="00101B73">
        <w:rPr>
          <w:b/>
          <w:u w:val="single"/>
        </w:rPr>
        <w:t>Ταξ</w:t>
      </w:r>
      <w:proofErr w:type="spellEnd"/>
      <w:r w:rsidRPr="00101B73">
        <w:rPr>
          <w:b/>
          <w:u w:val="single"/>
        </w:rPr>
        <w:t>. Βιομηχανίας</w:t>
      </w:r>
      <w:bookmarkEnd w:id="0"/>
    </w:p>
    <w:p w:rsidR="001934C6" w:rsidRPr="00101B73" w:rsidRDefault="001934C6" w:rsidP="001934C6">
      <w:pPr>
        <w:rPr>
          <w:b/>
          <w:u w:val="single"/>
        </w:rPr>
      </w:pPr>
      <w:r w:rsidRPr="00101B73">
        <w:rPr>
          <w:b/>
          <w:u w:val="single"/>
        </w:rPr>
        <w:t>Εξάμηνο: Χειμερινό 2016-2017</w:t>
      </w:r>
    </w:p>
    <w:p w:rsidR="001934C6" w:rsidRPr="00101B73" w:rsidRDefault="001934C6" w:rsidP="001934C6">
      <w:pPr>
        <w:rPr>
          <w:b/>
          <w:u w:val="single"/>
        </w:rPr>
      </w:pPr>
      <w:r w:rsidRPr="00101B73">
        <w:rPr>
          <w:b/>
          <w:u w:val="single"/>
        </w:rPr>
        <w:t>Οργάνωση και Λειτουργία Τουριστικών Γραφείων/ Παπαγεωργίου Αθηνά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1: Τουριστικά Γραφεία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2: Διακρίσεις Τουριστικών Γραφείων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3: Χώρος Λειτουργίας τουριστικών γραφείων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4: Διαδικασία έκδοσης ειδικού σήματος λειτουργίας τουριστικών γραφείων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5: Εγγύηση κ Έλεγχος τουριστικών γραφείων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6: Διαδικασία Έγκρισης ΙΑΤΑ κ σχέδιο οικονομικού διακανονισμού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7: Οργανωτική δομή τουριστικών γραφείων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8: Τμήμα Προγραμματισμού κ Κρατήσεων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9: Τμήμα Κρατήσεων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10: Τμήμα Έκδοσης Εισιτηρίων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11: Τμήμα Εισερχόμενο Τουρισμού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12: Τμήμα Οργανωμένου Τουρισμού</w:t>
      </w:r>
    </w:p>
    <w:p w:rsidR="001934C6" w:rsidRDefault="001934C6" w:rsidP="001934C6">
      <w:pPr>
        <w:pStyle w:val="a3"/>
        <w:numPr>
          <w:ilvl w:val="0"/>
          <w:numId w:val="1"/>
        </w:numPr>
      </w:pPr>
      <w:r>
        <w:t>Κεφάλαιο 13: Τμήμα Επαγγελματικού κ Επιχειρηματικού Τουρισμού</w:t>
      </w:r>
    </w:p>
    <w:p w:rsidR="00AF2849" w:rsidRDefault="001934C6" w:rsidP="001934C6">
      <w:pPr>
        <w:pStyle w:val="a3"/>
        <w:numPr>
          <w:ilvl w:val="0"/>
          <w:numId w:val="1"/>
        </w:numPr>
      </w:pPr>
      <w:r>
        <w:t>Κεφάλαιο 14: Τμήμα Οικονομικών Υπηρεσιών</w:t>
      </w:r>
    </w:p>
    <w:sectPr w:rsidR="00AF28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88C"/>
    <w:multiLevelType w:val="hybridMultilevel"/>
    <w:tmpl w:val="37C85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D769E"/>
    <w:multiLevelType w:val="hybridMultilevel"/>
    <w:tmpl w:val="FAB4586E"/>
    <w:lvl w:ilvl="0" w:tplc="6CB85CA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C6"/>
    <w:rsid w:val="00101B73"/>
    <w:rsid w:val="001934C6"/>
    <w:rsid w:val="00514038"/>
    <w:rsid w:val="00A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onpc</dc:creator>
  <cp:lastModifiedBy>onpc</cp:lastModifiedBy>
  <cp:revision>2</cp:revision>
  <dcterms:created xsi:type="dcterms:W3CDTF">2017-01-09T16:23:00Z</dcterms:created>
  <dcterms:modified xsi:type="dcterms:W3CDTF">2017-01-09T16:23:00Z</dcterms:modified>
</cp:coreProperties>
</file>