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6C9" w:rsidRPr="00BC7982" w:rsidRDefault="002B16C9" w:rsidP="002B16C9">
      <w:pPr>
        <w:rPr>
          <w:b/>
          <w:u w:val="single"/>
        </w:rPr>
      </w:pPr>
      <w:r w:rsidRPr="00BC7982">
        <w:rPr>
          <w:b/>
          <w:u w:val="single"/>
        </w:rPr>
        <w:t>ΑΣΚΗΣΗ 1</w:t>
      </w:r>
      <w:r w:rsidRPr="00BC7982">
        <w:rPr>
          <w:b/>
          <w:u w:val="single"/>
          <w:vertAlign w:val="superscript"/>
        </w:rPr>
        <w:t>Η</w:t>
      </w:r>
    </w:p>
    <w:p w:rsidR="007649A0" w:rsidRDefault="007649A0">
      <w:r>
        <w:t>ΑΣΚΗΣΗ</w:t>
      </w:r>
      <w:r w:rsidR="002B16C9">
        <w:t xml:space="preserve"> Η/Μ ΕΓΚΑΤΑΣΤΑΣΕΩΝ</w:t>
      </w:r>
    </w:p>
    <w:p w:rsidR="007649A0" w:rsidRDefault="007649A0">
      <w:r>
        <w:t xml:space="preserve">Να υπολογιστεί ο βαθμός απόδοσης  ενός συνήθη λέβητα πετρελαίου ισχύος 40 </w:t>
      </w:r>
      <w:r>
        <w:rPr>
          <w:lang w:val="en-US"/>
        </w:rPr>
        <w:t>kW</w:t>
      </w:r>
      <w:r w:rsidRPr="007649A0">
        <w:t xml:space="preserve"> </w:t>
      </w:r>
      <w:r>
        <w:t xml:space="preserve">για μονοκατοικία διαστάσεων 10Χ9 </w:t>
      </w:r>
      <w:r>
        <w:rPr>
          <w:lang w:val="en-US"/>
        </w:rPr>
        <w:t>m</w:t>
      </w:r>
      <w:r w:rsidRPr="007649A0">
        <w:t xml:space="preserve"> </w:t>
      </w:r>
      <w:r>
        <w:t xml:space="preserve">και ύψους 3 </w:t>
      </w:r>
      <w:r>
        <w:rPr>
          <w:lang w:val="en-US"/>
        </w:rPr>
        <w:t>m</w:t>
      </w:r>
      <w:r>
        <w:t xml:space="preserve">, </w:t>
      </w:r>
      <w:r w:rsidR="00EB7589">
        <w:t xml:space="preserve">με 3 υπνοδωμάτια, </w:t>
      </w:r>
      <w:r>
        <w:t xml:space="preserve">η οποία βρίσκεται στην </w:t>
      </w:r>
      <w:proofErr w:type="spellStart"/>
      <w:r>
        <w:t>Πτολεμαϊδα</w:t>
      </w:r>
      <w:proofErr w:type="spellEnd"/>
      <w:r>
        <w:t xml:space="preserve">, όταν αυτή συνορεύει στις πλευρές των 9 </w:t>
      </w:r>
      <w:r>
        <w:rPr>
          <w:lang w:val="en-US"/>
        </w:rPr>
        <w:t>m</w:t>
      </w:r>
      <w:r w:rsidRPr="007649A0">
        <w:t xml:space="preserve"> </w:t>
      </w:r>
      <w:r>
        <w:t xml:space="preserve">με όμορα κτίρια και από κάτω υπάρχει φυσικό έδαφος.  Η μονοκατοικία κατασκευάστηκε το 1985 </w:t>
      </w:r>
      <w:r w:rsidR="002B16C9">
        <w:t>και ο λέβητας έχει κατεστραμμένη μόνωση.</w:t>
      </w:r>
      <w:r w:rsidR="00DC7419">
        <w:t xml:space="preserve"> Το ζεστό νερό κατά την περίοδο του χειμώνα προέρχεται από τον λέβητα.</w:t>
      </w:r>
    </w:p>
    <w:p w:rsidR="002B16C9" w:rsidRDefault="002B16C9"/>
    <w:p w:rsidR="002B16C9" w:rsidRPr="00BC7982" w:rsidRDefault="002B16C9" w:rsidP="002B16C9">
      <w:pPr>
        <w:rPr>
          <w:b/>
        </w:rPr>
      </w:pPr>
      <w:r w:rsidRPr="00BC7982">
        <w:rPr>
          <w:b/>
        </w:rPr>
        <w:t>ΛΥΣΗ</w:t>
      </w:r>
    </w:p>
    <w:p w:rsidR="002B16C9" w:rsidRPr="00346335" w:rsidRDefault="002B16C9">
      <w:r>
        <w:t xml:space="preserve">Η </w:t>
      </w:r>
      <w:r w:rsidR="00346335">
        <w:t xml:space="preserve">ονομαστική </w:t>
      </w:r>
      <w:r>
        <w:t xml:space="preserve"> θερμική ισχύς του λέβητα είναι </w:t>
      </w:r>
      <w:r>
        <w:rPr>
          <w:lang w:val="en-US"/>
        </w:rPr>
        <w:t>P</w:t>
      </w:r>
      <w:r w:rsidR="00C7591C">
        <w:rPr>
          <w:vertAlign w:val="subscript"/>
          <w:lang w:val="en-US"/>
        </w:rPr>
        <w:t>n</w:t>
      </w:r>
      <w:r w:rsidRPr="002B16C9">
        <w:t>=40</w:t>
      </w:r>
      <w:r>
        <w:rPr>
          <w:lang w:val="en-US"/>
        </w:rPr>
        <w:t>kW</w:t>
      </w:r>
      <w:r w:rsidRPr="002B16C9">
        <w:t>.</w:t>
      </w:r>
    </w:p>
    <w:p w:rsidR="00507729" w:rsidRPr="00346335" w:rsidRDefault="002B16C9">
      <w:r>
        <w:t xml:space="preserve">Ελέγχουμε την περίπτωση </w:t>
      </w:r>
      <w:proofErr w:type="spellStart"/>
      <w:r>
        <w:t>υπερδιαστασιολόγησης</w:t>
      </w:r>
      <w:proofErr w:type="spellEnd"/>
      <w:r>
        <w:t xml:space="preserve"> της μονάδας λέβητα – καυστήρα συγκρίνοντας με την υπολογιζόμενη θερμική ισχύ </w:t>
      </w:r>
      <w:proofErr w:type="spellStart"/>
      <w:r>
        <w:rPr>
          <w:lang w:val="en-US"/>
        </w:rPr>
        <w:t>Pgen</w:t>
      </w:r>
      <w:proofErr w:type="spellEnd"/>
      <w:r w:rsidRPr="002B16C9">
        <w:t>.</w:t>
      </w:r>
    </w:p>
    <w:p w:rsidR="002B16C9" w:rsidRPr="00EB7589" w:rsidRDefault="00507729" w:rsidP="00131CFA">
      <w:pPr>
        <w:jc w:val="center"/>
        <w:rPr>
          <w:i/>
          <w:lang w:val="en-US"/>
        </w:rPr>
      </w:pPr>
      <m:oMathPara>
        <m:oMath>
          <m:r>
            <w:rPr>
              <w:rFonts w:ascii="Cambria Math" w:hAnsi="Cambria Math"/>
            </w:rPr>
            <m:t>Pgen=</m:t>
          </m:r>
          <m:d>
            <m:dPr>
              <m:ctrlPr>
                <w:rPr>
                  <w:rFonts w:ascii="Cambria Math" w:hAnsi="Cambria Math"/>
                  <w:i/>
                </w:rPr>
              </m:ctrlPr>
            </m:dPr>
            <m:e>
              <m:r>
                <w:rPr>
                  <w:rFonts w:ascii="Cambria Math" w:hAnsi="Cambria Math"/>
                </w:rPr>
                <m:t>A∙</m:t>
              </m:r>
              <m:sSub>
                <m:sSubPr>
                  <m:ctrlPr>
                    <w:rPr>
                      <w:rFonts w:ascii="Cambria Math" w:hAnsi="Cambria Math"/>
                      <w:i/>
                    </w:rPr>
                  </m:ctrlPr>
                </m:sSubPr>
                <m:e>
                  <m:r>
                    <w:rPr>
                      <w:rFonts w:ascii="Cambria Math" w:hAnsi="Cambria Math"/>
                    </w:rPr>
                    <m:t>U</m:t>
                  </m:r>
                </m:e>
                <m:sub>
                  <m:r>
                    <w:rPr>
                      <w:rFonts w:ascii="Cambria Math" w:hAnsi="Cambria Math"/>
                    </w:rPr>
                    <m:t>m</m:t>
                  </m:r>
                </m:sub>
              </m:sSub>
              <m:r>
                <w:rPr>
                  <w:rFonts w:ascii="Cambria Math" w:hAnsi="Cambria Math"/>
                </w:rPr>
                <m:t>∙1,5+</m:t>
              </m:r>
              <m:f>
                <m:fPr>
                  <m:ctrlPr>
                    <w:rPr>
                      <w:rFonts w:ascii="Cambria Math" w:hAnsi="Cambria Math"/>
                      <w:i/>
                    </w:rPr>
                  </m:ctrlPr>
                </m:fPr>
                <m:num>
                  <m:r>
                    <w:rPr>
                      <w:rFonts w:ascii="Cambria Math" w:hAnsi="Cambria Math"/>
                    </w:rPr>
                    <m:t>V</m:t>
                  </m:r>
                </m:num>
                <m:den>
                  <m:r>
                    <w:rPr>
                      <w:rFonts w:ascii="Cambria Math" w:hAnsi="Cambria Math"/>
                    </w:rPr>
                    <m:t>3</m:t>
                  </m:r>
                </m:den>
              </m:f>
            </m:e>
          </m:d>
          <m:r>
            <w:rPr>
              <w:rFonts w:ascii="Cambria Math" w:hAnsi="Cambria Math"/>
            </w:rPr>
            <m:t>ΔΤ</m:t>
          </m:r>
        </m:oMath>
      </m:oMathPara>
    </w:p>
    <w:p w:rsidR="00131CFA" w:rsidRPr="00131CFA" w:rsidRDefault="00131CFA">
      <w:r>
        <w:t>Όπου Α η συνολική εξωτερική επιφάνεια της μονοκατοικίας, δηλαδή</w:t>
      </w:r>
      <w:r w:rsidRPr="00131CFA">
        <w:t>:</w:t>
      </w:r>
    </w:p>
    <w:p w:rsidR="00131CFA" w:rsidRDefault="00131CFA">
      <w:pPr>
        <w:rPr>
          <w:rFonts w:eastAsiaTheme="minorEastAsia"/>
          <w:lang w:val="en-US"/>
        </w:rPr>
      </w:pPr>
      <m:oMathPara>
        <m:oMath>
          <m:r>
            <w:rPr>
              <w:rFonts w:ascii="Cambria Math" w:hAnsi="Cambria Math"/>
            </w:rPr>
            <m:t>Α=</m:t>
          </m:r>
          <m:d>
            <m:dPr>
              <m:ctrlPr>
                <w:rPr>
                  <w:rFonts w:ascii="Cambria Math" w:hAnsi="Cambria Math"/>
                  <w:i/>
                </w:rPr>
              </m:ctrlPr>
            </m:dPr>
            <m:e>
              <m:d>
                <m:dPr>
                  <m:ctrlPr>
                    <w:rPr>
                      <w:rFonts w:ascii="Cambria Math" w:hAnsi="Cambria Math"/>
                      <w:i/>
                    </w:rPr>
                  </m:ctrlPr>
                </m:dPr>
                <m:e>
                  <m:r>
                    <w:rPr>
                      <w:rFonts w:ascii="Cambria Math" w:hAnsi="Cambria Math"/>
                    </w:rPr>
                    <m:t>10+9+10+9</m:t>
                  </m:r>
                </m:e>
              </m:d>
              <m:r>
                <w:rPr>
                  <w:rFonts w:ascii="Cambria Math" w:hAnsi="Cambria Math"/>
                </w:rPr>
                <m:t>∙3</m:t>
              </m:r>
            </m:e>
          </m:d>
          <m:r>
            <w:rPr>
              <w:rFonts w:ascii="Cambria Math" w:hAnsi="Cambria Math"/>
            </w:rPr>
            <m:t>+</m:t>
          </m:r>
          <m:d>
            <m:dPr>
              <m:ctrlPr>
                <w:rPr>
                  <w:rFonts w:ascii="Cambria Math" w:hAnsi="Cambria Math"/>
                  <w:i/>
                </w:rPr>
              </m:ctrlPr>
            </m:dPr>
            <m:e>
              <m:r>
                <w:rPr>
                  <w:rFonts w:ascii="Cambria Math" w:hAnsi="Cambria Math"/>
                </w:rPr>
                <m:t>10∙9∙2</m:t>
              </m:r>
            </m:e>
          </m:d>
          <m:r>
            <w:rPr>
              <w:rFonts w:ascii="Cambria Math" w:hAnsi="Cambria Math"/>
            </w:rPr>
            <m:t>=294</m:t>
          </m:r>
          <m:sSup>
            <m:sSupPr>
              <m:ctrlPr>
                <w:rPr>
                  <w:rFonts w:ascii="Cambria Math" w:hAnsi="Cambria Math"/>
                  <w:i/>
                </w:rPr>
              </m:ctrlPr>
            </m:sSupPr>
            <m:e>
              <m:r>
                <w:rPr>
                  <w:rFonts w:ascii="Cambria Math" w:hAnsi="Cambria Math"/>
                  <w:lang w:val="en-US"/>
                </w:rPr>
                <m:t>m</m:t>
              </m:r>
            </m:e>
            <m:sup>
              <m:r>
                <w:rPr>
                  <w:rFonts w:ascii="Cambria Math" w:hAnsi="Cambria Math"/>
                </w:rPr>
                <m:t>2</m:t>
              </m:r>
            </m:sup>
          </m:sSup>
        </m:oMath>
      </m:oMathPara>
    </w:p>
    <w:p w:rsidR="00131CFA" w:rsidRDefault="00131CFA">
      <w:r>
        <w:rPr>
          <w:lang w:val="en-US"/>
        </w:rPr>
        <w:t>Um</w:t>
      </w:r>
      <w:r w:rsidRPr="00131CFA">
        <w:t>=0</w:t>
      </w:r>
      <w:proofErr w:type="gramStart"/>
      <w:r w:rsidRPr="00131CFA">
        <w:t>,95</w:t>
      </w:r>
      <w:proofErr w:type="gramEnd"/>
      <w:r w:rsidRPr="00131CFA">
        <w:t xml:space="preserve"> </w:t>
      </w:r>
      <w:r>
        <w:rPr>
          <w:lang w:val="en-US"/>
        </w:rPr>
        <w:t>W</w:t>
      </w:r>
      <w:r w:rsidRPr="00131CFA">
        <w:t>/</w:t>
      </w:r>
      <w:r>
        <w:rPr>
          <w:lang w:val="en-US"/>
        </w:rPr>
        <w:t>m</w:t>
      </w:r>
      <w:r w:rsidRPr="00131CFA">
        <w:rPr>
          <w:vertAlign w:val="superscript"/>
        </w:rPr>
        <w:t>2</w:t>
      </w:r>
      <w:r>
        <w:rPr>
          <w:lang w:val="en-US"/>
        </w:rPr>
        <w:t>K</w:t>
      </w:r>
      <w:r w:rsidRPr="00131CFA">
        <w:t xml:space="preserve"> </w:t>
      </w:r>
      <w:r>
        <w:t>για κτίρια μετά την εφαρμογή του κανονισμού θερμομόνωσης δηλαδή το 1980.</w:t>
      </w:r>
    </w:p>
    <w:p w:rsidR="00131CFA" w:rsidRPr="007E5389" w:rsidRDefault="00131CFA">
      <w:r>
        <w:t>ΔΤ=28</w:t>
      </w:r>
      <w:proofErr w:type="spellStart"/>
      <w:r w:rsidRPr="00131CFA">
        <w:rPr>
          <w:vertAlign w:val="superscript"/>
          <w:lang w:val="en-US"/>
        </w:rPr>
        <w:t>o</w:t>
      </w:r>
      <w:r>
        <w:rPr>
          <w:lang w:val="en-US"/>
        </w:rPr>
        <w:t>C</w:t>
      </w:r>
      <w:proofErr w:type="spellEnd"/>
      <w:r w:rsidRPr="00131CFA">
        <w:t xml:space="preserve"> </w:t>
      </w:r>
      <w:r>
        <w:t>για τη Δ κλιματική ζώνη.</w:t>
      </w:r>
    </w:p>
    <w:p w:rsidR="00EB7589" w:rsidRPr="00EB7589" w:rsidRDefault="00EB7589">
      <w:r>
        <w:rPr>
          <w:lang w:val="en-US"/>
        </w:rPr>
        <w:t>V</w:t>
      </w:r>
      <w:r w:rsidRPr="00EB7589">
        <w:t xml:space="preserve"> </w:t>
      </w:r>
      <w:r>
        <w:t xml:space="preserve">η παροχή νωπού αέρα από τον πίνακα 2.3 της ΤΟΤΕΕ </w:t>
      </w:r>
      <w:r>
        <w:rPr>
          <w:lang w:val="en-US"/>
        </w:rPr>
        <w:t>V</w:t>
      </w:r>
      <w:r w:rsidRPr="00EB7589">
        <w:t>=0</w:t>
      </w:r>
      <w:proofErr w:type="gramStart"/>
      <w:r w:rsidRPr="00EB7589">
        <w:t>,75</w:t>
      </w:r>
      <w:proofErr w:type="gramEnd"/>
      <w:r w:rsidRPr="00EB7589">
        <w:t xml:space="preserve">*90=67,5 </w:t>
      </w:r>
      <w:r>
        <w:rPr>
          <w:lang w:val="en-US"/>
        </w:rPr>
        <w:t>m</w:t>
      </w:r>
      <w:r w:rsidRPr="00EB7589">
        <w:rPr>
          <w:vertAlign w:val="superscript"/>
        </w:rPr>
        <w:t>3</w:t>
      </w:r>
      <w:r w:rsidRPr="00EB7589">
        <w:t>/</w:t>
      </w:r>
      <w:r>
        <w:rPr>
          <w:lang w:val="en-US"/>
        </w:rPr>
        <w:t>h</w:t>
      </w:r>
    </w:p>
    <w:p w:rsidR="00DC7419" w:rsidRDefault="00131CFA" w:rsidP="00131CFA">
      <w:pPr>
        <w:rPr>
          <w:rFonts w:eastAsiaTheme="minorEastAsia"/>
        </w:rPr>
      </w:pPr>
      <w:r>
        <w:t xml:space="preserve">Επομένως </w:t>
      </w:r>
      <m:oMath>
        <m:r>
          <w:rPr>
            <w:rFonts w:ascii="Cambria Math" w:hAnsi="Cambria Math"/>
          </w:rPr>
          <m:t>Pgen=</m:t>
        </m:r>
        <m:d>
          <m:dPr>
            <m:ctrlPr>
              <w:rPr>
                <w:rFonts w:ascii="Cambria Math" w:hAnsi="Cambria Math"/>
                <w:i/>
              </w:rPr>
            </m:ctrlPr>
          </m:dPr>
          <m:e>
            <m:r>
              <w:rPr>
                <w:rFonts w:ascii="Cambria Math" w:hAnsi="Cambria Math"/>
              </w:rPr>
              <m:t>294∙0,95∙1,5+</m:t>
            </m:r>
            <m:f>
              <m:fPr>
                <m:ctrlPr>
                  <w:rPr>
                    <w:rFonts w:ascii="Cambria Math" w:hAnsi="Cambria Math"/>
                    <w:i/>
                  </w:rPr>
                </m:ctrlPr>
              </m:fPr>
              <m:num>
                <m:r>
                  <w:rPr>
                    <w:rFonts w:ascii="Cambria Math" w:hAnsi="Cambria Math"/>
                  </w:rPr>
                  <m:t>67,5</m:t>
                </m:r>
              </m:num>
              <m:den>
                <m:r>
                  <w:rPr>
                    <w:rFonts w:ascii="Cambria Math" w:hAnsi="Cambria Math"/>
                  </w:rPr>
                  <m:t>3</m:t>
                </m:r>
              </m:den>
            </m:f>
          </m:e>
        </m:d>
        <m:r>
          <w:rPr>
            <w:rFonts w:ascii="Cambria Math" w:hAnsi="Cambria Math"/>
          </w:rPr>
          <m:t>*28=12.360 W</m:t>
        </m:r>
      </m:oMath>
    </w:p>
    <w:p w:rsidR="00DC7419" w:rsidRDefault="00DC7419" w:rsidP="00131CFA">
      <w:pPr>
        <w:rPr>
          <w:rFonts w:eastAsiaTheme="minorEastAsia"/>
        </w:rPr>
      </w:pPr>
      <w:r>
        <w:rPr>
          <w:rFonts w:eastAsiaTheme="minorEastAsia"/>
        </w:rPr>
        <w:t xml:space="preserve">Θα πρέπει να υπολογίσουμε και το φορτίο του ζεστού νερού που προέρχεται από τον λέβητα και το </w:t>
      </w:r>
      <w:proofErr w:type="spellStart"/>
      <w:r>
        <w:rPr>
          <w:rFonts w:eastAsiaTheme="minorEastAsia"/>
        </w:rPr>
        <w:t>μπόϊλερ</w:t>
      </w:r>
      <w:proofErr w:type="spellEnd"/>
      <w:r>
        <w:rPr>
          <w:rFonts w:eastAsiaTheme="minorEastAsia"/>
        </w:rPr>
        <w:t>.</w:t>
      </w:r>
    </w:p>
    <w:p w:rsidR="00DC7419" w:rsidRDefault="00DC7419" w:rsidP="00131CFA">
      <w:pPr>
        <w:rPr>
          <w:rFonts w:eastAsiaTheme="minorEastAsia"/>
        </w:rPr>
      </w:pPr>
      <w:r>
        <w:rPr>
          <w:rFonts w:eastAsiaTheme="minorEastAsia"/>
        </w:rPr>
        <w:t>Το ημερήσιο θερμικό φορτίο δίνεται από τη σχέση 4.16 της ΤΟΤΕΕ</w:t>
      </w:r>
    </w:p>
    <w:p w:rsidR="00DC7419" w:rsidRDefault="00273827" w:rsidP="00131CFA">
      <w:pPr>
        <w:rPr>
          <w:rFonts w:eastAsiaTheme="minorEastAsia"/>
          <w:i/>
        </w:rPr>
      </w:pPr>
      <m:oMathPara>
        <m:oMath>
          <m:sSub>
            <m:sSubPr>
              <m:ctrlPr>
                <w:rPr>
                  <w:rFonts w:ascii="Cambria Math" w:eastAsiaTheme="minorEastAsia" w:hAnsi="Cambria Math"/>
                  <w:i/>
                  <w:lang w:val="en-US"/>
                </w:rPr>
              </m:ctrlPr>
            </m:sSubPr>
            <m:e>
              <m:sSub>
                <m:sSubPr>
                  <m:ctrlPr>
                    <w:rPr>
                      <w:rFonts w:ascii="Cambria Math" w:eastAsiaTheme="minorEastAsia" w:hAnsi="Cambria Math"/>
                      <w:i/>
                      <w:lang w:val="en-US"/>
                    </w:rPr>
                  </m:ctrlPr>
                </m:sSubPr>
                <m:e>
                  <m:r>
                    <w:rPr>
                      <w:rFonts w:ascii="Cambria Math" w:eastAsiaTheme="minorEastAsia" w:hAnsi="Cambria Math"/>
                      <w:lang w:val="en-US"/>
                    </w:rPr>
                    <m:t>Q</m:t>
                  </m:r>
                </m:e>
                <m:sub>
                  <m:r>
                    <w:rPr>
                      <w:rFonts w:ascii="Cambria Math" w:eastAsiaTheme="minorEastAsia" w:hAnsi="Cambria Math"/>
                      <w:lang w:val="en-US"/>
                    </w:rPr>
                    <m:t>d=</m:t>
                  </m:r>
                </m:sub>
              </m:sSub>
              <m:r>
                <w:rPr>
                  <w:rFonts w:ascii="Cambria Math" w:eastAsiaTheme="minorEastAsia" w:hAnsi="Cambria Math"/>
                  <w:lang w:val="en-US"/>
                </w:rPr>
                <m:t>V</m:t>
              </m:r>
            </m:e>
            <m:sub>
              <m:r>
                <w:rPr>
                  <w:rFonts w:ascii="Cambria Math" w:eastAsiaTheme="minorEastAsia" w:hAnsi="Cambria Math"/>
                  <w:lang w:val="en-US"/>
                </w:rPr>
                <m:t>d</m:t>
              </m:r>
            </m:sub>
          </m:sSub>
          <m:f>
            <m:fPr>
              <m:ctrlPr>
                <w:rPr>
                  <w:rFonts w:ascii="Cambria Math" w:eastAsiaTheme="minorEastAsia" w:hAnsi="Cambria Math"/>
                  <w:i/>
                  <w:lang w:val="en-US"/>
                </w:rPr>
              </m:ctrlPr>
            </m:fPr>
            <m:num>
              <m:r>
                <w:rPr>
                  <w:rFonts w:ascii="Cambria Math" w:eastAsiaTheme="minorEastAsia" w:hAnsi="Cambria Math"/>
                  <w:lang w:val="en-US"/>
                </w:rPr>
                <m:t>c</m:t>
              </m:r>
            </m:num>
            <m:den>
              <m:r>
                <w:rPr>
                  <w:rFonts w:ascii="Cambria Math" w:eastAsiaTheme="minorEastAsia" w:hAnsi="Cambria Math"/>
                  <w:lang w:val="en-US"/>
                </w:rPr>
                <m:t>3600</m:t>
              </m:r>
            </m:den>
          </m:f>
          <m:r>
            <w:rPr>
              <w:rFonts w:ascii="Cambria Math" w:eastAsiaTheme="minorEastAsia" w:hAnsi="Cambria Math"/>
            </w:rPr>
            <m:t>ρΔτ</m:t>
          </m:r>
        </m:oMath>
      </m:oMathPara>
    </w:p>
    <w:p w:rsidR="00DC7419" w:rsidRDefault="00DC7419" w:rsidP="00131CFA">
      <w:pPr>
        <w:rPr>
          <w:rFonts w:eastAsiaTheme="minorEastAsia"/>
          <w:i/>
        </w:rPr>
      </w:pPr>
      <w:r>
        <w:rPr>
          <w:rFonts w:eastAsiaTheme="minorEastAsia"/>
          <w:i/>
        </w:rPr>
        <w:t xml:space="preserve">Όπου </w:t>
      </w:r>
      <w:proofErr w:type="spellStart"/>
      <w:r>
        <w:rPr>
          <w:rFonts w:eastAsiaTheme="minorEastAsia"/>
          <w:i/>
          <w:lang w:val="en-US"/>
        </w:rPr>
        <w:t>Vd</w:t>
      </w:r>
      <w:proofErr w:type="spellEnd"/>
      <w:r w:rsidRPr="00DC7419">
        <w:rPr>
          <w:rFonts w:eastAsiaTheme="minorEastAsia"/>
          <w:i/>
        </w:rPr>
        <w:t xml:space="preserve"> </w:t>
      </w:r>
      <w:r>
        <w:rPr>
          <w:rFonts w:eastAsiaTheme="minorEastAsia"/>
          <w:i/>
        </w:rPr>
        <w:t>το ημερήσιο φορτίο σύμφωνα με τον πίνακα 2.5.</w:t>
      </w:r>
    </w:p>
    <w:p w:rsidR="00DC7419" w:rsidRDefault="00DC7419" w:rsidP="00131CFA">
      <w:pPr>
        <w:rPr>
          <w:rFonts w:eastAsiaTheme="minorEastAsia"/>
          <w:i/>
        </w:rPr>
      </w:pPr>
      <w:r>
        <w:rPr>
          <w:rFonts w:eastAsiaTheme="minorEastAsia"/>
          <w:i/>
        </w:rPr>
        <w:t xml:space="preserve">Για 3 υπνοδωμάτια </w:t>
      </w:r>
      <w:proofErr w:type="spellStart"/>
      <w:r>
        <w:rPr>
          <w:rFonts w:eastAsiaTheme="minorEastAsia"/>
          <w:i/>
          <w:lang w:val="en-US"/>
        </w:rPr>
        <w:t>Vd</w:t>
      </w:r>
      <w:proofErr w:type="spellEnd"/>
      <w:r w:rsidRPr="00DC7419">
        <w:rPr>
          <w:rFonts w:eastAsiaTheme="minorEastAsia"/>
          <w:i/>
        </w:rPr>
        <w:t xml:space="preserve">=27,38*3=82,14 </w:t>
      </w:r>
      <w:r>
        <w:rPr>
          <w:rFonts w:eastAsiaTheme="minorEastAsia"/>
          <w:i/>
          <w:lang w:val="en-US"/>
        </w:rPr>
        <w:t>m</w:t>
      </w:r>
      <w:r w:rsidRPr="00DC7419">
        <w:rPr>
          <w:rFonts w:eastAsiaTheme="minorEastAsia"/>
          <w:i/>
          <w:vertAlign w:val="superscript"/>
        </w:rPr>
        <w:t>3</w:t>
      </w:r>
      <w:r w:rsidRPr="00DC7419">
        <w:rPr>
          <w:rFonts w:eastAsiaTheme="minorEastAsia"/>
          <w:i/>
        </w:rPr>
        <w:t>/</w:t>
      </w:r>
      <w:r>
        <w:rPr>
          <w:rFonts w:eastAsiaTheme="minorEastAsia"/>
          <w:i/>
          <w:lang w:val="en-US"/>
        </w:rPr>
        <w:t>h</w:t>
      </w:r>
      <w:r w:rsidRPr="00DC7419">
        <w:rPr>
          <w:rFonts w:eastAsiaTheme="minorEastAsia"/>
          <w:i/>
        </w:rPr>
        <w:t>=</w:t>
      </w:r>
      <w:r w:rsidR="00C61E71" w:rsidRPr="00C61E71">
        <w:rPr>
          <w:rFonts w:eastAsiaTheme="minorEastAsia"/>
          <w:i/>
        </w:rPr>
        <w:t>225,04</w:t>
      </w:r>
      <w:proofErr w:type="spellStart"/>
      <w:r w:rsidR="00C61E71">
        <w:rPr>
          <w:rFonts w:eastAsiaTheme="minorEastAsia"/>
          <w:i/>
          <w:lang w:val="en-US"/>
        </w:rPr>
        <w:t>lt</w:t>
      </w:r>
      <w:proofErr w:type="spellEnd"/>
      <w:r w:rsidR="00C61E71" w:rsidRPr="00C61E71">
        <w:rPr>
          <w:rFonts w:eastAsiaTheme="minorEastAsia"/>
          <w:i/>
        </w:rPr>
        <w:t>/</w:t>
      </w:r>
      <w:r w:rsidR="00C61E71">
        <w:rPr>
          <w:rFonts w:eastAsiaTheme="minorEastAsia"/>
          <w:i/>
        </w:rPr>
        <w:t>ημέρα</w:t>
      </w:r>
    </w:p>
    <w:p w:rsidR="00C61E71" w:rsidRPr="007E5389" w:rsidRDefault="00C61E71" w:rsidP="00131CFA">
      <w:pPr>
        <w:rPr>
          <w:rFonts w:eastAsiaTheme="minorEastAsia"/>
          <w:i/>
        </w:rPr>
      </w:pPr>
      <w:r>
        <w:rPr>
          <w:rFonts w:eastAsiaTheme="minorEastAsia"/>
          <w:i/>
        </w:rPr>
        <w:t xml:space="preserve">Άρα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d</m:t>
            </m:r>
          </m:sub>
        </m:sSub>
        <m:r>
          <w:rPr>
            <w:rFonts w:ascii="Cambria Math" w:eastAsiaTheme="minorEastAsia" w:hAnsi="Cambria Math"/>
          </w:rPr>
          <m:t>=225,04*</m:t>
        </m:r>
        <m:f>
          <m:fPr>
            <m:ctrlPr>
              <w:rPr>
                <w:rFonts w:ascii="Cambria Math" w:eastAsiaTheme="minorEastAsia" w:hAnsi="Cambria Math"/>
                <w:i/>
              </w:rPr>
            </m:ctrlPr>
          </m:fPr>
          <m:num>
            <m:r>
              <w:rPr>
                <w:rFonts w:ascii="Cambria Math" w:eastAsiaTheme="minorEastAsia" w:hAnsi="Cambria Math"/>
              </w:rPr>
              <m:t>4,18</m:t>
            </m:r>
          </m:num>
          <m:den>
            <m:r>
              <w:rPr>
                <w:rFonts w:ascii="Cambria Math" w:eastAsiaTheme="minorEastAsia" w:hAnsi="Cambria Math"/>
              </w:rPr>
              <m:t>3600</m:t>
            </m:r>
          </m:den>
        </m:f>
        <m:r>
          <w:rPr>
            <w:rFonts w:ascii="Cambria Math" w:eastAsiaTheme="minorEastAsia" w:hAnsi="Cambria Math"/>
          </w:rPr>
          <m:t>*1*</m:t>
        </m:r>
        <m:d>
          <m:dPr>
            <m:ctrlPr>
              <w:rPr>
                <w:rFonts w:ascii="Cambria Math" w:eastAsiaTheme="minorEastAsia" w:hAnsi="Cambria Math"/>
                <w:i/>
              </w:rPr>
            </m:ctrlPr>
          </m:dPr>
          <m:e>
            <m:r>
              <w:rPr>
                <w:rFonts w:ascii="Cambria Math" w:eastAsiaTheme="minorEastAsia" w:hAnsi="Cambria Math"/>
              </w:rPr>
              <m:t>45-4,2</m:t>
            </m:r>
          </m:e>
        </m:d>
        <m:r>
          <w:rPr>
            <w:rFonts w:ascii="Cambria Math" w:eastAsiaTheme="minorEastAsia" w:hAnsi="Cambria Math"/>
          </w:rPr>
          <m:t>=10,66 kwh/day</m:t>
        </m:r>
      </m:oMath>
    </w:p>
    <w:p w:rsidR="00C61E71" w:rsidRPr="007E5389" w:rsidRDefault="00C61E71" w:rsidP="00131CFA">
      <w:pPr>
        <w:rPr>
          <w:rFonts w:eastAsiaTheme="minorEastAsia"/>
          <w:i/>
        </w:rPr>
      </w:pPr>
      <w:r>
        <w:rPr>
          <w:rFonts w:eastAsiaTheme="minorEastAsia"/>
          <w:i/>
        </w:rPr>
        <w:t xml:space="preserve">Η θερμική ισχύς του </w:t>
      </w:r>
      <w:r>
        <w:rPr>
          <w:rFonts w:eastAsiaTheme="minorEastAsia"/>
          <w:i/>
          <w:lang w:val="en-US"/>
        </w:rPr>
        <w:t>boiler</w:t>
      </w:r>
      <w:r w:rsidRPr="00C61E71">
        <w:rPr>
          <w:rFonts w:eastAsiaTheme="minorEastAsia"/>
          <w:i/>
        </w:rPr>
        <w:t xml:space="preserve"> </w:t>
      </w:r>
      <w:proofErr w:type="spellStart"/>
      <w:r>
        <w:rPr>
          <w:rFonts w:eastAsiaTheme="minorEastAsia"/>
          <w:i/>
        </w:rPr>
        <w:t>υπόλογίζεται</w:t>
      </w:r>
      <w:proofErr w:type="spellEnd"/>
      <w:r>
        <w:rPr>
          <w:rFonts w:eastAsiaTheme="minorEastAsia"/>
          <w:i/>
        </w:rPr>
        <w:t xml:space="preserve"> για απόδοση της ενέργειας σε 5 ώρες, οπότε </w:t>
      </w:r>
      <w:proofErr w:type="spellStart"/>
      <w:r>
        <w:rPr>
          <w:rFonts w:eastAsiaTheme="minorEastAsia"/>
          <w:i/>
          <w:lang w:val="en-US"/>
        </w:rPr>
        <w:t>Pn</w:t>
      </w:r>
      <w:proofErr w:type="spellEnd"/>
      <w:r w:rsidRPr="00C61E71">
        <w:rPr>
          <w:rFonts w:eastAsiaTheme="minorEastAsia"/>
          <w:i/>
        </w:rPr>
        <w:t xml:space="preserve">=10,66/5=2,13 </w:t>
      </w:r>
      <w:r>
        <w:rPr>
          <w:rFonts w:eastAsiaTheme="minorEastAsia"/>
          <w:i/>
          <w:lang w:val="en-US"/>
        </w:rPr>
        <w:t>kW</w:t>
      </w:r>
      <w:r w:rsidRPr="00C61E71">
        <w:rPr>
          <w:rFonts w:eastAsiaTheme="minorEastAsia"/>
          <w:i/>
        </w:rPr>
        <w:t>.</w:t>
      </w:r>
    </w:p>
    <w:p w:rsidR="00C61E71" w:rsidRPr="007E5389" w:rsidRDefault="00C61E71" w:rsidP="00131CFA">
      <w:pPr>
        <w:rPr>
          <w:rFonts w:eastAsiaTheme="minorEastAsia"/>
          <w:i/>
        </w:rPr>
      </w:pPr>
      <w:r>
        <w:rPr>
          <w:rFonts w:eastAsiaTheme="minorEastAsia"/>
          <w:i/>
        </w:rPr>
        <w:lastRenderedPageBreak/>
        <w:t xml:space="preserve">Επομένως το συνολικό φορτίο </w:t>
      </w:r>
      <w:proofErr w:type="spellStart"/>
      <w:r>
        <w:rPr>
          <w:rFonts w:eastAsiaTheme="minorEastAsia"/>
          <w:i/>
          <w:lang w:val="en-US"/>
        </w:rPr>
        <w:t>Pgen</w:t>
      </w:r>
      <w:proofErr w:type="spellEnd"/>
      <w:r w:rsidRPr="00C61E71">
        <w:rPr>
          <w:rFonts w:eastAsiaTheme="minorEastAsia"/>
          <w:i/>
        </w:rPr>
        <w:t xml:space="preserve">=12,36+2,13=14,49 </w:t>
      </w:r>
      <w:r>
        <w:rPr>
          <w:rFonts w:eastAsiaTheme="minorEastAsia"/>
          <w:i/>
          <w:lang w:val="en-US"/>
        </w:rPr>
        <w:t>kW</w:t>
      </w:r>
      <w:r w:rsidRPr="00C61E71">
        <w:rPr>
          <w:rFonts w:eastAsiaTheme="minorEastAsia"/>
          <w:i/>
        </w:rPr>
        <w:t>.</w:t>
      </w:r>
    </w:p>
    <w:p w:rsidR="00C61E71" w:rsidRPr="00C61E71" w:rsidRDefault="00C61E71" w:rsidP="00131CFA">
      <w:pPr>
        <w:rPr>
          <w:rFonts w:eastAsiaTheme="minorEastAsia"/>
        </w:rPr>
      </w:pPr>
      <w:r>
        <w:rPr>
          <w:rFonts w:eastAsiaTheme="minorEastAsia"/>
        </w:rPr>
        <w:t xml:space="preserve">Επειδή η υπολογιζόμενη θερμική ισχύς είναι μικρότερη από 20 </w:t>
      </w:r>
      <w:r>
        <w:rPr>
          <w:rFonts w:eastAsiaTheme="minorEastAsia"/>
          <w:lang w:val="en-US"/>
        </w:rPr>
        <w:t>kW</w:t>
      </w:r>
      <w:r>
        <w:rPr>
          <w:rFonts w:eastAsiaTheme="minorEastAsia"/>
        </w:rPr>
        <w:t xml:space="preserve">, λαμβάνεται ίση με 20 </w:t>
      </w:r>
      <w:r>
        <w:rPr>
          <w:rFonts w:eastAsiaTheme="minorEastAsia"/>
          <w:lang w:val="en-US"/>
        </w:rPr>
        <w:t>kW</w:t>
      </w:r>
      <w:r w:rsidRPr="00C61E71">
        <w:rPr>
          <w:rFonts w:eastAsiaTheme="minorEastAsia"/>
        </w:rPr>
        <w:t>.</w:t>
      </w:r>
    </w:p>
    <w:p w:rsidR="00346335" w:rsidRPr="00C61E71" w:rsidRDefault="00346335" w:rsidP="00131CFA">
      <w:pPr>
        <w:rPr>
          <w:rFonts w:eastAsiaTheme="minorEastAsia"/>
        </w:rPr>
      </w:pPr>
      <w:r>
        <w:rPr>
          <w:rFonts w:eastAsiaTheme="minorEastAsia"/>
        </w:rPr>
        <w:t xml:space="preserve">Ο λόγος πραγματική προς υπολογιζόμενη θερμική ισχύ </w:t>
      </w:r>
      <w:r>
        <w:rPr>
          <w:rFonts w:eastAsiaTheme="minorEastAsia"/>
          <w:lang w:val="en-US"/>
        </w:rPr>
        <w:t>Pm</w:t>
      </w:r>
      <w:r w:rsidRPr="00346335">
        <w:rPr>
          <w:rFonts w:eastAsiaTheme="minorEastAsia"/>
        </w:rPr>
        <w:t>/</w:t>
      </w:r>
      <w:proofErr w:type="spellStart"/>
      <w:r>
        <w:rPr>
          <w:rFonts w:eastAsiaTheme="minorEastAsia"/>
          <w:lang w:val="en-US"/>
        </w:rPr>
        <w:t>Pgen</w:t>
      </w:r>
      <w:proofErr w:type="spellEnd"/>
      <w:r w:rsidRPr="00346335">
        <w:rPr>
          <w:rFonts w:eastAsiaTheme="minorEastAsia"/>
        </w:rPr>
        <w:t xml:space="preserve"> </w:t>
      </w:r>
      <w:r>
        <w:rPr>
          <w:rFonts w:eastAsiaTheme="minorEastAsia"/>
        </w:rPr>
        <w:t>είναι 40/</w:t>
      </w:r>
      <w:r w:rsidR="00C61E71" w:rsidRPr="00C61E71">
        <w:rPr>
          <w:rFonts w:eastAsiaTheme="minorEastAsia"/>
        </w:rPr>
        <w:t>20</w:t>
      </w:r>
      <w:r w:rsidR="00C61E71">
        <w:rPr>
          <w:rFonts w:eastAsiaTheme="minorEastAsia"/>
        </w:rPr>
        <w:t>=2</w:t>
      </w:r>
    </w:p>
    <w:p w:rsidR="00B32F99" w:rsidRPr="00B32F99" w:rsidRDefault="00C61E71" w:rsidP="00131CFA">
      <w:pPr>
        <w:rPr>
          <w:rFonts w:eastAsiaTheme="minorEastAsia"/>
        </w:rPr>
      </w:pPr>
      <w:r>
        <w:rPr>
          <w:rFonts w:eastAsiaTheme="minorEastAsia"/>
        </w:rPr>
        <w:t xml:space="preserve">Σύμφωνα με τον πίνακα 4.3 </w:t>
      </w:r>
      <w:r w:rsidR="00B32F99">
        <w:rPr>
          <w:rFonts w:eastAsiaTheme="minorEastAsia"/>
        </w:rPr>
        <w:t xml:space="preserve"> της ΤΟΤΕΕ προκύπτει </w:t>
      </w:r>
      <m:oMath>
        <m:sSub>
          <m:sSubPr>
            <m:ctrlPr>
              <w:rPr>
                <w:rFonts w:ascii="Cambria Math" w:eastAsiaTheme="minorEastAsia" w:hAnsi="Cambria Math"/>
                <w:i/>
              </w:rPr>
            </m:ctrlPr>
          </m:sSubPr>
          <m:e>
            <m:r>
              <w:rPr>
                <w:rFonts w:ascii="Cambria Math" w:eastAsiaTheme="minorEastAsia" w:hAnsi="Cambria Math"/>
                <w:lang w:val="en-US"/>
              </w:rPr>
              <m:t>n</m:t>
            </m:r>
          </m:e>
          <m:sub>
            <m:r>
              <w:rPr>
                <w:rFonts w:ascii="Cambria Math" w:eastAsiaTheme="minorEastAsia" w:hAnsi="Cambria Math"/>
              </w:rPr>
              <m:t>g1</m:t>
            </m:r>
          </m:sub>
        </m:sSub>
        <m:r>
          <w:rPr>
            <w:rFonts w:ascii="Cambria Math" w:eastAsiaTheme="minorEastAsia" w:hAnsi="Cambria Math"/>
          </w:rPr>
          <m:t>=0,91.</m:t>
        </m:r>
      </m:oMath>
    </w:p>
    <w:p w:rsidR="00B32F99" w:rsidRDefault="009548EC" w:rsidP="00131CFA">
      <w:pPr>
        <w:rPr>
          <w:rFonts w:eastAsiaTheme="minorEastAsia"/>
        </w:rPr>
      </w:pPr>
      <w:r>
        <w:rPr>
          <w:rFonts w:eastAsiaTheme="minorEastAsia"/>
        </w:rPr>
        <w:t xml:space="preserve">Από τον πίνακα 4.4 </w:t>
      </w:r>
      <w:r w:rsidR="00266F18">
        <w:rPr>
          <w:rFonts w:eastAsiaTheme="minorEastAsia"/>
        </w:rPr>
        <w:t xml:space="preserve"> της ΤΟΤΕΕ</w:t>
      </w:r>
      <w:r w:rsidR="00266F18" w:rsidRPr="00266F18">
        <w:rPr>
          <w:rFonts w:eastAsiaTheme="minorEastAsia"/>
        </w:rPr>
        <w:t xml:space="preserve"> </w:t>
      </w:r>
      <w:r w:rsidR="00B32F99">
        <w:rPr>
          <w:rFonts w:eastAsiaTheme="minorEastAsia"/>
        </w:rPr>
        <w:t>και για κατεστραμμένη μόνωση  προκύπτει</w:t>
      </w:r>
      <w:r w:rsidR="00266F18" w:rsidRPr="00266F18">
        <w:rPr>
          <w:rFonts w:eastAsiaTheme="minorEastAsia"/>
        </w:rPr>
        <w:t xml:space="preserve"> </w:t>
      </w:r>
      <w:r w:rsidR="00266F18">
        <w:rPr>
          <w:rFonts w:eastAsiaTheme="minorEastAsia"/>
          <w:lang w:val="en-US"/>
        </w:rPr>
        <w:t>a</w:t>
      </w:r>
      <w:r w:rsidR="00266F18">
        <w:rPr>
          <w:rFonts w:eastAsiaTheme="minorEastAsia"/>
        </w:rPr>
        <w:t xml:space="preserve">=-0,026 και </w:t>
      </w:r>
      <w:r w:rsidR="00266F18">
        <w:rPr>
          <w:rFonts w:eastAsiaTheme="minorEastAsia"/>
          <w:lang w:val="en-US"/>
        </w:rPr>
        <w:t>b</w:t>
      </w:r>
      <w:r w:rsidR="00266F18" w:rsidRPr="00266F18">
        <w:rPr>
          <w:rFonts w:eastAsiaTheme="minorEastAsia"/>
        </w:rPr>
        <w:t>=0,95.</w:t>
      </w:r>
      <w:r w:rsidR="00B32F99">
        <w:rPr>
          <w:rFonts w:eastAsiaTheme="minorEastAsia"/>
        </w:rPr>
        <w:t xml:space="preserve"> </w:t>
      </w:r>
      <w:r w:rsidR="00266F18">
        <w:rPr>
          <w:rFonts w:eastAsiaTheme="minorEastAsia"/>
        </w:rPr>
        <w:t xml:space="preserve">Άρα, </w:t>
      </w:r>
      <w:r w:rsidR="00B32F99">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lang w:val="en-US"/>
              </w:rPr>
              <m:t>n</m:t>
            </m:r>
          </m:e>
          <m:sub>
            <m:r>
              <w:rPr>
                <w:rFonts w:ascii="Cambria Math" w:eastAsiaTheme="minorEastAsia" w:hAnsi="Cambria Math"/>
              </w:rPr>
              <m:t>g2</m:t>
            </m:r>
          </m:sub>
        </m:sSub>
        <m:r>
          <w:rPr>
            <w:rFonts w:ascii="Cambria Math" w:eastAsiaTheme="minorEastAsia" w:hAnsi="Cambria Math"/>
          </w:rPr>
          <m:t>=-0,026*2+0,95=0,898.</m:t>
        </m:r>
      </m:oMath>
      <w:r w:rsidR="00B32F99">
        <w:rPr>
          <w:rFonts w:eastAsiaTheme="minorEastAsia"/>
        </w:rPr>
        <w:t xml:space="preserve"> </w:t>
      </w:r>
    </w:p>
    <w:p w:rsidR="00086BA2" w:rsidRPr="00086BA2" w:rsidRDefault="00086BA2" w:rsidP="00131CFA">
      <w:pPr>
        <w:rPr>
          <w:rFonts w:eastAsiaTheme="minorEastAsia"/>
        </w:rPr>
      </w:pPr>
      <w:r>
        <w:rPr>
          <w:rFonts w:eastAsiaTheme="minorEastAsia"/>
        </w:rPr>
        <w:t xml:space="preserve">Στην περίπτωση που δεν υπάρχει ενεργειακή σήμανση και δεν υπάρχει ανάλυση καυσαερίων προκύπτει από τον πίνακα 4.2.γ. και για ισχύ 40 </w:t>
      </w:r>
      <w:r>
        <w:rPr>
          <w:rFonts w:eastAsiaTheme="minorEastAsia"/>
          <w:lang w:val="en-US"/>
        </w:rPr>
        <w:t>kW</w:t>
      </w:r>
      <w:r w:rsidRPr="00086BA2">
        <w:rPr>
          <w:rFonts w:eastAsiaTheme="minorEastAsia"/>
        </w:rPr>
        <w:t xml:space="preserve"> </w:t>
      </w:r>
      <w:proofErr w:type="spellStart"/>
      <w:r>
        <w:rPr>
          <w:rFonts w:eastAsiaTheme="minorEastAsia"/>
          <w:lang w:val="en-US"/>
        </w:rPr>
        <w:t>n</w:t>
      </w:r>
      <w:r w:rsidRPr="00086BA2">
        <w:rPr>
          <w:rFonts w:eastAsiaTheme="minorEastAsia"/>
          <w:vertAlign w:val="subscript"/>
          <w:lang w:val="en-US"/>
        </w:rPr>
        <w:t>go</w:t>
      </w:r>
      <w:proofErr w:type="spellEnd"/>
      <w:r w:rsidRPr="00086BA2">
        <w:rPr>
          <w:rFonts w:eastAsiaTheme="minorEastAsia"/>
        </w:rPr>
        <w:t>=0,88</w:t>
      </w:r>
    </w:p>
    <w:p w:rsidR="00B32F99" w:rsidRPr="00784785" w:rsidRDefault="00784785" w:rsidP="00131CFA">
      <w:r>
        <w:t>Άρα ο συνολικός βαθμός απόδοσης θα είναι</w:t>
      </w:r>
      <w:r w:rsidRPr="00784785">
        <w:t>:</w:t>
      </w:r>
    </w:p>
    <w:p w:rsidR="00784785" w:rsidRDefault="00273827" w:rsidP="00131CFA">
      <w:pPr>
        <w:rPr>
          <w:rFonts w:eastAsiaTheme="minorEastAsia"/>
          <w:i/>
          <w:lang w:val="en-US"/>
        </w:rPr>
      </w:pPr>
      <m:oMathPara>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gen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go</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g1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g2</m:t>
              </m:r>
            </m:sub>
          </m:sSub>
          <m:r>
            <w:rPr>
              <w:rFonts w:ascii="Cambria Math" w:hAnsi="Cambria Math"/>
              <w:lang w:val="en-US"/>
            </w:rPr>
            <m:t>=0,88∙0,91∙0,898=0,7191=71,91%</m:t>
          </m:r>
        </m:oMath>
      </m:oMathPara>
    </w:p>
    <w:p w:rsidR="007760AC" w:rsidRDefault="007760AC" w:rsidP="00131CFA">
      <w:pPr>
        <w:rPr>
          <w:rFonts w:eastAsiaTheme="minorEastAsia"/>
          <w:i/>
        </w:rPr>
      </w:pPr>
      <w:r>
        <w:rPr>
          <w:rFonts w:eastAsiaTheme="minorEastAsia"/>
          <w:i/>
        </w:rPr>
        <w:t>Συγκρίνουμε αυτή την τιμή με την τιμή του πίνακα 4.2.β (διότι δεν πρέπει να την ξεπερνάμε) που στη συγκεκριμένη περίπτωση είναι 0,80, άρα ο  βαθμός απόδοσης είναι 71,91%.</w:t>
      </w:r>
    </w:p>
    <w:p w:rsidR="007760AC" w:rsidRPr="007760AC" w:rsidRDefault="007760AC" w:rsidP="00131CFA">
      <w:pPr>
        <w:rPr>
          <w:rFonts w:eastAsiaTheme="minorEastAsia"/>
          <w:i/>
        </w:rPr>
      </w:pPr>
      <w:r>
        <w:rPr>
          <w:rFonts w:eastAsiaTheme="minorEastAsia"/>
          <w:i/>
        </w:rPr>
        <w:t>Εάν είχαμε υπολογίσει βαθμό απόδοσης π.χ. 85% τότε θα θεωρούσαμε ότι ο βαθμός απόδοσης του συγκεκριμένου λέβητα είναι 80% γιατί δεν πρέπει να ξεπερνάμε τις τιμές του πίνακα 4.2.β.</w:t>
      </w:r>
    </w:p>
    <w:p w:rsidR="002B6170" w:rsidRDefault="002B6170" w:rsidP="00131CFA">
      <w:pPr>
        <w:rPr>
          <w:rFonts w:eastAsiaTheme="minorEastAsia"/>
          <w:b/>
          <w:i/>
        </w:rPr>
      </w:pPr>
      <w:r w:rsidRPr="002B6170">
        <w:rPr>
          <w:rFonts w:eastAsiaTheme="minorEastAsia"/>
          <w:b/>
          <w:i/>
        </w:rPr>
        <w:t xml:space="preserve">Τονίζεται πως αν ο λέβητας καλύπτει και τις ανάγκες για ζεστό νερό χρήσης, τότε στον υπολογισμό του </w:t>
      </w:r>
      <w:proofErr w:type="spellStart"/>
      <w:r w:rsidRPr="002B6170">
        <w:rPr>
          <w:rFonts w:eastAsiaTheme="minorEastAsia"/>
          <w:b/>
          <w:i/>
          <w:lang w:val="en-US"/>
        </w:rPr>
        <w:t>Pgen</w:t>
      </w:r>
      <w:proofErr w:type="spellEnd"/>
      <w:r w:rsidRPr="002B6170">
        <w:rPr>
          <w:rFonts w:eastAsiaTheme="minorEastAsia"/>
          <w:b/>
          <w:i/>
        </w:rPr>
        <w:t xml:space="preserve"> θα πρέπει να προστεθεί και το φορτίο για ζεστό νερό χρήσης.</w:t>
      </w:r>
    </w:p>
    <w:p w:rsidR="002B6170" w:rsidRDefault="002B6170" w:rsidP="00131CFA">
      <w:pPr>
        <w:rPr>
          <w:rFonts w:eastAsiaTheme="minorEastAsia"/>
          <w:b/>
          <w:i/>
        </w:rPr>
      </w:pPr>
    </w:p>
    <w:p w:rsidR="00F6458D" w:rsidRDefault="00F6458D" w:rsidP="00131CFA">
      <w:pPr>
        <w:rPr>
          <w:rFonts w:eastAsiaTheme="minorEastAsia"/>
          <w:b/>
          <w:i/>
        </w:rPr>
      </w:pPr>
    </w:p>
    <w:p w:rsidR="00F6458D" w:rsidRDefault="00F6458D" w:rsidP="00131CFA">
      <w:pPr>
        <w:rPr>
          <w:rFonts w:eastAsiaTheme="minorEastAsia"/>
          <w:b/>
          <w:i/>
        </w:rPr>
      </w:pPr>
    </w:p>
    <w:p w:rsidR="00F6458D" w:rsidRDefault="00F6458D" w:rsidP="00131CFA">
      <w:pPr>
        <w:rPr>
          <w:rFonts w:eastAsiaTheme="minorEastAsia"/>
          <w:b/>
          <w:i/>
        </w:rPr>
      </w:pPr>
    </w:p>
    <w:p w:rsidR="00F6458D" w:rsidRDefault="00F6458D" w:rsidP="00131CFA">
      <w:pPr>
        <w:rPr>
          <w:rFonts w:eastAsiaTheme="minorEastAsia"/>
          <w:b/>
          <w:i/>
        </w:rPr>
      </w:pPr>
    </w:p>
    <w:p w:rsidR="00F6458D" w:rsidRDefault="00F6458D" w:rsidP="00131CFA">
      <w:pPr>
        <w:rPr>
          <w:rFonts w:eastAsiaTheme="minorEastAsia"/>
          <w:b/>
          <w:i/>
        </w:rPr>
      </w:pPr>
    </w:p>
    <w:p w:rsidR="00F6458D" w:rsidRDefault="00F6458D" w:rsidP="00131CFA">
      <w:pPr>
        <w:rPr>
          <w:rFonts w:eastAsiaTheme="minorEastAsia"/>
          <w:b/>
          <w:i/>
        </w:rPr>
      </w:pPr>
    </w:p>
    <w:p w:rsidR="00F6458D" w:rsidRDefault="00F6458D" w:rsidP="00131CFA">
      <w:pPr>
        <w:rPr>
          <w:rFonts w:eastAsiaTheme="minorEastAsia"/>
          <w:b/>
          <w:i/>
        </w:rPr>
      </w:pPr>
    </w:p>
    <w:p w:rsidR="00F6458D" w:rsidRDefault="00F6458D" w:rsidP="00131CFA">
      <w:pPr>
        <w:rPr>
          <w:rFonts w:eastAsiaTheme="minorEastAsia"/>
          <w:b/>
          <w:i/>
        </w:rPr>
      </w:pPr>
    </w:p>
    <w:p w:rsidR="00F6458D" w:rsidRDefault="00F6458D" w:rsidP="00131CFA">
      <w:pPr>
        <w:rPr>
          <w:rFonts w:eastAsiaTheme="minorEastAsia"/>
          <w:b/>
          <w:i/>
        </w:rPr>
      </w:pPr>
    </w:p>
    <w:p w:rsidR="00F6458D" w:rsidRDefault="00F6458D" w:rsidP="00131CFA">
      <w:pPr>
        <w:rPr>
          <w:rFonts w:eastAsiaTheme="minorEastAsia"/>
          <w:b/>
          <w:i/>
        </w:rPr>
      </w:pPr>
    </w:p>
    <w:p w:rsidR="00F6458D" w:rsidRDefault="00F6458D" w:rsidP="00131CFA">
      <w:pPr>
        <w:rPr>
          <w:rFonts w:eastAsiaTheme="minorEastAsia"/>
          <w:b/>
          <w:i/>
        </w:rPr>
      </w:pPr>
    </w:p>
    <w:p w:rsidR="002B6170" w:rsidRPr="00BC7982" w:rsidRDefault="002B6170" w:rsidP="002B6170">
      <w:pPr>
        <w:rPr>
          <w:b/>
          <w:u w:val="single"/>
        </w:rPr>
      </w:pPr>
      <w:r w:rsidRPr="00BC7982">
        <w:rPr>
          <w:b/>
          <w:u w:val="single"/>
        </w:rPr>
        <w:lastRenderedPageBreak/>
        <w:t xml:space="preserve">ΑΣΚΗΣΗ </w:t>
      </w:r>
      <w:r>
        <w:rPr>
          <w:b/>
          <w:u w:val="single"/>
        </w:rPr>
        <w:t>2</w:t>
      </w:r>
      <w:r w:rsidRPr="00BC7982">
        <w:rPr>
          <w:b/>
          <w:u w:val="single"/>
          <w:vertAlign w:val="superscript"/>
        </w:rPr>
        <w:t>Η</w:t>
      </w:r>
    </w:p>
    <w:p w:rsidR="002B6170" w:rsidRDefault="002B6170" w:rsidP="002B6170">
      <w:r>
        <w:t>ΑΣΚΗΣΗ Η/Μ ΕΓΚΑΤΑΣΤΑΣΕΩΝ</w:t>
      </w:r>
    </w:p>
    <w:p w:rsidR="002B6170" w:rsidRPr="00B42231" w:rsidRDefault="002B6170" w:rsidP="002B6170">
      <w:r>
        <w:t xml:space="preserve">Να υπολογιστεί ο βαθμός απόδοσης  </w:t>
      </w:r>
      <w:r w:rsidR="00B42231">
        <w:t>του δικτύου διανομής θέρμανσης διαμερίσματος, το οποίο βρίσκεται σε οικοδομή με συνήθη λέβητα πετρελαίου</w:t>
      </w:r>
      <w:r w:rsidR="007E76C7">
        <w:t xml:space="preserve"> καλά μονωμένο, </w:t>
      </w:r>
      <w:r w:rsidR="00B42231">
        <w:t xml:space="preserve"> ισχύος 200 </w:t>
      </w:r>
      <w:r w:rsidR="00B42231">
        <w:rPr>
          <w:lang w:val="en-US"/>
        </w:rPr>
        <w:t>kW</w:t>
      </w:r>
      <w:r w:rsidR="00B42231" w:rsidRPr="00B42231">
        <w:t xml:space="preserve">, </w:t>
      </w:r>
      <w:r w:rsidR="007E76C7">
        <w:t xml:space="preserve">διπλάσια από τη μέγιστη υπολογιζόμενη, </w:t>
      </w:r>
      <w:r w:rsidR="00B42231">
        <w:t>υπάρχει αυτονομία και από το λεβητοστάσιο αναχωρούν 10 ζεύγη σωλήνων για την κάλυψη των αναγκών της οικοδομής η οποία έχει 10 διαμερίσματα. Οι σωληνώσεις έχουν ανεπαρκή μόνωση και διέρχονται από εσωτερικούς χώρους.</w:t>
      </w:r>
    </w:p>
    <w:p w:rsidR="002B6170" w:rsidRDefault="002B6170" w:rsidP="002B6170"/>
    <w:p w:rsidR="002B6170" w:rsidRPr="00BC7982" w:rsidRDefault="002B6170" w:rsidP="002B6170">
      <w:pPr>
        <w:rPr>
          <w:b/>
        </w:rPr>
      </w:pPr>
      <w:r w:rsidRPr="00BC7982">
        <w:rPr>
          <w:b/>
        </w:rPr>
        <w:t>ΛΥΣΗ</w:t>
      </w:r>
    </w:p>
    <w:p w:rsidR="002B6170" w:rsidRDefault="00B42231" w:rsidP="00131CFA">
      <w:r>
        <w:t xml:space="preserve">Κάθε κλάδος δικτύου κουβαλάει 200/10 = 20 </w:t>
      </w:r>
      <w:r>
        <w:rPr>
          <w:lang w:val="en-US"/>
        </w:rPr>
        <w:t>kW</w:t>
      </w:r>
      <w:r w:rsidRPr="00C7591C">
        <w:t xml:space="preserve"> </w:t>
      </w:r>
    </w:p>
    <w:p w:rsidR="007E76C7" w:rsidRDefault="007E76C7" w:rsidP="00131CFA">
      <w:pPr>
        <w:rPr>
          <w:b/>
        </w:rPr>
      </w:pPr>
      <w:r w:rsidRPr="007E76C7">
        <w:rPr>
          <w:b/>
        </w:rPr>
        <w:t xml:space="preserve">Η συνολική θερμική ισχύς την οποία </w:t>
      </w:r>
      <w:r w:rsidRPr="007E76C7">
        <w:rPr>
          <w:b/>
          <w:u w:val="single"/>
        </w:rPr>
        <w:t>μεταφέρει</w:t>
      </w:r>
      <w:r w:rsidRPr="007E76C7">
        <w:rPr>
          <w:b/>
        </w:rPr>
        <w:t xml:space="preserve"> το δίκτυο διανομής είναι η </w:t>
      </w:r>
      <w:r w:rsidRPr="007E76C7">
        <w:rPr>
          <w:rStyle w:val="a5"/>
        </w:rPr>
        <w:t>εγκατεστημένη</w:t>
      </w:r>
      <w:r w:rsidRPr="007E76C7">
        <w:rPr>
          <w:b/>
        </w:rPr>
        <w:t xml:space="preserve"> θερμική ισχύς της μονάδας παραγωγής επί το συνολικό συντελεστή </w:t>
      </w:r>
      <w:proofErr w:type="spellStart"/>
      <w:r w:rsidRPr="007E76C7">
        <w:rPr>
          <w:b/>
        </w:rPr>
        <w:t>υπερδιαστασιολόγησης</w:t>
      </w:r>
      <w:proofErr w:type="spellEnd"/>
      <w:r w:rsidRPr="007E76C7">
        <w:rPr>
          <w:b/>
        </w:rPr>
        <w:t xml:space="preserve"> και μόνωσης λέβητα.</w:t>
      </w:r>
    </w:p>
    <w:p w:rsidR="007E76C7" w:rsidRPr="00622105" w:rsidRDefault="007E76C7" w:rsidP="00131CFA">
      <w:r>
        <w:t xml:space="preserve">Από </w:t>
      </w:r>
      <w:proofErr w:type="spellStart"/>
      <w:r>
        <w:t>τουςπίνακες</w:t>
      </w:r>
      <w:proofErr w:type="spellEnd"/>
      <w:r>
        <w:t xml:space="preserve"> 4.3 και 4.4 της ΤΟΤΕΕ προκύπτουν </w:t>
      </w:r>
      <w:proofErr w:type="spellStart"/>
      <w:r>
        <w:rPr>
          <w:lang w:val="en-US"/>
        </w:rPr>
        <w:t>n</w:t>
      </w:r>
      <w:r w:rsidRPr="007E76C7">
        <w:rPr>
          <w:vertAlign w:val="subscript"/>
          <w:lang w:val="en-US"/>
        </w:rPr>
        <w:t>g</w:t>
      </w:r>
      <w:proofErr w:type="spellEnd"/>
      <w:r w:rsidRPr="007E76C7">
        <w:rPr>
          <w:vertAlign w:val="subscript"/>
        </w:rPr>
        <w:t>1</w:t>
      </w:r>
      <w:r w:rsidRPr="007E76C7">
        <w:t>=0,</w:t>
      </w:r>
      <w:r w:rsidR="007E5389">
        <w:t xml:space="preserve"> </w:t>
      </w:r>
      <w:r w:rsidR="002E0F48">
        <w:t>91</w:t>
      </w:r>
      <w:r w:rsidRPr="007E76C7">
        <w:t xml:space="preserve"> </w:t>
      </w:r>
      <w:r>
        <w:t xml:space="preserve">και </w:t>
      </w:r>
      <w:proofErr w:type="spellStart"/>
      <w:r>
        <w:rPr>
          <w:lang w:val="en-US"/>
        </w:rPr>
        <w:t>n</w:t>
      </w:r>
      <w:r w:rsidRPr="007E76C7">
        <w:rPr>
          <w:vertAlign w:val="subscript"/>
          <w:lang w:val="en-US"/>
        </w:rPr>
        <w:t>g</w:t>
      </w:r>
      <w:proofErr w:type="spellEnd"/>
      <w:r w:rsidRPr="007E76C7">
        <w:rPr>
          <w:vertAlign w:val="subscript"/>
        </w:rPr>
        <w:t>2</w:t>
      </w:r>
      <w:r w:rsidRPr="007E76C7">
        <w:t>=1.</w:t>
      </w:r>
    </w:p>
    <w:p w:rsidR="007E76C7" w:rsidRPr="007E76C7" w:rsidRDefault="007E76C7" w:rsidP="00131CFA">
      <w:pPr>
        <w:rPr>
          <w:i/>
        </w:rPr>
      </w:pPr>
      <w:r>
        <w:t xml:space="preserve">Άρα η συνολική θερμική ισχύς είναι </w:t>
      </w:r>
      <m:oMath>
        <m:r>
          <w:rPr>
            <w:rFonts w:ascii="Cambria Math" w:hAnsi="Cambria Math"/>
          </w:rPr>
          <m:t xml:space="preserve">Q=20∙0,91∙1=18,2 </m:t>
        </m:r>
        <m:r>
          <w:rPr>
            <w:rFonts w:ascii="Cambria Math" w:hAnsi="Cambria Math"/>
            <w:lang w:val="en-US"/>
          </w:rPr>
          <m:t>kW</m:t>
        </m:r>
      </m:oMath>
    </w:p>
    <w:p w:rsidR="00B42231" w:rsidRDefault="00B42231" w:rsidP="00131CFA">
      <w:r>
        <w:t>Σύμ</w:t>
      </w:r>
      <w:r w:rsidR="002E0F48">
        <w:t xml:space="preserve">φωνα με τον πίνακα 4.11 </w:t>
      </w:r>
      <w:r>
        <w:t xml:space="preserve">της ΤΟΤΕΕ για ισχύ 20 </w:t>
      </w:r>
      <w:r>
        <w:rPr>
          <w:lang w:val="en-US"/>
        </w:rPr>
        <w:t>kW</w:t>
      </w:r>
      <w:r w:rsidRPr="00B42231">
        <w:t xml:space="preserve"> </w:t>
      </w:r>
      <w:r>
        <w:t>και ανεπαρκή μόνωση το ποσοστό απωλειών είναι 11%.</w:t>
      </w:r>
    </w:p>
    <w:p w:rsidR="00B42231" w:rsidRPr="003E440A" w:rsidRDefault="00D12670" w:rsidP="00131CFA">
      <w:r>
        <w:t>Άρα ο βαθμός απόδοσης του δικτύου διανομής είναι 89%</w:t>
      </w:r>
    </w:p>
    <w:p w:rsidR="000227F8" w:rsidRPr="003E440A" w:rsidRDefault="000227F8" w:rsidP="00131CFA"/>
    <w:p w:rsidR="000227F8" w:rsidRPr="003E440A" w:rsidRDefault="000227F8" w:rsidP="00131CFA"/>
    <w:p w:rsidR="000227F8" w:rsidRPr="003E440A" w:rsidRDefault="000227F8" w:rsidP="00131CFA"/>
    <w:p w:rsidR="000227F8" w:rsidRPr="003E440A" w:rsidRDefault="000227F8" w:rsidP="00131CFA"/>
    <w:p w:rsidR="000227F8" w:rsidRPr="003E440A" w:rsidRDefault="000227F8" w:rsidP="00131CFA"/>
    <w:p w:rsidR="000227F8" w:rsidRPr="003E440A" w:rsidRDefault="000227F8" w:rsidP="00131CFA"/>
    <w:p w:rsidR="000227F8" w:rsidRPr="003E440A" w:rsidRDefault="000227F8" w:rsidP="00131CFA"/>
    <w:p w:rsidR="000227F8" w:rsidRPr="003E440A" w:rsidRDefault="000227F8" w:rsidP="00131CFA"/>
    <w:p w:rsidR="000227F8" w:rsidRPr="003E440A" w:rsidRDefault="000227F8" w:rsidP="00131CFA"/>
    <w:p w:rsidR="000227F8" w:rsidRPr="003E440A" w:rsidRDefault="000227F8" w:rsidP="00131CFA"/>
    <w:p w:rsidR="000227F8" w:rsidRPr="003E440A" w:rsidRDefault="000227F8" w:rsidP="00131CFA"/>
    <w:p w:rsidR="000227F8" w:rsidRPr="003E440A" w:rsidRDefault="000227F8" w:rsidP="00131CFA"/>
    <w:p w:rsidR="002F2A6B" w:rsidRPr="00BC7982" w:rsidRDefault="002F2A6B" w:rsidP="002F2A6B">
      <w:pPr>
        <w:rPr>
          <w:b/>
          <w:u w:val="single"/>
        </w:rPr>
      </w:pPr>
      <w:r w:rsidRPr="00BC7982">
        <w:rPr>
          <w:b/>
          <w:u w:val="single"/>
        </w:rPr>
        <w:lastRenderedPageBreak/>
        <w:t xml:space="preserve">ΑΣΚΗΣΗ </w:t>
      </w:r>
      <w:r w:rsidR="00A23708" w:rsidRPr="001640B5">
        <w:rPr>
          <w:b/>
          <w:u w:val="single"/>
        </w:rPr>
        <w:t>3</w:t>
      </w:r>
      <w:r w:rsidRPr="00BC7982">
        <w:rPr>
          <w:b/>
          <w:u w:val="single"/>
          <w:vertAlign w:val="superscript"/>
        </w:rPr>
        <w:t>Η</w:t>
      </w:r>
    </w:p>
    <w:p w:rsidR="002F2A6B" w:rsidRDefault="002F2A6B" w:rsidP="002F2A6B">
      <w:r>
        <w:t>ΑΣΚΗΣΗ Η/Μ ΕΓΚΑΤΑΣΤΑΣΕΩΝ</w:t>
      </w:r>
    </w:p>
    <w:p w:rsidR="002F2A6B" w:rsidRPr="002F2A6B" w:rsidRDefault="002F2A6B" w:rsidP="002F2A6B">
      <w:r>
        <w:t xml:space="preserve">Να υπολογιστεί ο βαθμός απόδοσης  των τερματικών μονάδων διαμερίσματος, το οποίο βρίσκεται σε οικοδομή με συνήθη λέβητα πετρελαίου. Τα θερμαντικά σώματα είναι τοποθετημένα στους εξωτερικούς τοίχους, το ύψος του ορόφου είναι 3 </w:t>
      </w:r>
      <w:r>
        <w:rPr>
          <w:lang w:val="en-US"/>
        </w:rPr>
        <w:t>m</w:t>
      </w:r>
      <w:r>
        <w:t>, η λειτουργία της θέρμανσης είναι διακοπτόμενη και δεν υπάρχει υδραυλική εξισορρόπηση στο δίκτυο.</w:t>
      </w:r>
    </w:p>
    <w:p w:rsidR="002F2A6B" w:rsidRPr="00BC7982" w:rsidRDefault="002F2A6B" w:rsidP="002F2A6B">
      <w:pPr>
        <w:rPr>
          <w:b/>
        </w:rPr>
      </w:pPr>
      <w:r w:rsidRPr="00BC7982">
        <w:rPr>
          <w:b/>
        </w:rPr>
        <w:t>ΛΥΣΗ</w:t>
      </w:r>
    </w:p>
    <w:p w:rsidR="002F2A6B" w:rsidRPr="002F2A6B" w:rsidRDefault="002F2A6B" w:rsidP="0049451E">
      <w:r w:rsidRPr="002F2A6B">
        <w:t xml:space="preserve">Σύμφωνα με την </w:t>
      </w:r>
      <w:r>
        <w:t xml:space="preserve">ΤΟΤΕΕ </w:t>
      </w:r>
      <w:r w:rsidRPr="002F2A6B">
        <w:t>(</w:t>
      </w:r>
      <w:r>
        <w:t>σελ 48729) ο βαθμός απόδοσης τερματικών μονάδων δίνεται από τον τύπο</w:t>
      </w:r>
      <w:r w:rsidRPr="002F2A6B">
        <w:t>:</w:t>
      </w:r>
    </w:p>
    <w:p w:rsidR="002F2A6B" w:rsidRDefault="002F2A6B" w:rsidP="0049451E">
      <w:pPr>
        <w:rPr>
          <w:rFonts w:eastAsiaTheme="minorEastAsia"/>
        </w:rPr>
      </w:pPr>
      <m:oMathPara>
        <m:oMath>
          <m:r>
            <w:rPr>
              <w:rFonts w:ascii="Cambria Math" w:hAnsi="Cambria Math"/>
            </w:rPr>
            <m:t>Ν=</m:t>
          </m:r>
          <m:f>
            <m:fPr>
              <m:ctrlPr>
                <w:rPr>
                  <w:rFonts w:ascii="Cambria Math" w:hAnsi="Cambria Math"/>
                  <w:i/>
                </w:rPr>
              </m:ctrlPr>
            </m:fPr>
            <m:num>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em</m:t>
                  </m:r>
                </m:sub>
              </m:sSub>
            </m:num>
            <m:den>
              <m:sSub>
                <m:sSubPr>
                  <m:ctrlPr>
                    <w:rPr>
                      <w:rFonts w:ascii="Cambria Math" w:hAnsi="Cambria Math"/>
                      <w:i/>
                    </w:rPr>
                  </m:ctrlPr>
                </m:sSubPr>
                <m:e>
                  <m:r>
                    <w:rPr>
                      <w:rFonts w:ascii="Cambria Math" w:hAnsi="Cambria Math"/>
                    </w:rPr>
                    <m:t>f</m:t>
                  </m:r>
                </m:e>
                <m:sub>
                  <m:r>
                    <w:rPr>
                      <w:rFonts w:ascii="Cambria Math" w:hAnsi="Cambria Math"/>
                    </w:rPr>
                    <m:t>rad</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im</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ydr</m:t>
                  </m:r>
                </m:sub>
              </m:sSub>
            </m:den>
          </m:f>
        </m:oMath>
      </m:oMathPara>
    </w:p>
    <w:p w:rsidR="002F2A6B" w:rsidRPr="001640B5" w:rsidRDefault="002F2A6B" w:rsidP="0049451E">
      <w:pPr>
        <w:rPr>
          <w:rFonts w:eastAsiaTheme="minorEastAsia"/>
        </w:rPr>
      </w:pPr>
      <w:r>
        <w:rPr>
          <w:rFonts w:eastAsiaTheme="minorEastAsia"/>
        </w:rPr>
        <w:t xml:space="preserve">Σύμφωνα με τον πίνακα 4.12 για θερμοκρασίες 70-90, και για καλοριφέρ τοποθετημένα σε εξωτερικό τοίχο προκύπτει </w:t>
      </w:r>
      <w:proofErr w:type="spellStart"/>
      <w:r>
        <w:rPr>
          <w:rFonts w:eastAsiaTheme="minorEastAsia"/>
          <w:lang w:val="en-US"/>
        </w:rPr>
        <w:t>n</w:t>
      </w:r>
      <w:r w:rsidRPr="00C32D12">
        <w:rPr>
          <w:rFonts w:eastAsiaTheme="minorEastAsia"/>
          <w:vertAlign w:val="subscript"/>
          <w:lang w:val="en-US"/>
        </w:rPr>
        <w:t>em</w:t>
      </w:r>
      <w:proofErr w:type="spellEnd"/>
      <w:r w:rsidRPr="002F2A6B">
        <w:rPr>
          <w:rFonts w:eastAsiaTheme="minorEastAsia"/>
        </w:rPr>
        <w:t>=0,89.</w:t>
      </w:r>
    </w:p>
    <w:p w:rsidR="002F2A6B" w:rsidRPr="002F2A6B" w:rsidRDefault="002F2A6B" w:rsidP="0049451E">
      <w:pPr>
        <w:rPr>
          <w:rFonts w:eastAsiaTheme="minorEastAsia"/>
        </w:rPr>
      </w:pPr>
      <w:r>
        <w:rPr>
          <w:rFonts w:eastAsiaTheme="minorEastAsia"/>
        </w:rPr>
        <w:t xml:space="preserve">Από τους παραπάνω πίνακες προκύπτει με βάση την εκφώνηση </w:t>
      </w:r>
      <w:proofErr w:type="spellStart"/>
      <w:r>
        <w:rPr>
          <w:rFonts w:eastAsiaTheme="minorEastAsia"/>
          <w:lang w:val="en-US"/>
        </w:rPr>
        <w:t>f</w:t>
      </w:r>
      <w:r w:rsidRPr="00C32D12">
        <w:rPr>
          <w:rFonts w:eastAsiaTheme="minorEastAsia"/>
          <w:vertAlign w:val="subscript"/>
          <w:lang w:val="en-US"/>
        </w:rPr>
        <w:t>rad</w:t>
      </w:r>
      <w:proofErr w:type="spellEnd"/>
      <w:r w:rsidRPr="002F2A6B">
        <w:rPr>
          <w:rFonts w:eastAsiaTheme="minorEastAsia"/>
        </w:rPr>
        <w:t xml:space="preserve">=1,00, </w:t>
      </w:r>
      <w:proofErr w:type="spellStart"/>
      <w:r>
        <w:rPr>
          <w:rFonts w:eastAsiaTheme="minorEastAsia"/>
          <w:lang w:val="en-US"/>
        </w:rPr>
        <w:t>f</w:t>
      </w:r>
      <w:r w:rsidRPr="00C32D12">
        <w:rPr>
          <w:rFonts w:eastAsiaTheme="minorEastAsia"/>
          <w:vertAlign w:val="subscript"/>
          <w:lang w:val="en-US"/>
        </w:rPr>
        <w:t>im</w:t>
      </w:r>
      <w:proofErr w:type="spellEnd"/>
      <w:r w:rsidRPr="002F2A6B">
        <w:rPr>
          <w:rFonts w:eastAsiaTheme="minorEastAsia"/>
        </w:rPr>
        <w:t xml:space="preserve">=0,97 </w:t>
      </w:r>
      <w:r>
        <w:rPr>
          <w:rFonts w:eastAsiaTheme="minorEastAsia"/>
        </w:rPr>
        <w:t xml:space="preserve">και </w:t>
      </w:r>
      <w:proofErr w:type="spellStart"/>
      <w:r>
        <w:rPr>
          <w:rFonts w:eastAsiaTheme="minorEastAsia"/>
          <w:lang w:val="en-US"/>
        </w:rPr>
        <w:t>f</w:t>
      </w:r>
      <w:r w:rsidRPr="00C32D12">
        <w:rPr>
          <w:rFonts w:eastAsiaTheme="minorEastAsia"/>
          <w:vertAlign w:val="subscript"/>
          <w:lang w:val="en-US"/>
        </w:rPr>
        <w:t>ydr</w:t>
      </w:r>
      <w:proofErr w:type="spellEnd"/>
      <w:r w:rsidRPr="002F2A6B">
        <w:rPr>
          <w:rFonts w:eastAsiaTheme="minorEastAsia"/>
        </w:rPr>
        <w:t>=1,03.</w:t>
      </w:r>
    </w:p>
    <w:p w:rsidR="002F2A6B" w:rsidRDefault="002F2A6B" w:rsidP="002F2A6B">
      <w:pPr>
        <w:rPr>
          <w:rFonts w:eastAsiaTheme="minorEastAsia"/>
          <w:lang w:val="en-US"/>
        </w:rPr>
      </w:pPr>
      <w:r>
        <w:rPr>
          <w:rFonts w:eastAsiaTheme="minorEastAsia"/>
        </w:rPr>
        <w:t>Αντικαθιστώντας στον τύπο</w:t>
      </w:r>
      <w:r>
        <w:rPr>
          <w:rFonts w:eastAsiaTheme="minorEastAsia"/>
          <w:lang w:val="en-US"/>
        </w:rPr>
        <w:t>:</w:t>
      </w:r>
    </w:p>
    <w:p w:rsidR="002F2A6B" w:rsidRDefault="002F2A6B" w:rsidP="002F2A6B">
      <w:pPr>
        <w:rPr>
          <w:rFonts w:eastAsiaTheme="minorEastAsia"/>
        </w:rPr>
      </w:pPr>
      <w:r>
        <w:rPr>
          <w:rFonts w:ascii="Cambria Math" w:hAnsi="Cambria Math"/>
        </w:rPr>
        <w:br/>
      </w:r>
      <m:oMathPara>
        <m:oMath>
          <m:r>
            <w:rPr>
              <w:rFonts w:ascii="Cambria Math" w:hAnsi="Cambria Math"/>
            </w:rPr>
            <m:t>Ν=</m:t>
          </m:r>
          <m:f>
            <m:fPr>
              <m:ctrlPr>
                <w:rPr>
                  <w:rFonts w:ascii="Cambria Math" w:hAnsi="Cambria Math"/>
                  <w:i/>
                </w:rPr>
              </m:ctrlPr>
            </m:fPr>
            <m:num>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em</m:t>
                  </m:r>
                </m:sub>
              </m:sSub>
            </m:num>
            <m:den>
              <m:sSub>
                <m:sSubPr>
                  <m:ctrlPr>
                    <w:rPr>
                      <w:rFonts w:ascii="Cambria Math" w:hAnsi="Cambria Math"/>
                      <w:i/>
                    </w:rPr>
                  </m:ctrlPr>
                </m:sSubPr>
                <m:e>
                  <m:r>
                    <w:rPr>
                      <w:rFonts w:ascii="Cambria Math" w:hAnsi="Cambria Math"/>
                    </w:rPr>
                    <m:t>f</m:t>
                  </m:r>
                </m:e>
                <m:sub>
                  <m:r>
                    <w:rPr>
                      <w:rFonts w:ascii="Cambria Math" w:hAnsi="Cambria Math"/>
                    </w:rPr>
                    <m:t>rad</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im</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ydr</m:t>
                  </m:r>
                </m:sub>
              </m:sSub>
            </m:den>
          </m:f>
          <m:r>
            <w:rPr>
              <w:rFonts w:ascii="Cambria Math" w:hAnsi="Cambria Math"/>
            </w:rPr>
            <m:t>=</m:t>
          </m:r>
          <m:f>
            <m:fPr>
              <m:ctrlPr>
                <w:rPr>
                  <w:rFonts w:ascii="Cambria Math" w:hAnsi="Cambria Math"/>
                  <w:i/>
                </w:rPr>
              </m:ctrlPr>
            </m:fPr>
            <m:num>
              <m:r>
                <w:rPr>
                  <w:rFonts w:ascii="Cambria Math" w:hAnsi="Cambria Math"/>
                  <w:lang w:val="en-US"/>
                </w:rPr>
                <m:t>0,89</m:t>
              </m:r>
            </m:num>
            <m:den>
              <m:r>
                <w:rPr>
                  <w:rFonts w:ascii="Cambria Math" w:hAnsi="Cambria Math"/>
                </w:rPr>
                <m:t>1,00*0,97*1,03</m:t>
              </m:r>
            </m:den>
          </m:f>
          <m:r>
            <w:rPr>
              <w:rFonts w:ascii="Cambria Math" w:hAnsi="Cambria Math"/>
            </w:rPr>
            <m:t>=0,8908=89,08%</m:t>
          </m:r>
        </m:oMath>
      </m:oMathPara>
    </w:p>
    <w:p w:rsidR="002F2A6B" w:rsidRPr="002F2A6B" w:rsidRDefault="002F2A6B" w:rsidP="0049451E"/>
    <w:p w:rsidR="002F2A6B" w:rsidRDefault="002F2A6B" w:rsidP="0049451E">
      <w:pPr>
        <w:rPr>
          <w:b/>
          <w:u w:val="single"/>
          <w:lang w:val="en-US"/>
        </w:rPr>
      </w:pPr>
    </w:p>
    <w:p w:rsidR="00C32D12" w:rsidRDefault="00C32D12" w:rsidP="0049451E">
      <w:pPr>
        <w:rPr>
          <w:b/>
          <w:u w:val="single"/>
          <w:lang w:val="en-US"/>
        </w:rPr>
      </w:pPr>
    </w:p>
    <w:p w:rsidR="00C32D12" w:rsidRDefault="00C32D12" w:rsidP="0049451E">
      <w:pPr>
        <w:rPr>
          <w:b/>
          <w:u w:val="single"/>
          <w:lang w:val="en-US"/>
        </w:rPr>
      </w:pPr>
    </w:p>
    <w:p w:rsidR="001640B5" w:rsidRDefault="001640B5" w:rsidP="0049451E">
      <w:pPr>
        <w:rPr>
          <w:b/>
          <w:u w:val="single"/>
          <w:lang w:val="en-US"/>
        </w:rPr>
      </w:pPr>
    </w:p>
    <w:p w:rsidR="001640B5" w:rsidRDefault="001640B5" w:rsidP="0049451E">
      <w:pPr>
        <w:rPr>
          <w:b/>
          <w:u w:val="single"/>
          <w:lang w:val="en-US"/>
        </w:rPr>
      </w:pPr>
    </w:p>
    <w:p w:rsidR="001640B5" w:rsidRDefault="001640B5" w:rsidP="0049451E">
      <w:pPr>
        <w:rPr>
          <w:b/>
          <w:u w:val="single"/>
          <w:lang w:val="en-US"/>
        </w:rPr>
      </w:pPr>
    </w:p>
    <w:p w:rsidR="001640B5" w:rsidRDefault="001640B5" w:rsidP="0049451E">
      <w:pPr>
        <w:rPr>
          <w:b/>
          <w:u w:val="single"/>
          <w:lang w:val="en-US"/>
        </w:rPr>
      </w:pPr>
    </w:p>
    <w:p w:rsidR="001640B5" w:rsidRDefault="001640B5" w:rsidP="0049451E">
      <w:pPr>
        <w:rPr>
          <w:b/>
          <w:u w:val="single"/>
          <w:lang w:val="en-US"/>
        </w:rPr>
      </w:pPr>
    </w:p>
    <w:p w:rsidR="001640B5" w:rsidRDefault="001640B5" w:rsidP="0049451E">
      <w:pPr>
        <w:rPr>
          <w:b/>
          <w:u w:val="single"/>
          <w:lang w:val="en-US"/>
        </w:rPr>
      </w:pPr>
    </w:p>
    <w:p w:rsidR="001640B5" w:rsidRDefault="001640B5" w:rsidP="0049451E">
      <w:pPr>
        <w:rPr>
          <w:b/>
          <w:u w:val="single"/>
          <w:lang w:val="en-US"/>
        </w:rPr>
      </w:pPr>
    </w:p>
    <w:p w:rsidR="001640B5" w:rsidRDefault="001640B5" w:rsidP="0049451E">
      <w:pPr>
        <w:rPr>
          <w:b/>
          <w:u w:val="single"/>
          <w:lang w:val="en-US"/>
        </w:rPr>
      </w:pPr>
    </w:p>
    <w:p w:rsidR="001640B5" w:rsidRPr="00BC7982" w:rsidRDefault="001640B5" w:rsidP="001640B5">
      <w:pPr>
        <w:rPr>
          <w:b/>
          <w:u w:val="single"/>
        </w:rPr>
      </w:pPr>
      <w:r w:rsidRPr="00BC7982">
        <w:rPr>
          <w:b/>
          <w:u w:val="single"/>
        </w:rPr>
        <w:lastRenderedPageBreak/>
        <w:t xml:space="preserve">ΑΣΚΗΣΗ </w:t>
      </w:r>
      <w:r w:rsidRPr="00254A86">
        <w:rPr>
          <w:b/>
          <w:u w:val="single"/>
        </w:rPr>
        <w:t>4</w:t>
      </w:r>
      <w:r w:rsidRPr="00BC7982">
        <w:rPr>
          <w:b/>
          <w:u w:val="single"/>
          <w:vertAlign w:val="superscript"/>
        </w:rPr>
        <w:t>Η</w:t>
      </w:r>
    </w:p>
    <w:p w:rsidR="001640B5" w:rsidRDefault="001640B5" w:rsidP="001640B5">
      <w:pPr>
        <w:jc w:val="both"/>
      </w:pPr>
      <w:r>
        <w:t>ΑΣΚΗΣΗ Η/Μ ΕΓΚΑΤΑΣΤΑΣΕΩΝ</w:t>
      </w:r>
    </w:p>
    <w:p w:rsidR="001640B5" w:rsidRPr="001640B5" w:rsidRDefault="001640B5" w:rsidP="001640B5">
      <w:pPr>
        <w:jc w:val="both"/>
      </w:pPr>
      <w:r>
        <w:t xml:space="preserve">Κατά τη διενέργεια μιας ενεργειακής επιθεώρησης σε εστιατόριο εμβαδού 500 </w:t>
      </w:r>
      <w:r>
        <w:rPr>
          <w:lang w:val="en-US"/>
        </w:rPr>
        <w:t>m</w:t>
      </w:r>
      <w:r w:rsidRPr="001640B5">
        <w:rPr>
          <w:vertAlign w:val="superscript"/>
        </w:rPr>
        <w:t>2</w:t>
      </w:r>
      <w:r w:rsidRPr="001640B5">
        <w:t xml:space="preserve"> </w:t>
      </w:r>
      <w:r>
        <w:t xml:space="preserve">μετρήθηκαν 40 φωτιστικά φθορισμού Τ8  4Χ18 </w:t>
      </w:r>
      <w:r>
        <w:rPr>
          <w:lang w:val="en-US"/>
        </w:rPr>
        <w:t>W</w:t>
      </w:r>
      <w:r w:rsidRPr="001640B5">
        <w:t xml:space="preserve"> </w:t>
      </w:r>
      <w:r>
        <w:t xml:space="preserve">με ηλεκτρομαγνητικό </w:t>
      </w:r>
      <w:r>
        <w:rPr>
          <w:lang w:val="en-US"/>
        </w:rPr>
        <w:t>ballast</w:t>
      </w:r>
      <w:r>
        <w:t xml:space="preserve">. Να εξεταστεί αν τα συγκεκριμένα φωτιστικά αποδίδουν την απαιτούμενη στάθμη φωτισμού και να υπολογίσετε την τιμή που τελικά θα χρησιμοποιηθεί στην ενεργειακή επιθεώρηση. </w:t>
      </w:r>
    </w:p>
    <w:p w:rsidR="001640B5" w:rsidRDefault="001640B5" w:rsidP="0049451E">
      <w:pPr>
        <w:rPr>
          <w:b/>
          <w:u w:val="single"/>
        </w:rPr>
      </w:pPr>
    </w:p>
    <w:p w:rsidR="001640B5" w:rsidRPr="00BC7982" w:rsidRDefault="001640B5" w:rsidP="001640B5">
      <w:pPr>
        <w:rPr>
          <w:b/>
        </w:rPr>
      </w:pPr>
      <w:r w:rsidRPr="00BC7982">
        <w:rPr>
          <w:b/>
        </w:rPr>
        <w:t>ΛΥΣΗ</w:t>
      </w:r>
    </w:p>
    <w:p w:rsidR="001640B5" w:rsidRPr="00254A86" w:rsidRDefault="001640B5" w:rsidP="001640B5">
      <w:r w:rsidRPr="002F2A6B">
        <w:t xml:space="preserve">Σύμφωνα με την </w:t>
      </w:r>
      <w:r>
        <w:t xml:space="preserve">ΤΟΤΕΕ </w:t>
      </w:r>
      <w:r w:rsidRPr="002F2A6B">
        <w:t>(</w:t>
      </w:r>
      <w:r>
        <w:t xml:space="preserve">σελ 48635) για εστιατόρια η απαιτούμενη στάθμη φωτισμού είναι 200 </w:t>
      </w:r>
      <w:r>
        <w:rPr>
          <w:lang w:val="en-US"/>
        </w:rPr>
        <w:t>lx</w:t>
      </w:r>
      <w:r w:rsidRPr="001640B5">
        <w:t>.</w:t>
      </w:r>
    </w:p>
    <w:p w:rsidR="00FB142E" w:rsidRDefault="001640B5" w:rsidP="001640B5">
      <w:r>
        <w:t xml:space="preserve">Λόγω του ηλεκτρομαγνητικού </w:t>
      </w:r>
      <w:r>
        <w:rPr>
          <w:lang w:val="en-US"/>
        </w:rPr>
        <w:t>ballast</w:t>
      </w:r>
      <w:r w:rsidRPr="001640B5">
        <w:t xml:space="preserve"> </w:t>
      </w:r>
      <w:r>
        <w:t>και σύμφωνα με τη σελ. 48751 της ΤΟΤΕΕ θα πρέπει να κάνουμε προσαύξηση 20% στην εγκατεστημένη ισχύ</w:t>
      </w:r>
      <w:r w:rsidR="00FB142E">
        <w:t xml:space="preserve"> </w:t>
      </w:r>
      <w:r w:rsidR="00FB142E">
        <w:rPr>
          <w:lang w:val="en-US"/>
        </w:rPr>
        <w:t>P</w:t>
      </w:r>
      <w:proofErr w:type="spellStart"/>
      <w:r w:rsidR="00FB142E">
        <w:t>εγκ</w:t>
      </w:r>
      <w:proofErr w:type="spellEnd"/>
      <w:r>
        <w:t>.</w:t>
      </w:r>
    </w:p>
    <w:p w:rsidR="001640B5" w:rsidRPr="00FB142E" w:rsidRDefault="00FB142E" w:rsidP="001640B5">
      <w:r>
        <w:rPr>
          <w:lang w:val="en-US"/>
        </w:rPr>
        <w:t>P</w:t>
      </w:r>
      <w:r>
        <w:t>εγκ=40*4*18*1</w:t>
      </w:r>
      <w:proofErr w:type="gramStart"/>
      <w:r>
        <w:t>,2</w:t>
      </w:r>
      <w:proofErr w:type="gramEnd"/>
      <w:r>
        <w:t xml:space="preserve">=3456 </w:t>
      </w:r>
      <w:r>
        <w:rPr>
          <w:lang w:val="en-US"/>
        </w:rPr>
        <w:t>W</w:t>
      </w:r>
    </w:p>
    <w:p w:rsidR="00FB142E" w:rsidRDefault="00FB142E" w:rsidP="001640B5">
      <w:r>
        <w:t xml:space="preserve">Σύμφωνα με τον πίνακα 5.1.α της ΤΟΤΕΕ σελ 48753 η ισχύς των φωτιστικών σωμάτων θα έπρεπε να ήταν για γραμμικούς φθορισμού με ηλεκτρομαγνητικό </w:t>
      </w:r>
      <w:r>
        <w:rPr>
          <w:lang w:val="en-US"/>
        </w:rPr>
        <w:t>ballast</w:t>
      </w:r>
      <w:r w:rsidRPr="00FB142E">
        <w:t xml:space="preserve"> </w:t>
      </w:r>
    </w:p>
    <w:p w:rsidR="00FB142E" w:rsidRPr="00FB142E" w:rsidRDefault="00FB142E" w:rsidP="001640B5">
      <w:r>
        <w:rPr>
          <w:lang w:val="en-US"/>
        </w:rPr>
        <w:t>P</w:t>
      </w:r>
      <w:r w:rsidRPr="00FB142E">
        <w:t>=4</w:t>
      </w:r>
      <w:proofErr w:type="gramStart"/>
      <w:r w:rsidRPr="00FB142E">
        <w:t>,2</w:t>
      </w:r>
      <w:proofErr w:type="gramEnd"/>
      <w:r w:rsidRPr="00FB142E">
        <w:t xml:space="preserve">*500*2=4200 </w:t>
      </w:r>
      <w:r>
        <w:rPr>
          <w:lang w:val="en-US"/>
        </w:rPr>
        <w:t>W</w:t>
      </w:r>
    </w:p>
    <w:p w:rsidR="00FB142E" w:rsidRDefault="00FB142E" w:rsidP="001640B5">
      <w:r>
        <w:rPr>
          <w:lang w:val="en-US"/>
        </w:rPr>
        <w:t>O</w:t>
      </w:r>
      <w:r w:rsidRPr="00FB142E">
        <w:t xml:space="preserve"> </w:t>
      </w:r>
      <w:r>
        <w:t xml:space="preserve">συντελεστής 2 προκύπτει από το γεγονός ότι ο συγκεκριμένος πίνακας αναφέρεται σε στάθμη φωτισμού </w:t>
      </w:r>
      <w:proofErr w:type="gramStart"/>
      <w:r>
        <w:t xml:space="preserve">100  </w:t>
      </w:r>
      <w:r>
        <w:rPr>
          <w:lang w:val="en-US"/>
        </w:rPr>
        <w:t>lx</w:t>
      </w:r>
      <w:proofErr w:type="gramEnd"/>
      <w:r w:rsidRPr="00FB142E">
        <w:t xml:space="preserve">. </w:t>
      </w:r>
      <w:r>
        <w:t xml:space="preserve">Για το εστιατόριο όπως προαναφέρθηκε η απαιτούμενη στάθμη είναι 200 </w:t>
      </w:r>
      <w:r>
        <w:rPr>
          <w:lang w:val="en-US"/>
        </w:rPr>
        <w:t>lx</w:t>
      </w:r>
      <w:r w:rsidRPr="00FB142E">
        <w:t>.</w:t>
      </w:r>
    </w:p>
    <w:p w:rsidR="00FB142E" w:rsidRPr="00FB142E" w:rsidRDefault="00FB142E" w:rsidP="001640B5">
      <w:r>
        <w:t xml:space="preserve">Άρα τα συγκεκριμένα εγκατεστημένα φωτιστικά δεν αποδίδουν την απαιτούμενη στάθμη φωτισμού και η τιμή που θα χρησιμοποιήσουμε στην ενεργειακή επιθεώρηση είναι 4200 </w:t>
      </w:r>
      <w:r>
        <w:rPr>
          <w:lang w:val="en-US"/>
        </w:rPr>
        <w:t>W</w:t>
      </w:r>
      <w:r w:rsidRPr="00FB142E">
        <w:t xml:space="preserve">. </w:t>
      </w:r>
    </w:p>
    <w:p w:rsidR="00FB142E" w:rsidRPr="00FB142E" w:rsidRDefault="00FB142E" w:rsidP="001640B5"/>
    <w:p w:rsidR="001640B5" w:rsidRPr="001640B5" w:rsidRDefault="001640B5" w:rsidP="0049451E">
      <w:pPr>
        <w:rPr>
          <w:b/>
          <w:u w:val="single"/>
        </w:rPr>
      </w:pPr>
    </w:p>
    <w:p w:rsidR="001640B5" w:rsidRPr="001640B5" w:rsidRDefault="001640B5" w:rsidP="0049451E">
      <w:pPr>
        <w:rPr>
          <w:b/>
          <w:u w:val="single"/>
        </w:rPr>
      </w:pPr>
    </w:p>
    <w:p w:rsidR="001640B5" w:rsidRPr="001640B5" w:rsidRDefault="001640B5" w:rsidP="0049451E">
      <w:pPr>
        <w:rPr>
          <w:b/>
          <w:u w:val="single"/>
        </w:rPr>
      </w:pPr>
    </w:p>
    <w:p w:rsidR="00C32D12" w:rsidRPr="001640B5" w:rsidRDefault="00C32D12" w:rsidP="0049451E">
      <w:pPr>
        <w:rPr>
          <w:b/>
          <w:u w:val="single"/>
        </w:rPr>
      </w:pPr>
    </w:p>
    <w:p w:rsidR="00C32D12" w:rsidRPr="001640B5" w:rsidRDefault="00C32D12" w:rsidP="0049451E">
      <w:pPr>
        <w:rPr>
          <w:b/>
          <w:u w:val="single"/>
        </w:rPr>
      </w:pPr>
    </w:p>
    <w:p w:rsidR="00C32D12" w:rsidRPr="001640B5" w:rsidRDefault="00C32D12" w:rsidP="0049451E">
      <w:pPr>
        <w:rPr>
          <w:b/>
          <w:u w:val="single"/>
        </w:rPr>
      </w:pPr>
    </w:p>
    <w:p w:rsidR="00C32D12" w:rsidRPr="001640B5" w:rsidRDefault="00C32D12" w:rsidP="0049451E">
      <w:pPr>
        <w:rPr>
          <w:b/>
          <w:u w:val="single"/>
        </w:rPr>
      </w:pPr>
    </w:p>
    <w:p w:rsidR="00C32D12" w:rsidRPr="001640B5" w:rsidRDefault="00C32D12" w:rsidP="0049451E">
      <w:pPr>
        <w:rPr>
          <w:b/>
          <w:u w:val="single"/>
        </w:rPr>
      </w:pPr>
    </w:p>
    <w:p w:rsidR="0049451E" w:rsidRPr="00BC7982" w:rsidRDefault="0049451E" w:rsidP="0049451E">
      <w:pPr>
        <w:rPr>
          <w:b/>
          <w:u w:val="single"/>
        </w:rPr>
      </w:pPr>
      <w:r w:rsidRPr="00BC7982">
        <w:rPr>
          <w:b/>
          <w:u w:val="single"/>
        </w:rPr>
        <w:lastRenderedPageBreak/>
        <w:t xml:space="preserve">ΑΣΚΗΣΗ </w:t>
      </w:r>
      <w:r w:rsidR="00FB142E" w:rsidRPr="00254A86">
        <w:rPr>
          <w:b/>
          <w:u w:val="single"/>
        </w:rPr>
        <w:t>5</w:t>
      </w:r>
      <w:r w:rsidRPr="00BC7982">
        <w:rPr>
          <w:b/>
          <w:u w:val="single"/>
          <w:vertAlign w:val="superscript"/>
        </w:rPr>
        <w:t>Η</w:t>
      </w:r>
    </w:p>
    <w:p w:rsidR="000227F8" w:rsidRPr="000227F8" w:rsidRDefault="000227F8" w:rsidP="00131CFA">
      <w:r>
        <w:t>ΑΣΚΗΣΗ ΕΝΕΡΓΕΙΑΚΗΣ ΕΠΙΘΕΩΡΗΣΗΣ</w:t>
      </w:r>
    </w:p>
    <w:p w:rsidR="000227F8" w:rsidRPr="003E440A" w:rsidRDefault="000227F8" w:rsidP="000227F8">
      <w:r>
        <w:t xml:space="preserve">Να γίνει ενεργειακή επιθεώρηση  για το διαμέρισμα  </w:t>
      </w:r>
      <w:r w:rsidR="004B72D3">
        <w:t xml:space="preserve">4όροφης </w:t>
      </w:r>
      <w:r w:rsidR="00C159C2">
        <w:t xml:space="preserve">με μικτή επιφάνεια 132 </w:t>
      </w:r>
      <w:r w:rsidR="00C159C2">
        <w:rPr>
          <w:lang w:val="en-US"/>
        </w:rPr>
        <w:t>m</w:t>
      </w:r>
      <w:r w:rsidR="00C159C2" w:rsidRPr="00C159C2">
        <w:rPr>
          <w:vertAlign w:val="superscript"/>
        </w:rPr>
        <w:t>2</w:t>
      </w:r>
      <w:r w:rsidR="00C159C2" w:rsidRPr="00C159C2">
        <w:t xml:space="preserve"> </w:t>
      </w:r>
      <w:r w:rsidR="00C159C2">
        <w:t xml:space="preserve">και καθαρή επιφάνεια </w:t>
      </w:r>
      <w:r w:rsidR="00A76E6B">
        <w:t xml:space="preserve">120 </w:t>
      </w:r>
      <w:r w:rsidR="00A76E6B">
        <w:rPr>
          <w:lang w:val="en-US"/>
        </w:rPr>
        <w:t>m</w:t>
      </w:r>
      <w:r w:rsidR="00A76E6B" w:rsidRPr="00A76E6B">
        <w:rPr>
          <w:vertAlign w:val="superscript"/>
        </w:rPr>
        <w:t>2</w:t>
      </w:r>
      <w:r w:rsidR="00A76E6B" w:rsidRPr="00A76E6B">
        <w:t xml:space="preserve"> </w:t>
      </w:r>
      <w:r>
        <w:t>του παρακάτω σχήματος. Το διαμέρισμα  βρίσκεται στην Κοζάνη (Δ θερμική ζώνη) και είναι κατασκευασμένο το 2002</w:t>
      </w:r>
      <w:r w:rsidR="00D565AD">
        <w:t xml:space="preserve"> σύμφωνα με τη μελέτη θερμομόνωσης που είχε κατατεθεί στην πολεοδομία</w:t>
      </w:r>
      <w:r>
        <w:t>. Οι τοιχοποι</w:t>
      </w:r>
      <w:r w:rsidR="000C6EB5">
        <w:t>ί</w:t>
      </w:r>
      <w:r>
        <w:t xml:space="preserve">ες είναι κατασκευασμένες από οπλισμένο σκυρόδεμα και οπτόπλινθους.  Το δάπεδο συνορεύει με θερμαινόμενο διαμέρισμα ενώ πάνω από την πλάκα της οροφής υπάρχει στέγη αποτελούμενη από σανίδωμα και κεραμίδια. Τα κουφώματα είναι συνθετικά με διπλό τζάμι απόστασης 12 </w:t>
      </w:r>
      <w:r>
        <w:rPr>
          <w:lang w:val="en-US"/>
        </w:rPr>
        <w:t>mm</w:t>
      </w:r>
      <w:r>
        <w:t xml:space="preserve">, τοποθετημένα στο εσωτερικό του κελύφους, </w:t>
      </w:r>
      <w:r w:rsidR="00022D29">
        <w:t xml:space="preserve">με ποσοστό πλαισίου 20%, </w:t>
      </w:r>
      <w:r w:rsidRPr="008544D7">
        <w:t xml:space="preserve"> </w:t>
      </w:r>
      <w:r>
        <w:t xml:space="preserve">χωρίς </w:t>
      </w:r>
      <w:r w:rsidR="00A76E6B">
        <w:t xml:space="preserve">επίστρωση </w:t>
      </w:r>
      <w:r>
        <w:t>χαμηλής εκπομπής</w:t>
      </w:r>
      <w:r w:rsidR="00902C9D">
        <w:t>.</w:t>
      </w:r>
      <w:r>
        <w:t xml:space="preserve"> Το </w:t>
      </w:r>
      <w:r w:rsidR="00902C9D">
        <w:t xml:space="preserve">καθαρό ύψος του διαμερίσματος </w:t>
      </w:r>
      <w:r>
        <w:t xml:space="preserve"> είναι 3 </w:t>
      </w:r>
      <w:r>
        <w:rPr>
          <w:lang w:val="en-US"/>
        </w:rPr>
        <w:t>m</w:t>
      </w:r>
      <w:r w:rsidR="00902C9D">
        <w:t xml:space="preserve">, το πάχος της πλάκας οροφής 0,15 </w:t>
      </w:r>
      <w:r w:rsidR="00902C9D">
        <w:rPr>
          <w:lang w:val="en-US"/>
        </w:rPr>
        <w:t>m</w:t>
      </w:r>
      <w:r w:rsidRPr="00F41E80">
        <w:t xml:space="preserve"> </w:t>
      </w:r>
      <w:r>
        <w:t xml:space="preserve">και το ύψος των δοκαριών 0,50 </w:t>
      </w:r>
      <w:r>
        <w:rPr>
          <w:lang w:val="en-US"/>
        </w:rPr>
        <w:t>m</w:t>
      </w:r>
      <w:r w:rsidRPr="00F41E80">
        <w:t>.</w:t>
      </w:r>
      <w:r>
        <w:t xml:space="preserve">  </w:t>
      </w:r>
    </w:p>
    <w:p w:rsidR="00902C9D" w:rsidRDefault="00902C9D" w:rsidP="000227F8">
      <w:r>
        <w:t xml:space="preserve">Το διαμέρισμα θερμαίνεται με </w:t>
      </w:r>
      <w:r w:rsidR="00CF1059">
        <w:t xml:space="preserve">συνήθη </w:t>
      </w:r>
      <w:r>
        <w:t>λέβητα πετρελαίου</w:t>
      </w:r>
      <w:r w:rsidR="00CF1059">
        <w:t xml:space="preserve">, καλά μονωμένο </w:t>
      </w:r>
      <w:r>
        <w:t xml:space="preserve"> ισχύος 100 </w:t>
      </w:r>
      <w:r>
        <w:rPr>
          <w:lang w:val="en-US"/>
        </w:rPr>
        <w:t>kW</w:t>
      </w:r>
      <w:r w:rsidRPr="00902C9D">
        <w:t xml:space="preserve">, </w:t>
      </w:r>
      <w:r>
        <w:t>βρίσκεται σε οικοδομή με 8 διαμερίσματα και υπάρχει αυτονομία</w:t>
      </w:r>
      <w:r w:rsidR="00254A86" w:rsidRPr="00254A86">
        <w:t xml:space="preserve"> </w:t>
      </w:r>
      <w:r w:rsidR="00254A86">
        <w:t>και αντιστάθμιση ισχύος</w:t>
      </w:r>
      <w:r>
        <w:t>. Από το λεβητοστάσιο ξεκινούν 8 ζεύγη σωληνώσεων</w:t>
      </w:r>
      <w:r w:rsidR="00B408B6">
        <w:t xml:space="preserve"> (προσαγωγή – επιστροφή) </w:t>
      </w:r>
      <w:r>
        <w:t xml:space="preserve"> για κάθε διαμέρισμα και είναι μονωμένες</w:t>
      </w:r>
      <w:r w:rsidR="00B408B6">
        <w:t xml:space="preserve"> όπως το κτίριο αναφοράς.</w:t>
      </w:r>
      <w:r w:rsidR="00A062E0">
        <w:t xml:space="preserve"> Για τη λειτουργία του συστήματος θέρμανσης υπάρχει καυστήρας ισχύος 0,</w:t>
      </w:r>
      <w:r w:rsidR="00A062E0" w:rsidRPr="00A062E0">
        <w:t>2</w:t>
      </w:r>
      <w:r w:rsidR="00A062E0">
        <w:t xml:space="preserve"> </w:t>
      </w:r>
      <w:r w:rsidR="00A062E0">
        <w:rPr>
          <w:lang w:val="en-US"/>
        </w:rPr>
        <w:t>kW</w:t>
      </w:r>
      <w:r w:rsidR="00A062E0" w:rsidRPr="00A062E0">
        <w:t xml:space="preserve">, </w:t>
      </w:r>
      <w:r w:rsidR="00A062E0">
        <w:t xml:space="preserve">κυκλοφορητής ισχύος 0,4 </w:t>
      </w:r>
      <w:r w:rsidR="00A062E0">
        <w:rPr>
          <w:lang w:val="en-US"/>
        </w:rPr>
        <w:t>kW</w:t>
      </w:r>
      <w:r w:rsidR="00A062E0" w:rsidRPr="00A062E0">
        <w:t xml:space="preserve"> </w:t>
      </w:r>
      <w:r w:rsidR="00A062E0">
        <w:t xml:space="preserve">και 8 </w:t>
      </w:r>
      <w:proofErr w:type="spellStart"/>
      <w:r w:rsidR="00A062E0">
        <w:t>ηλεκτροβάνες</w:t>
      </w:r>
      <w:proofErr w:type="spellEnd"/>
      <w:r w:rsidR="00A062E0">
        <w:t xml:space="preserve">  ισχύος  0,01 </w:t>
      </w:r>
      <w:r w:rsidR="00A062E0">
        <w:rPr>
          <w:lang w:val="en-US"/>
        </w:rPr>
        <w:t>kW</w:t>
      </w:r>
      <w:r w:rsidR="00A062E0" w:rsidRPr="00A062E0">
        <w:t xml:space="preserve"> </w:t>
      </w:r>
      <w:r w:rsidR="00A062E0">
        <w:t>η καθεμία.</w:t>
      </w:r>
      <w:r w:rsidR="00CF1059">
        <w:t xml:space="preserve"> Στο διαμέρισμα υπάρχει ένας θερμοστάτης και τα θερμαντικά σώματα είναι τοποθετημένα στους εξωτερικούς τοίχους.</w:t>
      </w:r>
    </w:p>
    <w:p w:rsidR="00925750" w:rsidRDefault="00925750" w:rsidP="000227F8">
      <w:r>
        <w:t>Σύστημα ψύξης δεν υπάρχει στο διαμέρισμα.</w:t>
      </w:r>
    </w:p>
    <w:p w:rsidR="00925750" w:rsidRDefault="00925750" w:rsidP="000227F8">
      <w:r>
        <w:t xml:space="preserve">Το ζεστό νερό χρήσης προέρχεται από το λέβητα πετρελαίου καθώς υπάρχει </w:t>
      </w:r>
      <w:proofErr w:type="spellStart"/>
      <w:r>
        <w:t>μπόϊλερ</w:t>
      </w:r>
      <w:proofErr w:type="spellEnd"/>
      <w:r>
        <w:t xml:space="preserve"> 80 </w:t>
      </w:r>
      <w:proofErr w:type="spellStart"/>
      <w:r>
        <w:rPr>
          <w:lang w:val="en-US"/>
        </w:rPr>
        <w:t>lt</w:t>
      </w:r>
      <w:proofErr w:type="spellEnd"/>
      <w:r w:rsidRPr="00925750">
        <w:t xml:space="preserve">, </w:t>
      </w:r>
      <w:r w:rsidR="00E83C75">
        <w:t xml:space="preserve">τοποθετημένο σε εσωτερικό χώρο, </w:t>
      </w:r>
      <w:r>
        <w:t xml:space="preserve">με ηλεκτρική αντίσταση 3 </w:t>
      </w:r>
      <w:r>
        <w:rPr>
          <w:lang w:val="en-US"/>
        </w:rPr>
        <w:t>kW</w:t>
      </w:r>
      <w:r>
        <w:t xml:space="preserve">. </w:t>
      </w:r>
      <w:r w:rsidR="003F5CFA">
        <w:t xml:space="preserve">Οι σωληνώσεις του ζεστού νερού χρήσης είναι </w:t>
      </w:r>
      <w:proofErr w:type="spellStart"/>
      <w:r w:rsidR="003F5CFA">
        <w:t>αμόνωτες</w:t>
      </w:r>
      <w:proofErr w:type="spellEnd"/>
      <w:r w:rsidR="003F5CFA">
        <w:t xml:space="preserve">. </w:t>
      </w:r>
      <w:r w:rsidR="00844D17">
        <w:t xml:space="preserve">Στο διαμέρισμα δεν </w:t>
      </w:r>
      <w:r w:rsidR="00834469">
        <w:t xml:space="preserve"> υπάρχει ηλιακός συλλέκτης. </w:t>
      </w:r>
    </w:p>
    <w:p w:rsidR="004A17CA" w:rsidRPr="00834469" w:rsidRDefault="004A17CA" w:rsidP="000227F8">
      <w:r>
        <w:t xml:space="preserve">Στο διαμέρισμα </w:t>
      </w:r>
      <w:r w:rsidR="00567E3E">
        <w:t>υπάρχει τζάκι το οποίο δεν καλύπτει τις ανάγκες θέρμανσης, απορροφητήρας και εξαερισμός στο μπάνιο.</w:t>
      </w:r>
    </w:p>
    <w:p w:rsidR="000227F8" w:rsidRPr="002B25C8" w:rsidRDefault="000227F8" w:rsidP="00131CFA"/>
    <w:p w:rsidR="002B25C8" w:rsidRPr="002B25C8" w:rsidRDefault="002B25C8" w:rsidP="00131CFA"/>
    <w:p w:rsidR="002B25C8" w:rsidRPr="002B25C8" w:rsidRDefault="002B25C8" w:rsidP="00131CFA"/>
    <w:p w:rsidR="002B25C8" w:rsidRPr="002B25C8" w:rsidRDefault="002B25C8" w:rsidP="00131CFA"/>
    <w:p w:rsidR="002B25C8" w:rsidRPr="002B25C8" w:rsidRDefault="002B25C8" w:rsidP="00131CFA"/>
    <w:p w:rsidR="002B25C8" w:rsidRPr="002B25C8" w:rsidRDefault="002B25C8" w:rsidP="00131CFA"/>
    <w:p w:rsidR="002B25C8" w:rsidRPr="002B25C8" w:rsidRDefault="002B25C8" w:rsidP="00131CFA"/>
    <w:p w:rsidR="002B25C8" w:rsidRPr="00A64BC3" w:rsidRDefault="002B25C8" w:rsidP="00131CFA"/>
    <w:p w:rsidR="002B25C8" w:rsidRPr="00A64BC3" w:rsidRDefault="002B25C8" w:rsidP="00131CFA"/>
    <w:p w:rsidR="002B25C8" w:rsidRPr="00A64BC3" w:rsidRDefault="002B25C8" w:rsidP="00131CFA"/>
    <w:p w:rsidR="002B25C8" w:rsidRPr="002B25C8" w:rsidRDefault="002B25C8" w:rsidP="00131CFA">
      <w:pPr>
        <w:rPr>
          <w:lang w:val="en-US"/>
        </w:rPr>
      </w:pPr>
      <w:r>
        <w:rPr>
          <w:noProof/>
          <w:lang w:eastAsia="el-GR"/>
        </w:rPr>
        <w:drawing>
          <wp:inline distT="0" distB="0" distL="0" distR="0">
            <wp:extent cx="5274310" cy="3955415"/>
            <wp:effectExtent l="19050" t="0" r="2540" b="0"/>
            <wp:docPr id="1" name="0 - Εικόνα" descr="ΕΠΙΘΕΩΡΗΣΕΙΣ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ΠΙΘΕΩΡΗΣΕΙΣ 003.jpg"/>
                    <pic:cNvPicPr/>
                  </pic:nvPicPr>
                  <pic:blipFill>
                    <a:blip r:embed="rId7" cstate="print"/>
                    <a:stretch>
                      <a:fillRect/>
                    </a:stretch>
                  </pic:blipFill>
                  <pic:spPr>
                    <a:xfrm>
                      <a:off x="0" y="0"/>
                      <a:ext cx="5274310" cy="3955415"/>
                    </a:xfrm>
                    <a:prstGeom prst="rect">
                      <a:avLst/>
                    </a:prstGeom>
                  </pic:spPr>
                </pic:pic>
              </a:graphicData>
            </a:graphic>
          </wp:inline>
        </w:drawing>
      </w:r>
    </w:p>
    <w:p w:rsidR="000227F8" w:rsidRDefault="003E440A" w:rsidP="00131CFA">
      <w:r>
        <w:t>ΛΥΣΗ</w:t>
      </w:r>
    </w:p>
    <w:p w:rsidR="003E440A" w:rsidRDefault="00C159C2" w:rsidP="00131CFA">
      <w:r>
        <w:t>Η επιθεώρηση θα πραγματοποιηθεί με το λογισμικό πρόγραμμα του ΤΕΕ ΚΕΝΑΚ.</w:t>
      </w:r>
    </w:p>
    <w:p w:rsidR="004B72D3" w:rsidRDefault="002452F7" w:rsidP="00131CFA">
      <w:r>
        <w:t xml:space="preserve">Στα Γενικά στοιχεία του κτιρίου, η </w:t>
      </w:r>
      <w:r w:rsidR="00C159C2">
        <w:t xml:space="preserve"> χρήση του κτιρίου είναι πολυκατοικία, η συνολική επιφάνεια 132 </w:t>
      </w:r>
      <w:r w:rsidR="00C159C2">
        <w:rPr>
          <w:lang w:val="en-US"/>
        </w:rPr>
        <w:t>m</w:t>
      </w:r>
      <w:r w:rsidR="00C159C2" w:rsidRPr="00C159C2">
        <w:rPr>
          <w:vertAlign w:val="superscript"/>
        </w:rPr>
        <w:t>2</w:t>
      </w:r>
      <w:r w:rsidR="00C159C2">
        <w:t xml:space="preserve"> και η θερμαινόμενη 120 </w:t>
      </w:r>
      <w:r w:rsidR="00C159C2">
        <w:rPr>
          <w:lang w:val="en-US"/>
        </w:rPr>
        <w:t>m</w:t>
      </w:r>
      <w:r w:rsidR="00C159C2" w:rsidRPr="00C159C2">
        <w:rPr>
          <w:vertAlign w:val="superscript"/>
        </w:rPr>
        <w:t>2</w:t>
      </w:r>
      <w:r w:rsidR="00C159C2" w:rsidRPr="00C159C2">
        <w:t xml:space="preserve">. </w:t>
      </w:r>
      <w:r w:rsidR="004B72D3">
        <w:t xml:space="preserve">Επειδή δεν υπάρχει σύστημα ψύξης, η </w:t>
      </w:r>
      <w:proofErr w:type="spellStart"/>
      <w:r w:rsidR="004B72D3">
        <w:t>ψυχόμενη</w:t>
      </w:r>
      <w:proofErr w:type="spellEnd"/>
      <w:r w:rsidR="004B72D3">
        <w:t xml:space="preserve"> επιφάνεια αντιστοιχεί στο 50% της θερμαινόμενης.</w:t>
      </w:r>
    </w:p>
    <w:p w:rsidR="004B72D3" w:rsidRDefault="004B72D3" w:rsidP="00131CFA">
      <w:r>
        <w:t xml:space="preserve">Ο όγκος του διαμερίσματος προκύπτει από το γινόμενο του εμβαδού με το ύψος του τελευταίου ορόφου στο οποίο πρέπει να συμπεριληφθεί και το πάχος της πλάκας οροφής, δηλαδή 3,15 </w:t>
      </w:r>
      <w:r>
        <w:rPr>
          <w:lang w:val="en-US"/>
        </w:rPr>
        <w:t>m</w:t>
      </w:r>
      <w:r w:rsidRPr="004B72D3">
        <w:t xml:space="preserve">. </w:t>
      </w:r>
    </w:p>
    <w:p w:rsidR="007A28B0" w:rsidRPr="007A28B0" w:rsidRDefault="007A28B0" w:rsidP="007A28B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7A28B0">
        <w:rPr>
          <w:rFonts w:ascii="Times New Roman" w:eastAsia="Times New Roman" w:hAnsi="Times New Roman" w:cs="Times New Roman"/>
          <w:b/>
          <w:bCs/>
          <w:sz w:val="24"/>
          <w:szCs w:val="24"/>
          <w:lang w:eastAsia="el-GR"/>
        </w:rPr>
        <w:t xml:space="preserve">Έκθεση κτιρίου. </w:t>
      </w:r>
      <w:r w:rsidRPr="007A28B0">
        <w:rPr>
          <w:rFonts w:ascii="Times New Roman" w:eastAsia="Times New Roman" w:hAnsi="Times New Roman" w:cs="Times New Roman"/>
          <w:sz w:val="24"/>
          <w:szCs w:val="24"/>
          <w:lang w:eastAsia="el-GR"/>
        </w:rPr>
        <w:t xml:space="preserve">Καθορίζεται η πυκνότητα δόμησης της περιοχής του κτιρίου. Ο χρήστης επιλέγει από τον διαθέσιμο κατάλογο μεταξύ των εξής: Εκτεθειμένο, Ενδιάμεσο ή Προστατευμένο κτίριο. </w:t>
      </w:r>
    </w:p>
    <w:p w:rsidR="007A28B0" w:rsidRPr="004B72D3" w:rsidRDefault="007A28B0" w:rsidP="00131CFA"/>
    <w:p w:rsidR="00C159C2" w:rsidRPr="004B72D3" w:rsidRDefault="004B72D3" w:rsidP="00131CFA">
      <w:r>
        <w:t xml:space="preserve"> </w:t>
      </w:r>
      <w:r w:rsidR="007A28B0">
        <w:t xml:space="preserve">Τα δεδομένα αυτά </w:t>
      </w:r>
      <w:r w:rsidR="007A28B0">
        <w:rPr>
          <w:rStyle w:val="a5"/>
        </w:rPr>
        <w:t>ΕΚΤΟΣ</w:t>
      </w:r>
      <w:r w:rsidR="007A28B0">
        <w:t xml:space="preserve"> από την "</w:t>
      </w:r>
      <w:r w:rsidR="007A28B0">
        <w:rPr>
          <w:rStyle w:val="a5"/>
          <w:u w:val="single"/>
        </w:rPr>
        <w:t>Συνολική επιφάνεια</w:t>
      </w:r>
      <w:r w:rsidR="007A28B0">
        <w:t>" και τον "</w:t>
      </w:r>
      <w:r w:rsidR="007A28B0">
        <w:rPr>
          <w:rStyle w:val="a5"/>
          <w:u w:val="single"/>
        </w:rPr>
        <w:t>Θερμαινόμενο όγκο</w:t>
      </w:r>
      <w:r w:rsidR="007A28B0">
        <w:t>", δεν λαμβάνονται υπόψη στους υπολογισμούς, αλλά χρησιμοποιούνται για στατιστικούς λόγους. Η παράμετρος "</w:t>
      </w:r>
      <w:r w:rsidR="007A28B0">
        <w:rPr>
          <w:rStyle w:val="a5"/>
          <w:u w:val="single"/>
        </w:rPr>
        <w:t>Συνολική επιφάνεια</w:t>
      </w:r>
      <w:r w:rsidR="007A28B0">
        <w:t>" δεν χρησιμοποιείται στους υπολογισμούς, αλλά εμφανίζεται αυτούσια στην πρώτη σελίδα του Π.Ε.Α.</w:t>
      </w:r>
    </w:p>
    <w:p w:rsidR="007A28B0" w:rsidRPr="007A28B0" w:rsidRDefault="007A28B0" w:rsidP="007A28B0">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7A28B0">
        <w:rPr>
          <w:rFonts w:ascii="Times New Roman" w:eastAsia="Times New Roman" w:hAnsi="Times New Roman" w:cs="Times New Roman"/>
          <w:b/>
          <w:bCs/>
          <w:sz w:val="24"/>
          <w:szCs w:val="24"/>
          <w:lang w:eastAsia="el-GR"/>
        </w:rPr>
        <w:lastRenderedPageBreak/>
        <w:t xml:space="preserve">Αριθμός Θερμικών Ζωνών. </w:t>
      </w:r>
      <w:r w:rsidRPr="007A28B0">
        <w:rPr>
          <w:rFonts w:ascii="Times New Roman" w:eastAsia="Times New Roman" w:hAnsi="Times New Roman" w:cs="Times New Roman"/>
          <w:sz w:val="24"/>
          <w:szCs w:val="24"/>
          <w:lang w:eastAsia="el-GR"/>
        </w:rPr>
        <w:t xml:space="preserve">Εισάγεται ο συνολικός αριθμός των θερμαινόμενων / κλιματιζόμενων ζωνών στις οποίες θα χωριστεί το κτίριο. Τα κριτήρια καθορισμού των θερμικών ζωνών αναφέρονται στο άρθρο 3 του ΚΕΝΑΚ. Ανάλογα με τον αριθμό των θερμικών ζωνών που θα καθορίσει ο χρήστης, εμφανίζονται αντίστοιχα πεδία στην δομή δέντρου του κτιρίου. </w:t>
      </w:r>
    </w:p>
    <w:p w:rsidR="000227F8" w:rsidRPr="0010589D" w:rsidRDefault="007A28B0" w:rsidP="00131CFA">
      <w:pPr>
        <w:rPr>
          <w:b/>
        </w:rPr>
      </w:pPr>
      <w:r w:rsidRPr="0010589D">
        <w:rPr>
          <w:b/>
        </w:rPr>
        <w:t>Για την περίπτωση του διαμερίσματος επιλέγουμε μια θερμική ζώνη.</w:t>
      </w:r>
    </w:p>
    <w:p w:rsidR="007A28B0" w:rsidRPr="007A28B0" w:rsidRDefault="007A28B0" w:rsidP="007A28B0">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7A28B0">
        <w:rPr>
          <w:rFonts w:ascii="Times New Roman" w:eastAsia="Times New Roman" w:hAnsi="Times New Roman" w:cs="Times New Roman"/>
          <w:b/>
          <w:bCs/>
          <w:sz w:val="24"/>
          <w:szCs w:val="24"/>
          <w:lang w:eastAsia="el-GR"/>
        </w:rPr>
        <w:t>Αριθμός Μη Θερμαινόμενων Χώρων</w:t>
      </w:r>
      <w:r w:rsidRPr="007A28B0">
        <w:rPr>
          <w:rFonts w:ascii="Times New Roman" w:eastAsia="Times New Roman" w:hAnsi="Times New Roman" w:cs="Times New Roman"/>
          <w:sz w:val="24"/>
          <w:szCs w:val="24"/>
          <w:lang w:eastAsia="el-GR"/>
        </w:rPr>
        <w:t xml:space="preserve">. Καταγράφεται ο συνολικός αριθμός των μη θερμαινόμενων χώρων που διαθέτει το κτίριο (όταν ο όγκος τους είναι τουλάχιστον 10% του συνόλου του κτιρίου). Ανάλογα με τον αριθμό των μη θερμαινόμενων χώρων που θα καθορίσει ο χρήστης, εμφανίζονται αντίστοιχα πεδία στην δομή δέντρου του κτιρίου. </w:t>
      </w:r>
    </w:p>
    <w:p w:rsidR="007A28B0" w:rsidRPr="000227F8" w:rsidRDefault="007A28B0" w:rsidP="00131CFA">
      <w:r>
        <w:t xml:space="preserve">Σε περίπτωση ενεργειακής </w:t>
      </w:r>
      <w:r>
        <w:rPr>
          <w:rStyle w:val="a5"/>
          <w:u w:val="single"/>
        </w:rPr>
        <w:t>επιθεώρησης τμήματος κτιρίου</w:t>
      </w:r>
      <w:r>
        <w:t xml:space="preserve"> και μόνο (π.χ. διαμερίσματος) το οποίο εφάπτεται με μη θερμαινόμενους χώρους (π.χ. κλιμακοστάσιο), θεωρείται κατά παραδοχή ότι εφάπτεται με τον εξωτερικό αέρα και συνεπώς, δεν λαμβάνεται υπόψη ο μη θερμαινόμενος χώρος. Όλα τα δομικά στοιχεία του τμήματος κτιρίου που εφάπτονται με το μη θερμαινόμενο χώρο (τοιχοποιίες, ανοίγματα, κ.ά.), περιγράφονται ως εφαπτόμενα με τον εξωτερικό αέρα αλλά με συντελεστή θερμοπερατότητας μειωμένο κατά το ήμισυ του υπολογιζόμενου και με πλήρη σκίαση χειμώνα / καλοκαίρι.</w:t>
      </w:r>
    </w:p>
    <w:p w:rsidR="007A28B0" w:rsidRPr="0010589D" w:rsidRDefault="007A28B0" w:rsidP="007A28B0">
      <w:pPr>
        <w:rPr>
          <w:b/>
        </w:rPr>
      </w:pPr>
      <w:r w:rsidRPr="0010589D">
        <w:rPr>
          <w:b/>
        </w:rPr>
        <w:t>Για την περίπτωση του διαμερίσματος δεν υπάρχει Μη Θερμαινόμενος χώρος.</w:t>
      </w:r>
    </w:p>
    <w:p w:rsidR="007A28B0" w:rsidRDefault="007A28B0" w:rsidP="007A28B0">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7A28B0">
        <w:rPr>
          <w:rFonts w:ascii="Times New Roman" w:eastAsia="Times New Roman" w:hAnsi="Times New Roman" w:cs="Times New Roman"/>
          <w:b/>
          <w:bCs/>
          <w:sz w:val="24"/>
          <w:szCs w:val="24"/>
          <w:lang w:eastAsia="el-GR"/>
        </w:rPr>
        <w:t xml:space="preserve">Αριθμός Ηλιακών Χώρων. </w:t>
      </w:r>
      <w:r w:rsidRPr="007A28B0">
        <w:rPr>
          <w:rFonts w:ascii="Times New Roman" w:eastAsia="Times New Roman" w:hAnsi="Times New Roman" w:cs="Times New Roman"/>
          <w:sz w:val="24"/>
          <w:szCs w:val="24"/>
          <w:lang w:eastAsia="el-GR"/>
        </w:rPr>
        <w:t xml:space="preserve">Καταγράφεται ο συνολικός αριθμός των ηλιακών χώρων που διαθέτει το κτίριο. Ανάλογα με τον αριθμό των ηλιακών χώρων που θα καθορίσει ο χρήστης, εμφανίζονται αντίστοιχα πεδία στην δομή δέντρου του κτιρίου. </w:t>
      </w:r>
    </w:p>
    <w:p w:rsidR="007A28B0" w:rsidRPr="0010589D" w:rsidRDefault="007A28B0" w:rsidP="007A28B0">
      <w:pPr>
        <w:rPr>
          <w:b/>
        </w:rPr>
      </w:pPr>
      <w:r w:rsidRPr="0010589D">
        <w:rPr>
          <w:b/>
        </w:rPr>
        <w:t>Για την περίπτωση του διαμερίσματος δεν υπάρχει Ηλιακός  χώρος.</w:t>
      </w:r>
    </w:p>
    <w:p w:rsidR="002A3B79" w:rsidRDefault="002A3B79" w:rsidP="002A3B79">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2A3B79">
        <w:rPr>
          <w:rFonts w:ascii="Times New Roman" w:eastAsia="Times New Roman" w:hAnsi="Times New Roman" w:cs="Times New Roman"/>
          <w:b/>
          <w:bCs/>
          <w:sz w:val="24"/>
          <w:szCs w:val="24"/>
          <w:lang w:eastAsia="el-GR"/>
        </w:rPr>
        <w:t xml:space="preserve">Θερμομόνωση κατακόρυφων δομικών στοιχείων. </w:t>
      </w:r>
      <w:r w:rsidRPr="002A3B79">
        <w:rPr>
          <w:rFonts w:ascii="Times New Roman" w:eastAsia="Times New Roman" w:hAnsi="Times New Roman" w:cs="Times New Roman"/>
          <w:sz w:val="24"/>
          <w:szCs w:val="24"/>
          <w:lang w:eastAsia="el-GR"/>
        </w:rPr>
        <w:t xml:space="preserve">Σε περίπτωση ύπαρξης (πλήρους ή μερικής) θερμομόνωσης των </w:t>
      </w:r>
      <w:r w:rsidRPr="002A3B79">
        <w:rPr>
          <w:rFonts w:ascii="Times New Roman" w:eastAsia="Times New Roman" w:hAnsi="Times New Roman" w:cs="Times New Roman"/>
          <w:sz w:val="24"/>
          <w:szCs w:val="24"/>
          <w:u w:val="single"/>
          <w:lang w:eastAsia="el-GR"/>
        </w:rPr>
        <w:t>κατακόρυφων δομικών στοιχείων</w:t>
      </w:r>
      <w:r w:rsidRPr="002A3B79">
        <w:rPr>
          <w:rFonts w:ascii="Times New Roman" w:eastAsia="Times New Roman" w:hAnsi="Times New Roman" w:cs="Times New Roman"/>
          <w:sz w:val="24"/>
          <w:szCs w:val="24"/>
          <w:lang w:eastAsia="el-GR"/>
        </w:rPr>
        <w:t xml:space="preserve"> (</w:t>
      </w:r>
      <w:proofErr w:type="spellStart"/>
      <w:r w:rsidRPr="002A3B79">
        <w:rPr>
          <w:rFonts w:ascii="Times New Roman" w:eastAsia="Times New Roman" w:hAnsi="Times New Roman" w:cs="Times New Roman"/>
          <w:sz w:val="24"/>
          <w:szCs w:val="24"/>
          <w:lang w:eastAsia="el-GR"/>
        </w:rPr>
        <w:t>τοιχοποιϊας</w:t>
      </w:r>
      <w:proofErr w:type="spellEnd"/>
      <w:r w:rsidRPr="002A3B79">
        <w:rPr>
          <w:rFonts w:ascii="Times New Roman" w:eastAsia="Times New Roman" w:hAnsi="Times New Roman" w:cs="Times New Roman"/>
          <w:sz w:val="24"/>
          <w:szCs w:val="24"/>
          <w:lang w:eastAsia="el-GR"/>
        </w:rPr>
        <w:t xml:space="preserve"> ή φέροντος οργανισμού) του κτιρίου, επιλέγεται το αντίστοιχο σύμβολο ελέγχου, με αποτέλεσμα να λαμβάνονται υπόψη στους υπολογισμούς οι </w:t>
      </w:r>
      <w:proofErr w:type="spellStart"/>
      <w:r w:rsidRPr="002A3B79">
        <w:rPr>
          <w:rFonts w:ascii="Times New Roman" w:eastAsia="Times New Roman" w:hAnsi="Times New Roman" w:cs="Times New Roman"/>
          <w:sz w:val="24"/>
          <w:szCs w:val="24"/>
          <w:lang w:eastAsia="el-GR"/>
        </w:rPr>
        <w:t>θερμογέφυρες</w:t>
      </w:r>
      <w:proofErr w:type="spellEnd"/>
      <w:r w:rsidRPr="002A3B79">
        <w:rPr>
          <w:rFonts w:ascii="Times New Roman" w:eastAsia="Times New Roman" w:hAnsi="Times New Roman" w:cs="Times New Roman"/>
          <w:sz w:val="24"/>
          <w:szCs w:val="24"/>
          <w:lang w:eastAsia="el-GR"/>
        </w:rPr>
        <w:t xml:space="preserve"> και </w:t>
      </w:r>
      <w:r w:rsidRPr="002A3B79">
        <w:rPr>
          <w:rFonts w:ascii="Times New Roman" w:eastAsia="Times New Roman" w:hAnsi="Times New Roman" w:cs="Times New Roman"/>
          <w:b/>
          <w:bCs/>
          <w:sz w:val="24"/>
          <w:szCs w:val="24"/>
          <w:lang w:eastAsia="el-GR"/>
        </w:rPr>
        <w:t>το λογισμικό να προσθέτει αυτόματα 0.1 W/m2K</w:t>
      </w:r>
      <w:r w:rsidRPr="002A3B79">
        <w:rPr>
          <w:rFonts w:ascii="Times New Roman" w:eastAsia="Times New Roman" w:hAnsi="Times New Roman" w:cs="Times New Roman"/>
          <w:sz w:val="24"/>
          <w:szCs w:val="24"/>
          <w:lang w:eastAsia="el-GR"/>
        </w:rPr>
        <w:t xml:space="preserve"> σε όλες τις αδιαφανείς επιφάνειες, σύμφωνα με την Τ.Ο.Τ.Ε.Ε. 20701-1. Σε περίπτωση νέων κτιρίων, η συγκεκριμένη επιλογή δεν εμφανίζεται. </w:t>
      </w:r>
    </w:p>
    <w:p w:rsidR="002A3B79" w:rsidRPr="0010589D" w:rsidRDefault="002A3B79" w:rsidP="002A3B79">
      <w:pPr>
        <w:rPr>
          <w:b/>
        </w:rPr>
      </w:pPr>
      <w:r w:rsidRPr="0010589D">
        <w:rPr>
          <w:b/>
        </w:rPr>
        <w:t>Για την περίπτωση του διαμερίσματος και επειδή η οικοδομή κατασκευάστηκε σύμφωνα με τον κανονισμό θερμομόνωση επιλέγουμε το αντίστοιχο πεδίο.</w:t>
      </w:r>
    </w:p>
    <w:p w:rsidR="005D23D6" w:rsidRDefault="005D23D6" w:rsidP="002A3B79"/>
    <w:p w:rsidR="005D23D6" w:rsidRDefault="005D23D6" w:rsidP="005D23D6">
      <w:pPr>
        <w:pStyle w:val="Web"/>
      </w:pPr>
      <w:r>
        <w:t xml:space="preserve">Η κατανάλωση ενέργειας, </w:t>
      </w:r>
      <w:r>
        <w:rPr>
          <w:rStyle w:val="a5"/>
        </w:rPr>
        <w:t>αν είναι διαθέσιμη</w:t>
      </w:r>
      <w:r>
        <w:t xml:space="preserve">, καταγράφεται συνολικά για το κτίριο και ανά πηγή ενέργειας. Οι καταναλώσεις πρέπει να είναι μέσες ετήσιες τιμές (πχ </w:t>
      </w:r>
      <w:proofErr w:type="spellStart"/>
      <w:r>
        <w:t>kWh</w:t>
      </w:r>
      <w:proofErr w:type="spellEnd"/>
      <w:r>
        <w:t xml:space="preserve">, </w:t>
      </w:r>
      <w:proofErr w:type="spellStart"/>
      <w:r>
        <w:t>lt</w:t>
      </w:r>
      <w:proofErr w:type="spellEnd"/>
      <w:r>
        <w:t xml:space="preserve"> ή Nm3) και να τεκμηριώνονται από τα τιμολόγια/παραστατικά αγοράς/χρέωσης των επιμέρους καυσίμων ή ηλεκτρικής ενέργειας. Προτείνεται ο </w:t>
      </w:r>
      <w:r>
        <w:lastRenderedPageBreak/>
        <w:t xml:space="preserve">υπολογισμός της ετήσιας κατανάλωσης να προκύπτει από δεδομένα τουλάχιστον τριετίας (εάν υπάρχουν). Όπου απαιτείται ο καταμερισμός των καταναλώσεων, για παράδειγμα πετρέλαιο θέρμανσης σε μια πολυκατοικία, γίνεται σύμφωνα με την κατανομή δαπανών, ή τα στοιχεία </w:t>
      </w:r>
      <w:proofErr w:type="spellStart"/>
      <w:r>
        <w:t>ωρομέτρησης</w:t>
      </w:r>
      <w:proofErr w:type="spellEnd"/>
      <w:r>
        <w:t xml:space="preserve">, ή </w:t>
      </w:r>
      <w:proofErr w:type="spellStart"/>
      <w:r>
        <w:t>θερμιδομέτρησης</w:t>
      </w:r>
      <w:proofErr w:type="spellEnd"/>
      <w:r>
        <w:t>. Σε όλες τις περιπτώσεις, καταγράφεται η αντίστοιχη περίοδος από την οποία προκύπτει η κατανάλωση ενέργειας (π.χ. 15/12/05 μέχρι 15/6/08).</w:t>
      </w:r>
    </w:p>
    <w:p w:rsidR="005D23D6" w:rsidRPr="0010589D" w:rsidRDefault="005D23D6" w:rsidP="005D23D6">
      <w:pPr>
        <w:rPr>
          <w:b/>
        </w:rPr>
      </w:pPr>
      <w:r w:rsidRPr="0010589D">
        <w:rPr>
          <w:b/>
        </w:rPr>
        <w:t>Για την περίπτωση του διαμερίσματος δεν υπάρχουν διαθέσιμα τέτοια στοιχεία.</w:t>
      </w:r>
    </w:p>
    <w:p w:rsidR="005D23D6" w:rsidRDefault="005D23D6" w:rsidP="005D23D6">
      <w:r>
        <w:t>Ο Ενεργειακός Επιθεωρητής, κατά την διάρκεια της επιθεώρησης του κτιρίου, καταγράφει εάν ικανοποιούνται οι συνθήκες άνεσης και η ποιότητα εσωτερικού αέρα.</w:t>
      </w:r>
    </w:p>
    <w:p w:rsidR="005D23D6" w:rsidRPr="005D23D6" w:rsidRDefault="005D23D6" w:rsidP="005D23D6">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5D23D6">
        <w:rPr>
          <w:rFonts w:ascii="Times New Roman" w:eastAsia="Times New Roman" w:hAnsi="Times New Roman" w:cs="Times New Roman"/>
          <w:b/>
          <w:bCs/>
          <w:sz w:val="24"/>
          <w:szCs w:val="24"/>
          <w:lang w:eastAsia="el-GR"/>
        </w:rPr>
        <w:t>Συνθήκες θερμικής άνεσης</w:t>
      </w:r>
      <w:r w:rsidRPr="005D23D6">
        <w:rPr>
          <w:rFonts w:ascii="Times New Roman" w:eastAsia="Times New Roman" w:hAnsi="Times New Roman" w:cs="Times New Roman"/>
          <w:sz w:val="24"/>
          <w:szCs w:val="24"/>
          <w:lang w:eastAsia="el-GR"/>
        </w:rPr>
        <w:t xml:space="preserve">. Εάν ικανοποιούνται οι εσωτερικές συνθήκες θερμικής άνεσης, τότε ο χρήστης επιλέγει το αντίστοιχο σύμβολο ελέγχου. </w:t>
      </w:r>
    </w:p>
    <w:p w:rsidR="005D23D6" w:rsidRPr="005D23D6" w:rsidRDefault="005D23D6" w:rsidP="005D23D6">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5D23D6">
        <w:rPr>
          <w:rFonts w:ascii="Times New Roman" w:eastAsia="Times New Roman" w:hAnsi="Times New Roman" w:cs="Times New Roman"/>
          <w:b/>
          <w:bCs/>
          <w:sz w:val="24"/>
          <w:szCs w:val="24"/>
          <w:lang w:eastAsia="el-GR"/>
        </w:rPr>
        <w:t>Συνθήκες οπτικής άνεσης</w:t>
      </w:r>
      <w:r w:rsidRPr="005D23D6">
        <w:rPr>
          <w:rFonts w:ascii="Times New Roman" w:eastAsia="Times New Roman" w:hAnsi="Times New Roman" w:cs="Times New Roman"/>
          <w:sz w:val="24"/>
          <w:szCs w:val="24"/>
          <w:lang w:eastAsia="el-GR"/>
        </w:rPr>
        <w:t xml:space="preserve">. Εάν ικανοποιούνται οι εσωτερικές συνθήκες οπτικής άνεσης, τότε ο χρήστης επιλέγει το αντίστοιχο σύμβολο ελέγχου. </w:t>
      </w:r>
    </w:p>
    <w:p w:rsidR="005D23D6" w:rsidRPr="005D23D6" w:rsidRDefault="005D23D6" w:rsidP="005D23D6">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5D23D6">
        <w:rPr>
          <w:rFonts w:ascii="Times New Roman" w:eastAsia="Times New Roman" w:hAnsi="Times New Roman" w:cs="Times New Roman"/>
          <w:b/>
          <w:bCs/>
          <w:sz w:val="24"/>
          <w:szCs w:val="24"/>
          <w:lang w:eastAsia="el-GR"/>
        </w:rPr>
        <w:t>Συνθήκες ακουστικής άνεσης</w:t>
      </w:r>
      <w:r w:rsidRPr="005D23D6">
        <w:rPr>
          <w:rFonts w:ascii="Times New Roman" w:eastAsia="Times New Roman" w:hAnsi="Times New Roman" w:cs="Times New Roman"/>
          <w:sz w:val="24"/>
          <w:szCs w:val="24"/>
          <w:lang w:eastAsia="el-GR"/>
        </w:rPr>
        <w:t xml:space="preserve">. Εάν ικανοποιούνται οι εσωτερικές συνθήκες ακουστικής άνεσης, τότε ο χρήστης επιλέγει το αντίστοιχο σύμβολο ελέγχου. </w:t>
      </w:r>
    </w:p>
    <w:p w:rsidR="005D23D6" w:rsidRDefault="005D23D6" w:rsidP="005D23D6">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5D23D6">
        <w:rPr>
          <w:rFonts w:ascii="Times New Roman" w:eastAsia="Times New Roman" w:hAnsi="Times New Roman" w:cs="Times New Roman"/>
          <w:b/>
          <w:bCs/>
          <w:sz w:val="24"/>
          <w:szCs w:val="24"/>
          <w:lang w:eastAsia="el-GR"/>
        </w:rPr>
        <w:t>Ποιότητα εσωτερικού αέρα</w:t>
      </w:r>
      <w:r w:rsidRPr="005D23D6">
        <w:rPr>
          <w:rFonts w:ascii="Times New Roman" w:eastAsia="Times New Roman" w:hAnsi="Times New Roman" w:cs="Times New Roman"/>
          <w:sz w:val="24"/>
          <w:szCs w:val="24"/>
          <w:lang w:eastAsia="el-GR"/>
        </w:rPr>
        <w:t xml:space="preserve">. Εάν ικανοποιούνται οι συνθήκες για την ποιότητα του εσωτερικού αέρα, τότε ο χρήστης επιλέγει το αντίστοιχο σύμβολο ελέγχου. </w:t>
      </w:r>
    </w:p>
    <w:p w:rsidR="005D23D6" w:rsidRPr="0010589D" w:rsidRDefault="005D23D6" w:rsidP="005D23D6">
      <w:pPr>
        <w:rPr>
          <w:b/>
        </w:rPr>
      </w:pPr>
      <w:r w:rsidRPr="0010589D">
        <w:rPr>
          <w:b/>
        </w:rPr>
        <w:t>Για την περίπτωση του διαμερίσματος επιλέγουμε τα αντίστοιχα πεδία.</w:t>
      </w:r>
    </w:p>
    <w:p w:rsidR="002452F7" w:rsidRDefault="002452F7" w:rsidP="005D23D6">
      <w:r>
        <w:t>Τα δεδομένα για την κατανάλωση ενέργειας και την ποιότητα εσωτερικού περιβάλλοντος δεν λαμβάνονται υπόψη στους υπολογισμούς, αλλά εμφανίζονται αυτούσια στην πρώτη σελίδα του πιστοποιητικού (εάν υπάρχουν) και χρησιμοποιούνται για στατιστικούς λόγους.</w:t>
      </w:r>
    </w:p>
    <w:p w:rsidR="002452F7" w:rsidRDefault="002452F7" w:rsidP="005D23D6"/>
    <w:p w:rsidR="005D23D6" w:rsidRPr="005D23D6" w:rsidRDefault="002452F7" w:rsidP="005D23D6">
      <w:pPr>
        <w:spacing w:before="100" w:beforeAutospacing="1" w:after="100" w:afterAutospacing="1" w:line="240" w:lineRule="auto"/>
        <w:rPr>
          <w:rFonts w:ascii="Times New Roman" w:eastAsia="Times New Roman" w:hAnsi="Times New Roman" w:cs="Times New Roman"/>
          <w:sz w:val="24"/>
          <w:szCs w:val="24"/>
          <w:lang w:eastAsia="el-GR"/>
        </w:rPr>
      </w:pPr>
      <w:r>
        <w:t xml:space="preserve">Η χρήση κινητήρων των εγκαταστάσεων ύδρευσης, αποχέτευσης και άρδευσης που εξυπηρετούν το κτίριο </w:t>
      </w:r>
      <w:r>
        <w:rPr>
          <w:rStyle w:val="a5"/>
        </w:rPr>
        <w:t>δεν λαμβάνεται υπόψη στους υπολογισμούς</w:t>
      </w:r>
      <w:r>
        <w:t xml:space="preserve"> της ενεργειακής απόδοσης κτιρίων, όπως επίσης και η  χρήση κινητήρων των εγκαταστάσεων οριζόντιας και κάθετης κυκλοφορίας  (π.χ. ανελκυστήρες) που εξυπηρετούν το κτίριο.</w:t>
      </w:r>
    </w:p>
    <w:p w:rsidR="005D23D6" w:rsidRDefault="005D23D6" w:rsidP="005D23D6"/>
    <w:p w:rsidR="00844FE3" w:rsidRPr="00844FE3" w:rsidRDefault="00844FE3" w:rsidP="005D23D6">
      <w:r>
        <w:t>Στο παράθυρο Ζώνη του κτιρίου στα γενικά στοιχεία εισάγουμε</w:t>
      </w:r>
      <w:r w:rsidRPr="00844FE3">
        <w:t>:</w:t>
      </w:r>
    </w:p>
    <w:p w:rsidR="00844FE3" w:rsidRPr="00844FE3" w:rsidRDefault="00844FE3" w:rsidP="00844FE3">
      <w:pPr>
        <w:numPr>
          <w:ilvl w:val="0"/>
          <w:numId w:val="7"/>
        </w:numPr>
        <w:spacing w:before="100" w:beforeAutospacing="1" w:after="100" w:afterAutospacing="1" w:line="240" w:lineRule="auto"/>
        <w:jc w:val="center"/>
        <w:rPr>
          <w:rFonts w:ascii="Times New Roman" w:eastAsia="Times New Roman" w:hAnsi="Times New Roman" w:cs="Times New Roman"/>
          <w:sz w:val="24"/>
          <w:szCs w:val="24"/>
          <w:lang w:eastAsia="el-GR"/>
        </w:rPr>
      </w:pPr>
      <w:r w:rsidRPr="00844FE3">
        <w:rPr>
          <w:rFonts w:ascii="Times New Roman" w:eastAsia="Times New Roman" w:hAnsi="Times New Roman" w:cs="Times New Roman"/>
          <w:b/>
          <w:bCs/>
          <w:sz w:val="24"/>
          <w:szCs w:val="24"/>
          <w:lang w:eastAsia="el-GR"/>
        </w:rPr>
        <w:t>Χρήση</w:t>
      </w:r>
      <w:r w:rsidRPr="00844FE3">
        <w:rPr>
          <w:rFonts w:ascii="Times New Roman" w:eastAsia="Times New Roman" w:hAnsi="Times New Roman" w:cs="Times New Roman"/>
          <w:sz w:val="24"/>
          <w:szCs w:val="24"/>
          <w:lang w:eastAsia="el-GR"/>
        </w:rPr>
        <w:t xml:space="preserve">. Εισάγεται η χρήση της συγκεκριμένης θερμικής ζώνης. Ο χρήστης μπορεί να επιλέξει σύμφωνα με τις τελικές χρήσεις από τον κατάλογο για </w:t>
      </w:r>
      <w:r>
        <w:rPr>
          <w:rFonts w:ascii="Times New Roman" w:eastAsia="Times New Roman" w:hAnsi="Times New Roman" w:cs="Times New Roman"/>
          <w:sz w:val="24"/>
          <w:szCs w:val="24"/>
          <w:lang w:eastAsia="el-GR"/>
        </w:rPr>
        <w:t xml:space="preserve">τις </w:t>
      </w:r>
      <w:r w:rsidRPr="00844FE3">
        <w:rPr>
          <w:rFonts w:ascii="Times New Roman" w:eastAsia="Times New Roman" w:hAnsi="Times New Roman" w:cs="Times New Roman"/>
          <w:sz w:val="24"/>
          <w:szCs w:val="24"/>
          <w:lang w:eastAsia="el-GR"/>
        </w:rPr>
        <w:t xml:space="preserve">χρήσεις κτιρίου, επιλέγοντας με το αριστερό κλικ. </w:t>
      </w:r>
    </w:p>
    <w:p w:rsidR="00844FE3" w:rsidRDefault="00273827" w:rsidP="00844FE3">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pt;height:22.3pt"/>
        </w:pict>
      </w:r>
      <w:r w:rsidR="00844FE3" w:rsidRPr="00844FE3">
        <w:rPr>
          <w:rFonts w:ascii="Times New Roman" w:eastAsia="Times New Roman" w:hAnsi="Times New Roman" w:cs="Times New Roman"/>
          <w:sz w:val="24"/>
          <w:szCs w:val="24"/>
          <w:lang w:eastAsia="el-GR"/>
        </w:rPr>
        <w:t>    Η επιλογή χρήσης για την θερμική ζώνη συνδέεται με συγκεκριμένες εσωτερικές συνθήκες λειτουργίας (επιθυμητή θερμοκρασία, υγρασία, απαιτούμενο αερισμό, επίπεδα φωτισμού και εσωτερικά κέρδη, ωράριο λειτουργίας, κ.α.), σύμφωνα με την Τ.Ο.Τ.Ε.Ε. 20701-1 (</w:t>
      </w:r>
      <w:r w:rsidR="00844FE3" w:rsidRPr="00844FE3">
        <w:rPr>
          <w:rFonts w:ascii="Times New Roman" w:eastAsia="Times New Roman" w:hAnsi="Times New Roman" w:cs="Times New Roman"/>
          <w:i/>
          <w:iCs/>
          <w:sz w:val="24"/>
          <w:szCs w:val="24"/>
          <w:lang w:eastAsia="el-GR"/>
        </w:rPr>
        <w:t>§2 Συνθήκες Λειτουργίας Κτιρίου)</w:t>
      </w:r>
      <w:r w:rsidR="00844FE3" w:rsidRPr="00844FE3">
        <w:rPr>
          <w:rFonts w:ascii="Times New Roman" w:eastAsia="Times New Roman" w:hAnsi="Times New Roman" w:cs="Times New Roman"/>
          <w:sz w:val="24"/>
          <w:szCs w:val="24"/>
          <w:lang w:eastAsia="el-GR"/>
        </w:rPr>
        <w:t xml:space="preserve">. Το λογισμικό με την επιλογή χρήσης, εισάγει αυτόματα για κάθε θερμική ζώνη </w:t>
      </w:r>
      <w:r w:rsidR="00844FE3" w:rsidRPr="00844FE3">
        <w:rPr>
          <w:rFonts w:ascii="Times New Roman" w:eastAsia="Times New Roman" w:hAnsi="Times New Roman" w:cs="Times New Roman"/>
          <w:sz w:val="24"/>
          <w:szCs w:val="24"/>
          <w:lang w:eastAsia="el-GR"/>
        </w:rPr>
        <w:lastRenderedPageBreak/>
        <w:t>συγκεκριμένες εσωτερικές συνθήκες λειτουργίας, τόσο για το εξεταζόμενο κτίριο όσο και για το κτίριο αναφοράς.</w:t>
      </w:r>
    </w:p>
    <w:p w:rsidR="00844FE3" w:rsidRPr="0010589D" w:rsidRDefault="00844FE3" w:rsidP="00844FE3">
      <w:pPr>
        <w:rPr>
          <w:rFonts w:ascii="Times New Roman" w:eastAsia="Times New Roman" w:hAnsi="Times New Roman" w:cs="Times New Roman"/>
          <w:b/>
          <w:sz w:val="24"/>
          <w:szCs w:val="24"/>
          <w:lang w:eastAsia="el-GR"/>
        </w:rPr>
      </w:pPr>
      <w:r w:rsidRPr="0010589D">
        <w:rPr>
          <w:b/>
        </w:rPr>
        <w:t>Για την περίπτωση του διαμερίσματος επιλέγουμε χρήση πολυκατοικία.</w:t>
      </w:r>
    </w:p>
    <w:p w:rsidR="00844FE3" w:rsidRDefault="00844FE3" w:rsidP="00844FE3">
      <w:pPr>
        <w:numPr>
          <w:ilvl w:val="0"/>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844FE3">
        <w:rPr>
          <w:rFonts w:ascii="Times New Roman" w:eastAsia="Times New Roman" w:hAnsi="Times New Roman" w:cs="Times New Roman"/>
          <w:b/>
          <w:bCs/>
          <w:sz w:val="24"/>
          <w:szCs w:val="24"/>
          <w:lang w:eastAsia="el-GR"/>
        </w:rPr>
        <w:t>Συνολική επιφάνεια (</w:t>
      </w:r>
      <w:proofErr w:type="spellStart"/>
      <w:r w:rsidRPr="00844FE3">
        <w:rPr>
          <w:rFonts w:ascii="Times New Roman" w:eastAsia="Times New Roman" w:hAnsi="Times New Roman" w:cs="Times New Roman"/>
          <w:b/>
          <w:bCs/>
          <w:sz w:val="24"/>
          <w:szCs w:val="24"/>
          <w:lang w:eastAsia="el-GR"/>
        </w:rPr>
        <w:t>m2</w:t>
      </w:r>
      <w:proofErr w:type="spellEnd"/>
      <w:r w:rsidRPr="00844FE3">
        <w:rPr>
          <w:rFonts w:ascii="Times New Roman" w:eastAsia="Times New Roman" w:hAnsi="Times New Roman" w:cs="Times New Roman"/>
          <w:b/>
          <w:bCs/>
          <w:sz w:val="24"/>
          <w:szCs w:val="24"/>
          <w:lang w:eastAsia="el-GR"/>
        </w:rPr>
        <w:t>)</w:t>
      </w:r>
      <w:r w:rsidRPr="00844FE3">
        <w:rPr>
          <w:rFonts w:ascii="Times New Roman" w:eastAsia="Times New Roman" w:hAnsi="Times New Roman" w:cs="Times New Roman"/>
          <w:sz w:val="24"/>
          <w:szCs w:val="24"/>
          <w:lang w:eastAsia="el-GR"/>
        </w:rPr>
        <w:t xml:space="preserve">. Εισάγεται το συνολικό εμβαδόν δαπέδου της θερμικής ζώνης (δηλαδή η συνολική θερμαινόμενη επιφάνεια της συγκεκριμένης ζώνης), λαμβάνοντας υπόψη τις εξωτερικές διαστάσεις της κατασκευής. </w:t>
      </w:r>
    </w:p>
    <w:p w:rsidR="00844FE3" w:rsidRDefault="00844FE3" w:rsidP="00844FE3">
      <w:pPr>
        <w:spacing w:before="100" w:beforeAutospacing="1" w:after="100" w:afterAutospacing="1" w:line="240" w:lineRule="auto"/>
        <w:ind w:left="720"/>
        <w:rPr>
          <w:rFonts w:ascii="Times New Roman" w:eastAsia="Times New Roman" w:hAnsi="Times New Roman" w:cs="Times New Roman"/>
          <w:sz w:val="24"/>
          <w:szCs w:val="24"/>
          <w:lang w:eastAsia="el-GR"/>
        </w:rPr>
      </w:pPr>
    </w:p>
    <w:p w:rsidR="00844FE3" w:rsidRPr="0010589D" w:rsidRDefault="00844FE3" w:rsidP="00844FE3">
      <w:pPr>
        <w:rPr>
          <w:b/>
        </w:rPr>
      </w:pPr>
      <w:r w:rsidRPr="0010589D">
        <w:rPr>
          <w:b/>
        </w:rPr>
        <w:t xml:space="preserve">Για την περίπτωση του διαμερίσματος εισάγουμε 120 </w:t>
      </w:r>
      <w:r w:rsidRPr="0010589D">
        <w:rPr>
          <w:b/>
          <w:lang w:val="en-US"/>
        </w:rPr>
        <w:t>m</w:t>
      </w:r>
      <w:r w:rsidRPr="0010589D">
        <w:rPr>
          <w:b/>
          <w:vertAlign w:val="superscript"/>
        </w:rPr>
        <w:t>2</w:t>
      </w:r>
      <w:r w:rsidRPr="0010589D">
        <w:rPr>
          <w:b/>
        </w:rPr>
        <w:t>.</w:t>
      </w:r>
    </w:p>
    <w:p w:rsidR="00844FE3" w:rsidRPr="00844FE3" w:rsidRDefault="00844FE3" w:rsidP="00844FE3">
      <w:pPr>
        <w:numPr>
          <w:ilvl w:val="0"/>
          <w:numId w:val="8"/>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844FE3">
        <w:rPr>
          <w:rFonts w:ascii="Times New Roman" w:eastAsia="Times New Roman" w:hAnsi="Times New Roman" w:cs="Times New Roman"/>
          <w:b/>
          <w:bCs/>
          <w:sz w:val="24"/>
          <w:szCs w:val="24"/>
          <w:lang w:eastAsia="el-GR"/>
        </w:rPr>
        <w:t>Ανηγμένη</w:t>
      </w:r>
      <w:proofErr w:type="spellEnd"/>
      <w:r w:rsidRPr="00844FE3">
        <w:rPr>
          <w:rFonts w:ascii="Times New Roman" w:eastAsia="Times New Roman" w:hAnsi="Times New Roman" w:cs="Times New Roman"/>
          <w:b/>
          <w:bCs/>
          <w:sz w:val="24"/>
          <w:szCs w:val="24"/>
          <w:lang w:eastAsia="el-GR"/>
        </w:rPr>
        <w:t xml:space="preserve"> θερμοχωρητικότητα (</w:t>
      </w:r>
      <w:proofErr w:type="spellStart"/>
      <w:r w:rsidRPr="00844FE3">
        <w:rPr>
          <w:rFonts w:ascii="Times New Roman" w:eastAsia="Times New Roman" w:hAnsi="Times New Roman" w:cs="Times New Roman"/>
          <w:b/>
          <w:bCs/>
          <w:sz w:val="24"/>
          <w:szCs w:val="24"/>
          <w:lang w:eastAsia="el-GR"/>
        </w:rPr>
        <w:t>kJ</w:t>
      </w:r>
      <w:proofErr w:type="spellEnd"/>
      <w:r w:rsidRPr="00844FE3">
        <w:rPr>
          <w:rFonts w:ascii="Times New Roman" w:eastAsia="Times New Roman" w:hAnsi="Times New Roman" w:cs="Times New Roman"/>
          <w:b/>
          <w:bCs/>
          <w:sz w:val="24"/>
          <w:szCs w:val="24"/>
          <w:lang w:eastAsia="el-GR"/>
        </w:rPr>
        <w:t>/</w:t>
      </w:r>
      <w:proofErr w:type="spellStart"/>
      <w:r w:rsidRPr="00844FE3">
        <w:rPr>
          <w:rFonts w:ascii="Times New Roman" w:eastAsia="Times New Roman" w:hAnsi="Times New Roman" w:cs="Times New Roman"/>
          <w:b/>
          <w:bCs/>
          <w:sz w:val="24"/>
          <w:szCs w:val="24"/>
          <w:lang w:eastAsia="el-GR"/>
        </w:rPr>
        <w:t>m2</w:t>
      </w:r>
      <w:proofErr w:type="spellEnd"/>
      <w:r w:rsidRPr="00844FE3">
        <w:rPr>
          <w:rFonts w:ascii="Times New Roman" w:eastAsia="Times New Roman" w:hAnsi="Times New Roman" w:cs="Times New Roman"/>
          <w:b/>
          <w:bCs/>
          <w:sz w:val="24"/>
          <w:szCs w:val="24"/>
          <w:lang w:eastAsia="el-GR"/>
        </w:rPr>
        <w:t xml:space="preserve"> Κ)</w:t>
      </w:r>
      <w:r w:rsidRPr="00844FE3">
        <w:rPr>
          <w:rFonts w:ascii="Times New Roman" w:eastAsia="Times New Roman" w:hAnsi="Times New Roman" w:cs="Times New Roman"/>
          <w:sz w:val="24"/>
          <w:szCs w:val="24"/>
          <w:lang w:eastAsia="el-GR"/>
        </w:rPr>
        <w:t>. Εισάγεται η μέση ειδική θερμοχωρητικότητα της κατασκευής. Ο χρήστης μπορεί να επιλέξει, ανάλογα με την κατηγορία 1-5, σύμφωνα με την λεπτομερή περιγραφή και τις τυπικές τιμές που περιλαμβάνονται στην Τ.Ο.Τ.Ε.Ε. 20701-1 (</w:t>
      </w:r>
      <w:r w:rsidRPr="00844FE3">
        <w:rPr>
          <w:rFonts w:ascii="Times New Roman" w:eastAsia="Times New Roman" w:hAnsi="Times New Roman" w:cs="Times New Roman"/>
          <w:i/>
          <w:iCs/>
          <w:sz w:val="24"/>
          <w:szCs w:val="24"/>
          <w:lang w:eastAsia="el-GR"/>
        </w:rPr>
        <w:t xml:space="preserve">§3.2.4. </w:t>
      </w:r>
      <w:bookmarkStart w:id="0" w:name="_Toc267659839"/>
      <w:bookmarkStart w:id="1" w:name="_Toc262974081"/>
      <w:bookmarkStart w:id="2" w:name="_Toc259528227"/>
      <w:bookmarkEnd w:id="0"/>
      <w:bookmarkEnd w:id="1"/>
      <w:r w:rsidRPr="00844FE3">
        <w:rPr>
          <w:rFonts w:ascii="Times New Roman" w:eastAsia="Times New Roman" w:hAnsi="Times New Roman" w:cs="Times New Roman"/>
          <w:i/>
          <w:iCs/>
          <w:sz w:val="24"/>
          <w:szCs w:val="24"/>
          <w:lang w:eastAsia="el-GR"/>
        </w:rPr>
        <w:t>Η θερμοχωρητικότητα</w:t>
      </w:r>
      <w:bookmarkEnd w:id="2"/>
      <w:r w:rsidRPr="00844FE3">
        <w:rPr>
          <w:rFonts w:ascii="Times New Roman" w:eastAsia="Times New Roman" w:hAnsi="Times New Roman" w:cs="Times New Roman"/>
          <w:i/>
          <w:iCs/>
          <w:sz w:val="24"/>
          <w:szCs w:val="24"/>
          <w:lang w:eastAsia="el-GR"/>
        </w:rPr>
        <w:t xml:space="preserve"> των δομικών στοιχείων. </w:t>
      </w:r>
      <w:r w:rsidRPr="00844FE3">
        <w:rPr>
          <w:rFonts w:ascii="Times New Roman" w:eastAsia="Times New Roman" w:hAnsi="Times New Roman" w:cs="Times New Roman"/>
          <w:sz w:val="24"/>
          <w:szCs w:val="24"/>
          <w:lang w:eastAsia="el-GR"/>
        </w:rPr>
        <w:t>Πίνακας 3.13.-</w:t>
      </w:r>
      <w:r w:rsidRPr="00844FE3">
        <w:rPr>
          <w:rFonts w:ascii="Times New Roman" w:eastAsia="Times New Roman" w:hAnsi="Times New Roman" w:cs="Times New Roman"/>
          <w:i/>
          <w:iCs/>
          <w:sz w:val="24"/>
          <w:szCs w:val="24"/>
          <w:lang w:eastAsia="el-GR"/>
        </w:rPr>
        <w:t>Ανηγμένη θερμοχωρητικότητα για τυπικές κατασκευές ανά m2 δαπέδου</w:t>
      </w:r>
      <w:r w:rsidRPr="00844FE3">
        <w:rPr>
          <w:rFonts w:ascii="Times New Roman" w:eastAsia="Times New Roman" w:hAnsi="Times New Roman" w:cs="Times New Roman"/>
          <w:sz w:val="24"/>
          <w:szCs w:val="24"/>
          <w:lang w:eastAsia="el-GR"/>
        </w:rPr>
        <w:t xml:space="preserve">), επιλέγοντας με το αριστερό κλικ το εικονίδιο (2). Σε περίπτωση που έχουν προηγηθεί σχετικοί υπολογισμοί, εισάγεται η συγκεκριμένη τιμή. </w:t>
      </w:r>
    </w:p>
    <w:p w:rsidR="00844FE3" w:rsidRPr="00844FE3" w:rsidRDefault="00844FE3" w:rsidP="00844FE3">
      <w:pPr>
        <w:spacing w:before="100" w:beforeAutospacing="1" w:after="100" w:afterAutospacing="1" w:line="240" w:lineRule="auto"/>
        <w:ind w:left="720"/>
        <w:rPr>
          <w:rFonts w:ascii="Times New Roman" w:eastAsia="Times New Roman" w:hAnsi="Times New Roman" w:cs="Times New Roman"/>
          <w:sz w:val="24"/>
          <w:szCs w:val="24"/>
          <w:lang w:eastAsia="el-GR"/>
        </w:rPr>
      </w:pPr>
    </w:p>
    <w:p w:rsidR="00844FE3" w:rsidRPr="0010589D" w:rsidRDefault="00844FE3" w:rsidP="00844FE3">
      <w:pPr>
        <w:rPr>
          <w:b/>
        </w:rPr>
      </w:pPr>
      <w:r w:rsidRPr="0010589D">
        <w:rPr>
          <w:b/>
        </w:rPr>
        <w:t>Για την περίπτωση του διαμερίσματος εισάγουμε 2</w:t>
      </w:r>
      <w:r w:rsidR="00254A86" w:rsidRPr="00254A86">
        <w:rPr>
          <w:b/>
        </w:rPr>
        <w:t>8</w:t>
      </w:r>
      <w:r w:rsidRPr="0010589D">
        <w:rPr>
          <w:b/>
        </w:rPr>
        <w:t xml:space="preserve">0 </w:t>
      </w:r>
      <w:r w:rsidRPr="0010589D">
        <w:rPr>
          <w:b/>
          <w:lang w:val="en-US"/>
        </w:rPr>
        <w:t>kJ</w:t>
      </w:r>
      <w:r w:rsidRPr="0010589D">
        <w:rPr>
          <w:b/>
        </w:rPr>
        <w:t>/</w:t>
      </w:r>
      <w:r w:rsidRPr="0010589D">
        <w:rPr>
          <w:b/>
          <w:lang w:val="en-US"/>
        </w:rPr>
        <w:t>m</w:t>
      </w:r>
      <w:r w:rsidRPr="0010589D">
        <w:rPr>
          <w:b/>
          <w:vertAlign w:val="superscript"/>
        </w:rPr>
        <w:t>2</w:t>
      </w:r>
      <w:r w:rsidR="00BD4107" w:rsidRPr="0010589D">
        <w:rPr>
          <w:b/>
          <w:lang w:val="en-US"/>
        </w:rPr>
        <w:t>K</w:t>
      </w:r>
      <w:r w:rsidRPr="0010589D">
        <w:rPr>
          <w:b/>
        </w:rPr>
        <w:t>.</w:t>
      </w:r>
    </w:p>
    <w:p w:rsidR="00B7512A" w:rsidRPr="00B7512A" w:rsidRDefault="00B7512A" w:rsidP="00B7512A">
      <w:pPr>
        <w:numPr>
          <w:ilvl w:val="0"/>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B7512A">
        <w:rPr>
          <w:rFonts w:ascii="Times New Roman" w:eastAsia="Times New Roman" w:hAnsi="Times New Roman" w:cs="Times New Roman"/>
          <w:b/>
          <w:bCs/>
          <w:sz w:val="24"/>
          <w:szCs w:val="24"/>
          <w:lang w:eastAsia="el-GR"/>
        </w:rPr>
        <w:t>Μέση κατανάλωση ΖΝΧ (m3/έτος)</w:t>
      </w:r>
      <w:r w:rsidRPr="00B7512A">
        <w:rPr>
          <w:rFonts w:ascii="Times New Roman" w:eastAsia="Times New Roman" w:hAnsi="Times New Roman" w:cs="Times New Roman"/>
          <w:sz w:val="24"/>
          <w:szCs w:val="24"/>
          <w:lang w:eastAsia="el-GR"/>
        </w:rPr>
        <w:t>. Εισάγεται η υπολογιζόμενη ετήσια κατανάλωση ζεστού νερού χρήσης για την συγκεκριμένη ζώνη, σύμφωνα με τις τιμές που ορίζονται στην Τ.Ο.Τ.Ε.Ε. 20701-1 (</w:t>
      </w:r>
      <w:r w:rsidRPr="00B7512A">
        <w:rPr>
          <w:rFonts w:ascii="Times New Roman" w:eastAsia="Times New Roman" w:hAnsi="Times New Roman" w:cs="Times New Roman"/>
          <w:i/>
          <w:iCs/>
          <w:sz w:val="24"/>
          <w:szCs w:val="24"/>
          <w:lang w:eastAsia="el-GR"/>
        </w:rPr>
        <w:t xml:space="preserve">§2.5. </w:t>
      </w:r>
      <w:bookmarkStart w:id="3" w:name="_Toc267659852"/>
      <w:bookmarkStart w:id="4" w:name="_Toc262974094"/>
      <w:bookmarkStart w:id="5" w:name="_Toc259528233"/>
      <w:bookmarkEnd w:id="3"/>
      <w:bookmarkEnd w:id="4"/>
      <w:r w:rsidRPr="00B7512A">
        <w:rPr>
          <w:rFonts w:ascii="Times New Roman" w:eastAsia="Times New Roman" w:hAnsi="Times New Roman" w:cs="Times New Roman"/>
          <w:i/>
          <w:iCs/>
          <w:sz w:val="24"/>
          <w:szCs w:val="24"/>
          <w:lang w:eastAsia="el-GR"/>
        </w:rPr>
        <w:t>Κατανάλωση ζεστού νερού χρήσης</w:t>
      </w:r>
      <w:bookmarkEnd w:id="5"/>
      <w:r w:rsidRPr="00B7512A">
        <w:rPr>
          <w:rFonts w:ascii="Times New Roman" w:eastAsia="Times New Roman" w:hAnsi="Times New Roman" w:cs="Times New Roman"/>
          <w:i/>
          <w:iCs/>
          <w:sz w:val="24"/>
          <w:szCs w:val="24"/>
          <w:lang w:eastAsia="el-GR"/>
        </w:rPr>
        <w:t xml:space="preserve">. </w:t>
      </w:r>
      <w:r w:rsidRPr="00B7512A">
        <w:rPr>
          <w:rFonts w:ascii="Times New Roman" w:eastAsia="Times New Roman" w:hAnsi="Times New Roman" w:cs="Times New Roman"/>
          <w:sz w:val="24"/>
          <w:szCs w:val="24"/>
          <w:lang w:eastAsia="el-GR"/>
        </w:rPr>
        <w:t xml:space="preserve">Πίνακας 2.5.-Τυπική κατανάλωση ζεστού νερού χρήσης ανά χρήση κτηρίου για τον υπολογισμό της κατανάλωσης ενέργειας). </w:t>
      </w:r>
    </w:p>
    <w:p w:rsidR="00B7512A" w:rsidRPr="00B7512A" w:rsidRDefault="00B7512A" w:rsidP="00B7512A">
      <w:pPr>
        <w:spacing w:before="100" w:beforeAutospacing="1" w:after="100" w:afterAutospacing="1" w:line="240" w:lineRule="auto"/>
        <w:ind w:left="720"/>
        <w:rPr>
          <w:rFonts w:ascii="Times New Roman" w:eastAsia="Times New Roman" w:hAnsi="Times New Roman" w:cs="Times New Roman"/>
          <w:sz w:val="24"/>
          <w:szCs w:val="24"/>
          <w:lang w:eastAsia="el-GR"/>
        </w:rPr>
      </w:pPr>
    </w:p>
    <w:p w:rsidR="00B7512A" w:rsidRPr="0010589D" w:rsidRDefault="00B7512A" w:rsidP="00B7512A">
      <w:pPr>
        <w:rPr>
          <w:b/>
        </w:rPr>
      </w:pPr>
      <w:r w:rsidRPr="0010589D">
        <w:rPr>
          <w:b/>
        </w:rPr>
        <w:t xml:space="preserve">Για την περίπτωση του διαμερίσματος και για 3 υπνοδωμάτια έχουμε 27,38 </w:t>
      </w:r>
      <w:r w:rsidRPr="0010589D">
        <w:rPr>
          <w:b/>
          <w:lang w:val="en-US"/>
        </w:rPr>
        <w:t>m</w:t>
      </w:r>
      <w:r w:rsidRPr="0010589D">
        <w:rPr>
          <w:b/>
          <w:vertAlign w:val="superscript"/>
        </w:rPr>
        <w:t>3</w:t>
      </w:r>
      <w:r w:rsidRPr="0010589D">
        <w:rPr>
          <w:b/>
        </w:rPr>
        <w:t xml:space="preserve">/υπν/έτος, οπότε συνολικά θα έχουμε 82,14 </w:t>
      </w:r>
      <w:r w:rsidRPr="0010589D">
        <w:rPr>
          <w:b/>
          <w:lang w:val="en-US"/>
        </w:rPr>
        <w:t>m</w:t>
      </w:r>
      <w:r w:rsidRPr="0010589D">
        <w:rPr>
          <w:b/>
          <w:vertAlign w:val="superscript"/>
        </w:rPr>
        <w:t>3</w:t>
      </w:r>
      <w:r w:rsidRPr="0010589D">
        <w:rPr>
          <w:b/>
        </w:rPr>
        <w:t>/έτος.</w:t>
      </w:r>
    </w:p>
    <w:p w:rsidR="006A1D21" w:rsidRDefault="006A1D21" w:rsidP="006A1D2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6A1D21">
        <w:rPr>
          <w:rFonts w:ascii="Times New Roman" w:eastAsia="Times New Roman" w:hAnsi="Times New Roman" w:cs="Times New Roman"/>
          <w:b/>
          <w:bCs/>
          <w:sz w:val="24"/>
          <w:szCs w:val="24"/>
          <w:lang w:eastAsia="el-GR"/>
        </w:rPr>
        <w:t>Διατάξεις αυτομάτου ελέγχου ΖΝΧ.  </w:t>
      </w:r>
      <w:r w:rsidRPr="006A1D21">
        <w:rPr>
          <w:rFonts w:ascii="Times New Roman" w:eastAsia="Times New Roman" w:hAnsi="Times New Roman" w:cs="Times New Roman"/>
          <w:sz w:val="24"/>
          <w:szCs w:val="24"/>
          <w:lang w:eastAsia="el-GR"/>
        </w:rPr>
        <w:t xml:space="preserve">Καταγράφεται η ύπαρξη διατάξεων αυτομάτου ελέγχου του </w:t>
      </w:r>
      <w:r w:rsidRPr="006A1D21">
        <w:rPr>
          <w:rFonts w:ascii="Times New Roman" w:eastAsia="Times New Roman" w:hAnsi="Times New Roman" w:cs="Times New Roman"/>
          <w:b/>
          <w:bCs/>
          <w:sz w:val="24"/>
          <w:szCs w:val="24"/>
          <w:lang w:eastAsia="el-GR"/>
        </w:rPr>
        <w:t>κεντρικού</w:t>
      </w:r>
      <w:r w:rsidRPr="006A1D21">
        <w:rPr>
          <w:rFonts w:ascii="Times New Roman" w:eastAsia="Times New Roman" w:hAnsi="Times New Roman" w:cs="Times New Roman"/>
          <w:sz w:val="24"/>
          <w:szCs w:val="24"/>
          <w:lang w:eastAsia="el-GR"/>
        </w:rPr>
        <w:t xml:space="preserve"> συστήματος παραγωγής Ζ.Ν.Χ, επιλέγοντας το αντίστοιχο σύμβολο ελέγχου. Σε περίπτωση που το εξεταζόμενο κτίριο δεν διαθέτει διατάξεις αυτομάτου ελέγχου σε τμήμα ή στο σύνολο του </w:t>
      </w:r>
      <w:r w:rsidRPr="006A1D21">
        <w:rPr>
          <w:rFonts w:ascii="Times New Roman" w:eastAsia="Times New Roman" w:hAnsi="Times New Roman" w:cs="Times New Roman"/>
          <w:b/>
          <w:bCs/>
          <w:sz w:val="24"/>
          <w:szCs w:val="24"/>
          <w:lang w:eastAsia="el-GR"/>
        </w:rPr>
        <w:t>κεντρικού</w:t>
      </w:r>
      <w:r w:rsidRPr="006A1D21">
        <w:rPr>
          <w:rFonts w:ascii="Times New Roman" w:eastAsia="Times New Roman" w:hAnsi="Times New Roman" w:cs="Times New Roman"/>
          <w:sz w:val="24"/>
          <w:szCs w:val="24"/>
          <w:lang w:eastAsia="el-GR"/>
        </w:rPr>
        <w:t xml:space="preserve"> συστήματος παραγωγής Ζ.Ν.Χ., τότε δεν επιλέγεται το αντίστοιχο σύμβολο ελέγχου. </w:t>
      </w:r>
    </w:p>
    <w:p w:rsidR="006A1D21" w:rsidRDefault="006A1D21" w:rsidP="006A1D21">
      <w:pPr>
        <w:spacing w:before="100" w:beforeAutospacing="1" w:after="100" w:afterAutospacing="1" w:line="240" w:lineRule="auto"/>
        <w:ind w:left="720"/>
        <w:rPr>
          <w:rFonts w:ascii="Times New Roman" w:eastAsia="Times New Roman" w:hAnsi="Times New Roman" w:cs="Times New Roman"/>
          <w:sz w:val="24"/>
          <w:szCs w:val="24"/>
          <w:lang w:eastAsia="el-GR"/>
        </w:rPr>
      </w:pPr>
    </w:p>
    <w:p w:rsidR="006A1D21" w:rsidRPr="0010589D" w:rsidRDefault="006A1D21" w:rsidP="006A1D21">
      <w:pPr>
        <w:rPr>
          <w:b/>
        </w:rPr>
      </w:pPr>
      <w:r w:rsidRPr="0010589D">
        <w:rPr>
          <w:b/>
        </w:rPr>
        <w:t>Για την περίπτωση του διαμερίσματος δεν υπάρχουν διατάξεις αυτομάτου ελέγχου οπότε δεν επιλέγουμε το αντίστοιχο εικονίδιο.</w:t>
      </w:r>
    </w:p>
    <w:p w:rsidR="006A1D21" w:rsidRPr="006A1D21" w:rsidRDefault="006A1D21" w:rsidP="006A1D21">
      <w:pPr>
        <w:spacing w:before="100" w:beforeAutospacing="1" w:after="100" w:afterAutospacing="1" w:line="240" w:lineRule="auto"/>
        <w:rPr>
          <w:rFonts w:ascii="Times New Roman" w:eastAsia="Times New Roman" w:hAnsi="Times New Roman" w:cs="Times New Roman"/>
          <w:sz w:val="24"/>
          <w:szCs w:val="24"/>
          <w:lang w:eastAsia="el-GR"/>
        </w:rPr>
      </w:pPr>
    </w:p>
    <w:p w:rsidR="006A1D21" w:rsidRPr="006A1D21" w:rsidRDefault="006A1D21" w:rsidP="006A1D2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6A1D21">
        <w:rPr>
          <w:rFonts w:ascii="Times New Roman" w:eastAsia="Times New Roman" w:hAnsi="Times New Roman" w:cs="Times New Roman"/>
          <w:b/>
          <w:bCs/>
          <w:sz w:val="24"/>
          <w:szCs w:val="24"/>
          <w:lang w:eastAsia="el-GR"/>
        </w:rPr>
        <w:t>Κατηγορία διατάξεων ελέγχου &amp; αυτοματισμών.</w:t>
      </w:r>
      <w:r w:rsidRPr="006A1D21">
        <w:rPr>
          <w:rFonts w:ascii="Times New Roman" w:eastAsia="Times New Roman" w:hAnsi="Times New Roman" w:cs="Times New Roman"/>
          <w:sz w:val="24"/>
          <w:szCs w:val="24"/>
          <w:lang w:eastAsia="el-GR"/>
        </w:rPr>
        <w:t xml:space="preserve"> Καθορίζεται, η κατηγορία διατάξεων αυτομάτου ελέγχου που αφορούν στα συστήματα Θέρμανσης / Ψύξης (μονάδες παραγωγής / δίκτυο διανομής / τερματικές μονάδες) και στις Μονάδες Αερισμού της συγκεκριμένης ζώνης, σύμφωνα με την Τ.Ο.Τ.Ε.Ε. 20701-1 (</w:t>
      </w:r>
      <w:r w:rsidRPr="006A1D21">
        <w:rPr>
          <w:rFonts w:ascii="Times New Roman" w:eastAsia="Times New Roman" w:hAnsi="Times New Roman" w:cs="Times New Roman"/>
          <w:i/>
          <w:iCs/>
          <w:sz w:val="24"/>
          <w:szCs w:val="24"/>
          <w:lang w:eastAsia="el-GR"/>
        </w:rPr>
        <w:t>§5.2</w:t>
      </w:r>
      <w:r w:rsidRPr="006A1D21">
        <w:rPr>
          <w:rFonts w:ascii="Times New Roman" w:eastAsia="Times New Roman" w:hAnsi="Times New Roman" w:cs="Times New Roman"/>
          <w:sz w:val="24"/>
          <w:szCs w:val="24"/>
          <w:lang w:eastAsia="el-GR"/>
        </w:rPr>
        <w:t>.</w:t>
      </w:r>
      <w:bookmarkStart w:id="6" w:name="_Toc267659911"/>
      <w:bookmarkStart w:id="7" w:name="_Toc262974152"/>
      <w:bookmarkStart w:id="8" w:name="_Toc259528269"/>
      <w:bookmarkEnd w:id="6"/>
      <w:bookmarkEnd w:id="7"/>
      <w:r w:rsidRPr="006A1D21">
        <w:rPr>
          <w:rFonts w:ascii="Times New Roman" w:eastAsia="Times New Roman" w:hAnsi="Times New Roman" w:cs="Times New Roman"/>
          <w:sz w:val="24"/>
          <w:szCs w:val="24"/>
          <w:lang w:eastAsia="el-GR"/>
        </w:rPr>
        <w:t xml:space="preserve"> Διατάξεις Αυτομάτου Ελέγχου</w:t>
      </w:r>
      <w:bookmarkEnd w:id="8"/>
      <w:r w:rsidRPr="006A1D21">
        <w:rPr>
          <w:rFonts w:ascii="Times New Roman" w:eastAsia="Times New Roman" w:hAnsi="Times New Roman" w:cs="Times New Roman"/>
          <w:sz w:val="24"/>
          <w:szCs w:val="24"/>
          <w:lang w:eastAsia="el-GR"/>
        </w:rPr>
        <w:t>. Πίνακας 5.5.-</w:t>
      </w:r>
      <w:r w:rsidRPr="006A1D21">
        <w:rPr>
          <w:rFonts w:ascii="Times New Roman" w:eastAsia="Times New Roman" w:hAnsi="Times New Roman" w:cs="Times New Roman"/>
          <w:i/>
          <w:iCs/>
          <w:sz w:val="24"/>
          <w:szCs w:val="24"/>
          <w:lang w:eastAsia="el-GR"/>
        </w:rPr>
        <w:t>Κατηγορίες διατάξεων ελέγχου &amp; αυτοματισμών</w:t>
      </w:r>
      <w:r w:rsidRPr="006A1D21">
        <w:rPr>
          <w:rFonts w:ascii="Times New Roman" w:eastAsia="Times New Roman" w:hAnsi="Times New Roman" w:cs="Times New Roman"/>
          <w:sz w:val="24"/>
          <w:szCs w:val="24"/>
          <w:lang w:eastAsia="el-GR"/>
        </w:rPr>
        <w:t xml:space="preserve">). Σε περίπτωση που δεν υπάρχουν τέτοιες διατάξεις η κατηγορία είναι «Δ». Η κατηγορία διατάξεων ελέγχου και αυτοματισμών «Δ» εμφανίζεται σαν προεπιλεγμένη τιμή στην οθόνη. </w:t>
      </w:r>
    </w:p>
    <w:p w:rsidR="006A1D21" w:rsidRPr="006A1D21" w:rsidRDefault="00273827" w:rsidP="006A1D21">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26" type="#_x0000_t75" alt="" style="width:22.3pt;height:22.3pt"/>
        </w:pict>
      </w:r>
      <w:r w:rsidR="006A1D21" w:rsidRPr="006A1D21">
        <w:rPr>
          <w:rFonts w:ascii="Times New Roman" w:eastAsia="Times New Roman" w:hAnsi="Times New Roman" w:cs="Times New Roman"/>
          <w:sz w:val="24"/>
          <w:szCs w:val="24"/>
          <w:lang w:eastAsia="el-GR"/>
        </w:rPr>
        <w:t xml:space="preserve"> Δεδομένου πως η κατηγορία αυτοματισμών εφαρμόζεται ενιαία σε θέρμανση / ψύξη, σε περίπτωση διαφορετικών συστημάτων και αυτοματισμών, θα επιλέγεται βάσει της χειρότερης – ενεργειακά – κατηγορίας αυτοματισμών που αντιστοιχεί στο σύστημα θέρμανσης ή ψύξης. </w:t>
      </w:r>
    </w:p>
    <w:p w:rsidR="006A1D21" w:rsidRDefault="00273827" w:rsidP="006A1D21">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27" type="#_x0000_t75" alt="" style="width:22.3pt;height:22.3pt"/>
        </w:pict>
      </w:r>
      <w:r w:rsidR="006A1D21" w:rsidRPr="006A1D21">
        <w:rPr>
          <w:rFonts w:ascii="Times New Roman" w:eastAsia="Times New Roman" w:hAnsi="Times New Roman" w:cs="Times New Roman"/>
          <w:sz w:val="24"/>
          <w:szCs w:val="24"/>
          <w:lang w:eastAsia="el-GR"/>
        </w:rPr>
        <w:t>Ειδικά για τις κατοικίες, ως κατηγορία αυτοματισμών λαμβάνεται αυτή του συστήματος θέρμανσης.</w:t>
      </w:r>
    </w:p>
    <w:p w:rsidR="006A1D21" w:rsidRPr="0010589D" w:rsidRDefault="006A1D21" w:rsidP="006A1D21">
      <w:pPr>
        <w:spacing w:before="100" w:beforeAutospacing="1" w:after="100" w:afterAutospacing="1" w:line="240" w:lineRule="auto"/>
        <w:rPr>
          <w:rFonts w:ascii="Times New Roman" w:eastAsia="Times New Roman" w:hAnsi="Times New Roman" w:cs="Times New Roman"/>
          <w:b/>
          <w:sz w:val="24"/>
          <w:szCs w:val="24"/>
          <w:lang w:eastAsia="el-GR"/>
        </w:rPr>
      </w:pPr>
      <w:r w:rsidRPr="0010589D">
        <w:rPr>
          <w:rFonts w:ascii="Times New Roman" w:eastAsia="Times New Roman" w:hAnsi="Times New Roman" w:cs="Times New Roman"/>
          <w:b/>
          <w:sz w:val="24"/>
          <w:szCs w:val="24"/>
          <w:lang w:eastAsia="el-GR"/>
        </w:rPr>
        <w:t xml:space="preserve">Για το συγκεκριμένο διαμέρισμα λόγω της αυτονομίας </w:t>
      </w:r>
      <w:r w:rsidRPr="00254A86">
        <w:rPr>
          <w:rFonts w:ascii="Times New Roman" w:eastAsia="Times New Roman" w:hAnsi="Times New Roman" w:cs="Times New Roman"/>
          <w:sz w:val="24"/>
          <w:szCs w:val="24"/>
          <w:lang w:eastAsia="el-GR"/>
        </w:rPr>
        <w:t>και</w:t>
      </w:r>
      <w:r w:rsidRPr="0010589D">
        <w:rPr>
          <w:rFonts w:ascii="Times New Roman" w:eastAsia="Times New Roman" w:hAnsi="Times New Roman" w:cs="Times New Roman"/>
          <w:b/>
          <w:sz w:val="24"/>
          <w:szCs w:val="24"/>
          <w:lang w:eastAsia="el-GR"/>
        </w:rPr>
        <w:t xml:space="preserve"> του θερμοστάτη το διαμέρισμα κατατάσσεται στη Γ κατηγορία. </w:t>
      </w:r>
    </w:p>
    <w:p w:rsidR="006A1D21" w:rsidRPr="006A1D21" w:rsidRDefault="006A1D21" w:rsidP="006A1D2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l-GR"/>
        </w:rPr>
      </w:pPr>
      <w:r w:rsidRPr="006A1D21">
        <w:rPr>
          <w:rFonts w:ascii="Times New Roman" w:eastAsia="Times New Roman" w:hAnsi="Times New Roman" w:cs="Times New Roman"/>
          <w:b/>
          <w:bCs/>
          <w:sz w:val="24"/>
          <w:szCs w:val="24"/>
          <w:lang w:eastAsia="el-GR"/>
        </w:rPr>
        <w:t>Διείσδυση αέρα από κουφώματα (m3/h)</w:t>
      </w:r>
      <w:r w:rsidRPr="006A1D21">
        <w:rPr>
          <w:rFonts w:ascii="Times New Roman" w:eastAsia="Times New Roman" w:hAnsi="Times New Roman" w:cs="Times New Roman"/>
          <w:sz w:val="24"/>
          <w:szCs w:val="24"/>
          <w:lang w:eastAsia="el-GR"/>
        </w:rPr>
        <w:t>. Εισάγεται η υπολογιζόμενη συνολική διείσδυση του εξωτερικού (νωπού) αέρα από τις χαραμάδες κουφωμάτων, σύμφωνα τον τύπο των κουφωμάτων και με τις τιμές που ορίζονται στην Τ.Ο.Τ.Ε.Ε. 20701-1 (</w:t>
      </w:r>
      <w:r w:rsidRPr="006A1D21">
        <w:rPr>
          <w:rFonts w:ascii="Times New Roman" w:eastAsia="Times New Roman" w:hAnsi="Times New Roman" w:cs="Times New Roman"/>
          <w:i/>
          <w:iCs/>
          <w:sz w:val="24"/>
          <w:szCs w:val="24"/>
          <w:lang w:eastAsia="el-GR"/>
        </w:rPr>
        <w:t xml:space="preserve">§3.4.2. Αερισμός λόγω </w:t>
      </w:r>
      <w:proofErr w:type="spellStart"/>
      <w:r w:rsidRPr="006A1D21">
        <w:rPr>
          <w:rFonts w:ascii="Times New Roman" w:eastAsia="Times New Roman" w:hAnsi="Times New Roman" w:cs="Times New Roman"/>
          <w:i/>
          <w:iCs/>
          <w:sz w:val="24"/>
          <w:szCs w:val="24"/>
          <w:lang w:eastAsia="el-GR"/>
        </w:rPr>
        <w:t>αεροστεγανότητας</w:t>
      </w:r>
      <w:proofErr w:type="spellEnd"/>
      <w:r w:rsidRPr="006A1D21">
        <w:rPr>
          <w:rFonts w:ascii="Times New Roman" w:eastAsia="Times New Roman" w:hAnsi="Times New Roman" w:cs="Times New Roman"/>
          <w:i/>
          <w:iCs/>
          <w:sz w:val="24"/>
          <w:szCs w:val="24"/>
          <w:lang w:eastAsia="el-GR"/>
        </w:rPr>
        <w:t xml:space="preserve"> (διείσδυσης του αέρα). Πίνακας 3.26.-Τυπικές τιμές αερισμού λόγω ύπαρξης χαραμάδων ανά μονάδα επιφανείας κουφώματος</w:t>
      </w:r>
      <w:r w:rsidRPr="006A1D21">
        <w:rPr>
          <w:rFonts w:ascii="Times New Roman" w:eastAsia="Times New Roman" w:hAnsi="Times New Roman" w:cs="Times New Roman"/>
          <w:sz w:val="24"/>
          <w:szCs w:val="24"/>
          <w:lang w:eastAsia="el-GR"/>
        </w:rPr>
        <w:t xml:space="preserve">). </w:t>
      </w:r>
    </w:p>
    <w:p w:rsidR="006A1D21" w:rsidRDefault="00273827" w:rsidP="006A1D21">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28" type="#_x0000_t75" alt="" style="width:22.3pt;height:22.3pt"/>
        </w:pict>
      </w:r>
      <w:r w:rsidR="006A1D21" w:rsidRPr="006A1D21">
        <w:rPr>
          <w:rFonts w:ascii="Times New Roman" w:eastAsia="Times New Roman" w:hAnsi="Times New Roman" w:cs="Times New Roman"/>
          <w:sz w:val="24"/>
          <w:szCs w:val="24"/>
          <w:lang w:eastAsia="el-GR"/>
        </w:rPr>
        <w:t> Η διείσδυση αέρα από την εξώπορτα πρέπει να συνυπολογίζεται στην διείσδυση αέρα από τα κουφώματα.</w:t>
      </w:r>
    </w:p>
    <w:p w:rsidR="006A1D21" w:rsidRPr="0010589D" w:rsidRDefault="006A1D21" w:rsidP="006A1D21">
      <w:pPr>
        <w:spacing w:beforeAutospacing="1" w:after="100" w:afterAutospacing="1" w:line="240" w:lineRule="auto"/>
        <w:rPr>
          <w:rFonts w:ascii="Times New Roman" w:eastAsia="Times New Roman" w:hAnsi="Times New Roman" w:cs="Times New Roman"/>
          <w:b/>
          <w:sz w:val="24"/>
          <w:szCs w:val="24"/>
          <w:lang w:eastAsia="el-GR"/>
        </w:rPr>
      </w:pPr>
      <w:r w:rsidRPr="0010589D">
        <w:rPr>
          <w:rFonts w:ascii="Times New Roman" w:eastAsia="Times New Roman" w:hAnsi="Times New Roman" w:cs="Times New Roman"/>
          <w:b/>
          <w:sz w:val="24"/>
          <w:szCs w:val="24"/>
          <w:lang w:eastAsia="el-GR"/>
        </w:rPr>
        <w:t xml:space="preserve">Σύμφωνα με την κάτοψη έχουμε παράθυρα εμβαδού </w:t>
      </w:r>
      <w:r w:rsidR="00A64BC3" w:rsidRPr="0010589D">
        <w:rPr>
          <w:rFonts w:ascii="Times New Roman" w:eastAsia="Times New Roman" w:hAnsi="Times New Roman" w:cs="Times New Roman"/>
          <w:b/>
          <w:sz w:val="24"/>
          <w:szCs w:val="24"/>
          <w:lang w:eastAsia="el-GR"/>
        </w:rPr>
        <w:t xml:space="preserve">0,70 </w:t>
      </w:r>
      <w:r w:rsidRPr="0010589D">
        <w:rPr>
          <w:rFonts w:ascii="Times New Roman" w:eastAsia="Times New Roman" w:hAnsi="Times New Roman" w:cs="Times New Roman"/>
          <w:b/>
          <w:sz w:val="24"/>
          <w:szCs w:val="24"/>
          <w:lang w:val="en-US" w:eastAsia="el-GR"/>
        </w:rPr>
        <w:t>m</w:t>
      </w:r>
      <w:r w:rsidRPr="0010589D">
        <w:rPr>
          <w:rFonts w:ascii="Times New Roman" w:eastAsia="Times New Roman" w:hAnsi="Times New Roman" w:cs="Times New Roman"/>
          <w:b/>
          <w:sz w:val="24"/>
          <w:szCs w:val="24"/>
          <w:vertAlign w:val="superscript"/>
          <w:lang w:eastAsia="el-GR"/>
        </w:rPr>
        <w:t>2</w:t>
      </w:r>
      <w:r w:rsidRPr="0010589D">
        <w:rPr>
          <w:rFonts w:ascii="Times New Roman" w:eastAsia="Times New Roman" w:hAnsi="Times New Roman" w:cs="Times New Roman"/>
          <w:b/>
          <w:sz w:val="24"/>
          <w:szCs w:val="24"/>
          <w:lang w:eastAsia="el-GR"/>
        </w:rPr>
        <w:t xml:space="preserve"> και πόρτες εμβαδού </w:t>
      </w:r>
      <w:r w:rsidR="00A64BC3" w:rsidRPr="0010589D">
        <w:rPr>
          <w:rFonts w:ascii="Times New Roman" w:eastAsia="Times New Roman" w:hAnsi="Times New Roman" w:cs="Times New Roman"/>
          <w:b/>
          <w:sz w:val="24"/>
          <w:szCs w:val="24"/>
          <w:lang w:eastAsia="el-GR"/>
        </w:rPr>
        <w:t xml:space="preserve">10,34  </w:t>
      </w:r>
      <w:r w:rsidRPr="0010589D">
        <w:rPr>
          <w:rFonts w:ascii="Times New Roman" w:eastAsia="Times New Roman" w:hAnsi="Times New Roman" w:cs="Times New Roman"/>
          <w:b/>
          <w:sz w:val="24"/>
          <w:szCs w:val="24"/>
          <w:lang w:val="en-US" w:eastAsia="el-GR"/>
        </w:rPr>
        <w:t>m</w:t>
      </w:r>
      <w:r w:rsidRPr="0010589D">
        <w:rPr>
          <w:rFonts w:ascii="Times New Roman" w:eastAsia="Times New Roman" w:hAnsi="Times New Roman" w:cs="Times New Roman"/>
          <w:b/>
          <w:sz w:val="24"/>
          <w:szCs w:val="24"/>
          <w:vertAlign w:val="superscript"/>
          <w:lang w:eastAsia="el-GR"/>
        </w:rPr>
        <w:t>2</w:t>
      </w:r>
      <w:r w:rsidRPr="0010589D">
        <w:rPr>
          <w:rFonts w:ascii="Times New Roman" w:eastAsia="Times New Roman" w:hAnsi="Times New Roman" w:cs="Times New Roman"/>
          <w:b/>
          <w:sz w:val="24"/>
          <w:szCs w:val="24"/>
          <w:lang w:eastAsia="el-GR"/>
        </w:rPr>
        <w:t xml:space="preserve">. </w:t>
      </w:r>
    </w:p>
    <w:p w:rsidR="00A64BC3" w:rsidRPr="00E8093E" w:rsidRDefault="002C2167" w:rsidP="006A1D21">
      <w:pPr>
        <w:spacing w:beforeAutospacing="1" w:after="100" w:afterAutospacing="1" w:line="240" w:lineRule="auto"/>
        <w:rPr>
          <w:rFonts w:ascii="Times New Roman" w:eastAsia="Times New Roman" w:hAnsi="Times New Roman" w:cs="Times New Roman"/>
          <w:b/>
          <w:i/>
          <w:sz w:val="24"/>
          <w:szCs w:val="24"/>
          <w:lang w:eastAsia="el-GR"/>
        </w:rPr>
      </w:pPr>
      <w:r w:rsidRPr="0010589D">
        <w:rPr>
          <w:rFonts w:ascii="Times New Roman" w:eastAsia="Times New Roman" w:hAnsi="Times New Roman" w:cs="Times New Roman"/>
          <w:b/>
          <w:sz w:val="24"/>
          <w:szCs w:val="24"/>
          <w:lang w:eastAsia="el-GR"/>
        </w:rPr>
        <w:t xml:space="preserve">Επομένως </w:t>
      </w:r>
      <w:r w:rsidR="00A64BC3" w:rsidRPr="0010589D">
        <w:rPr>
          <w:rFonts w:ascii="Times New Roman" w:eastAsia="Times New Roman" w:hAnsi="Times New Roman" w:cs="Times New Roman"/>
          <w:b/>
          <w:sz w:val="24"/>
          <w:szCs w:val="24"/>
          <w:lang w:eastAsia="el-GR"/>
        </w:rPr>
        <w:t xml:space="preserve"> </w:t>
      </w:r>
      <m:oMath>
        <m:d>
          <m:dPr>
            <m:ctrlPr>
              <w:rPr>
                <w:rFonts w:ascii="Cambria Math" w:eastAsia="Times New Roman" w:hAnsi="Cambria Math" w:cs="Times New Roman"/>
                <w:b/>
                <w:i/>
                <w:sz w:val="24"/>
                <w:szCs w:val="24"/>
                <w:lang w:eastAsia="el-GR"/>
              </w:rPr>
            </m:ctrlPr>
          </m:dPr>
          <m:e>
            <m:r>
              <m:rPr>
                <m:sty m:val="bi"/>
              </m:rPr>
              <w:rPr>
                <w:rFonts w:ascii="Cambria Math" w:eastAsia="Times New Roman" w:hAnsi="Cambria Math" w:cs="Times New Roman"/>
                <w:sz w:val="24"/>
                <w:szCs w:val="24"/>
                <w:lang w:eastAsia="el-GR"/>
              </w:rPr>
              <m:t>6,8∙0,70</m:t>
            </m:r>
          </m:e>
        </m:d>
        <m:r>
          <m:rPr>
            <m:sty m:val="bi"/>
          </m:rPr>
          <w:rPr>
            <w:rFonts w:ascii="Cambria Math" w:eastAsia="Times New Roman" w:hAnsi="Cambria Math" w:cs="Times New Roman"/>
            <w:sz w:val="24"/>
            <w:szCs w:val="24"/>
            <w:lang w:eastAsia="el-GR"/>
          </w:rPr>
          <m:t>+</m:t>
        </m:r>
        <m:d>
          <m:dPr>
            <m:ctrlPr>
              <w:rPr>
                <w:rFonts w:ascii="Cambria Math" w:eastAsia="Times New Roman" w:hAnsi="Cambria Math" w:cs="Times New Roman"/>
                <w:b/>
                <w:i/>
                <w:sz w:val="24"/>
                <w:szCs w:val="24"/>
                <w:lang w:eastAsia="el-GR"/>
              </w:rPr>
            </m:ctrlPr>
          </m:dPr>
          <m:e>
            <m:r>
              <m:rPr>
                <m:sty m:val="bi"/>
              </m:rPr>
              <w:rPr>
                <w:rFonts w:ascii="Cambria Math" w:eastAsia="Times New Roman" w:hAnsi="Cambria Math" w:cs="Times New Roman"/>
                <w:sz w:val="24"/>
                <w:szCs w:val="24"/>
                <w:lang w:eastAsia="el-GR"/>
              </w:rPr>
              <m:t>5,3∙10,34</m:t>
            </m:r>
          </m:e>
        </m:d>
        <m:r>
          <m:rPr>
            <m:sty m:val="bi"/>
          </m:rPr>
          <w:rPr>
            <w:rFonts w:ascii="Cambria Math" w:eastAsia="Times New Roman" w:hAnsi="Cambria Math" w:cs="Times New Roman"/>
            <w:sz w:val="24"/>
            <w:szCs w:val="24"/>
            <w:lang w:eastAsia="el-GR"/>
          </w:rPr>
          <m:t>=</m:t>
        </m:r>
        <m:r>
          <m:rPr>
            <m:sty m:val="bi"/>
          </m:rPr>
          <w:rPr>
            <w:rFonts w:ascii="Cambria Math" w:eastAsia="Times New Roman" w:hAnsi="Cambria Math" w:cs="Times New Roman"/>
            <w:sz w:val="24"/>
            <w:szCs w:val="24"/>
            <w:lang w:eastAsia="el-GR"/>
          </w:rPr>
          <m:t>59,56</m:t>
        </m:r>
        <m:r>
          <m:rPr>
            <m:sty m:val="bi"/>
          </m:rPr>
          <w:rPr>
            <w:rFonts w:ascii="Cambria Math" w:eastAsia="Times New Roman" w:hAnsi="Cambria Math" w:cs="Times New Roman"/>
            <w:sz w:val="24"/>
            <w:szCs w:val="24"/>
            <w:lang w:eastAsia="el-GR"/>
          </w:rPr>
          <m:t xml:space="preserve"> </m:t>
        </m:r>
        <m:sSup>
          <m:sSupPr>
            <m:ctrlPr>
              <w:rPr>
                <w:rFonts w:ascii="Cambria Math" w:eastAsia="Times New Roman" w:hAnsi="Cambria Math" w:cs="Times New Roman"/>
                <w:b/>
                <w:i/>
                <w:sz w:val="24"/>
                <w:szCs w:val="24"/>
                <w:lang w:val="en-US" w:eastAsia="el-GR"/>
              </w:rPr>
            </m:ctrlPr>
          </m:sSupPr>
          <m:e>
            <m:r>
              <m:rPr>
                <m:sty m:val="bi"/>
              </m:rPr>
              <w:rPr>
                <w:rFonts w:ascii="Cambria Math" w:eastAsia="Times New Roman" w:hAnsi="Cambria Math" w:cs="Times New Roman"/>
                <w:sz w:val="24"/>
                <w:szCs w:val="24"/>
                <w:lang w:val="en-US" w:eastAsia="el-GR"/>
              </w:rPr>
              <m:t>m</m:t>
            </m:r>
          </m:e>
          <m:sup>
            <m:r>
              <m:rPr>
                <m:sty m:val="bi"/>
              </m:rPr>
              <w:rPr>
                <w:rFonts w:ascii="Cambria Math" w:eastAsia="Times New Roman" w:hAnsi="Cambria Math" w:cs="Times New Roman"/>
                <w:sz w:val="24"/>
                <w:szCs w:val="24"/>
                <w:lang w:val="en-US" w:eastAsia="el-GR"/>
              </w:rPr>
              <m:t>3</m:t>
            </m:r>
          </m:sup>
        </m:sSup>
        <m:r>
          <m:rPr>
            <m:sty m:val="bi"/>
          </m:rPr>
          <w:rPr>
            <w:rFonts w:ascii="Cambria Math" w:eastAsia="Times New Roman" w:hAnsi="Cambria Math" w:cs="Times New Roman"/>
            <w:sz w:val="24"/>
            <w:szCs w:val="24"/>
            <w:lang w:eastAsia="el-GR"/>
          </w:rPr>
          <m:t>/</m:t>
        </m:r>
        <m:r>
          <m:rPr>
            <m:sty m:val="bi"/>
          </m:rPr>
          <w:rPr>
            <w:rFonts w:ascii="Cambria Math" w:eastAsia="Times New Roman" w:hAnsi="Cambria Math" w:cs="Times New Roman"/>
            <w:sz w:val="24"/>
            <w:szCs w:val="24"/>
            <w:lang w:val="en-US" w:eastAsia="el-GR"/>
          </w:rPr>
          <m:t>h</m:t>
        </m:r>
      </m:oMath>
    </w:p>
    <w:p w:rsidR="006A1D21" w:rsidRPr="006A1D21" w:rsidRDefault="006A1D21" w:rsidP="006A1D2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6A1D21">
        <w:rPr>
          <w:rFonts w:ascii="Times New Roman" w:eastAsia="Times New Roman" w:hAnsi="Times New Roman" w:cs="Times New Roman"/>
          <w:b/>
          <w:bCs/>
          <w:sz w:val="24"/>
          <w:szCs w:val="24"/>
          <w:lang w:eastAsia="el-GR"/>
        </w:rPr>
        <w:t>Αριθμός καμινάδων</w:t>
      </w:r>
      <w:r w:rsidRPr="006A1D21">
        <w:rPr>
          <w:rFonts w:ascii="Times New Roman" w:eastAsia="Times New Roman" w:hAnsi="Times New Roman" w:cs="Times New Roman"/>
          <w:sz w:val="24"/>
          <w:szCs w:val="24"/>
          <w:lang w:eastAsia="el-GR"/>
        </w:rPr>
        <w:t xml:space="preserve">. Εισάγεται ο αριθμός των καμινάδων εστιών καύσης στην συγκεκριμένη ζώνη. </w:t>
      </w:r>
    </w:p>
    <w:p w:rsidR="006A1D21" w:rsidRPr="006A1D21" w:rsidRDefault="006A1D21" w:rsidP="006A1D2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6A1D21">
        <w:rPr>
          <w:rFonts w:ascii="Times New Roman" w:eastAsia="Times New Roman" w:hAnsi="Times New Roman" w:cs="Times New Roman"/>
          <w:b/>
          <w:bCs/>
          <w:sz w:val="24"/>
          <w:szCs w:val="24"/>
          <w:lang w:eastAsia="el-GR"/>
        </w:rPr>
        <w:t>Αριθμός θυρίδων εξαερισμού</w:t>
      </w:r>
      <w:r w:rsidRPr="006A1D21">
        <w:rPr>
          <w:rFonts w:ascii="Times New Roman" w:eastAsia="Times New Roman" w:hAnsi="Times New Roman" w:cs="Times New Roman"/>
          <w:sz w:val="24"/>
          <w:szCs w:val="24"/>
          <w:lang w:eastAsia="el-GR"/>
        </w:rPr>
        <w:t xml:space="preserve">. Εισάγεται ο αριθμός των θυρίδων εξαερισμού στην συγκεκριμένη ζώνη. </w:t>
      </w:r>
    </w:p>
    <w:p w:rsidR="006A1D21" w:rsidRPr="006A1D21" w:rsidRDefault="00273827" w:rsidP="006A1D21">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29" type="#_x0000_t75" alt="" style="width:22.3pt;height:22.3pt"/>
        </w:pict>
      </w:r>
      <w:r w:rsidR="006A1D21" w:rsidRPr="006A1D21">
        <w:rPr>
          <w:rFonts w:ascii="Times New Roman" w:eastAsia="Times New Roman" w:hAnsi="Times New Roman" w:cs="Times New Roman"/>
          <w:sz w:val="24"/>
          <w:szCs w:val="24"/>
          <w:lang w:eastAsia="el-GR"/>
        </w:rPr>
        <w:t>      Η διείσδυση αέρα επιβαρύνει επιπλέον τα φορτία λόγω αερισμού του κτιρίου, σύμφωνα με την Τ.Ο.Τ.Ε.Ε. 20701-1. Η διείσδυση αέρα από τις καμινάδες και θυρίδων εξαερισμού για συσκευές φυσικού αερίου, εάν υπάρχουν, επηρεάζουν την διείσδυση αέρα στους εσωτερικούς χώρους, σύμφωνα με τυπικές τιμές από την Τ.Ο.Τ.Ε.Ε. 20701-1 (</w:t>
      </w:r>
      <w:r w:rsidR="006A1D21" w:rsidRPr="006A1D21">
        <w:rPr>
          <w:rFonts w:ascii="Times New Roman" w:eastAsia="Times New Roman" w:hAnsi="Times New Roman" w:cs="Times New Roman"/>
          <w:i/>
          <w:iCs/>
          <w:sz w:val="24"/>
          <w:szCs w:val="24"/>
          <w:lang w:eastAsia="el-GR"/>
        </w:rPr>
        <w:t xml:space="preserve">§3.4.2. Αερισμός λόγω </w:t>
      </w:r>
      <w:proofErr w:type="spellStart"/>
      <w:r w:rsidR="006A1D21" w:rsidRPr="006A1D21">
        <w:rPr>
          <w:rFonts w:ascii="Times New Roman" w:eastAsia="Times New Roman" w:hAnsi="Times New Roman" w:cs="Times New Roman"/>
          <w:i/>
          <w:iCs/>
          <w:sz w:val="24"/>
          <w:szCs w:val="24"/>
          <w:lang w:eastAsia="el-GR"/>
        </w:rPr>
        <w:t>αεροστεγανότητας</w:t>
      </w:r>
      <w:proofErr w:type="spellEnd"/>
      <w:r w:rsidR="006A1D21" w:rsidRPr="006A1D21">
        <w:rPr>
          <w:rFonts w:ascii="Times New Roman" w:eastAsia="Times New Roman" w:hAnsi="Times New Roman" w:cs="Times New Roman"/>
          <w:i/>
          <w:iCs/>
          <w:sz w:val="24"/>
          <w:szCs w:val="24"/>
          <w:lang w:eastAsia="el-GR"/>
        </w:rPr>
        <w:t xml:space="preserve"> (διείσδυσης του αέρα). </w:t>
      </w:r>
      <w:r w:rsidR="006A1D21" w:rsidRPr="006A1D21">
        <w:rPr>
          <w:rFonts w:ascii="Times New Roman" w:eastAsia="Times New Roman" w:hAnsi="Times New Roman" w:cs="Times New Roman"/>
          <w:sz w:val="24"/>
          <w:szCs w:val="24"/>
          <w:lang w:eastAsia="el-GR"/>
        </w:rPr>
        <w:lastRenderedPageBreak/>
        <w:t>Πίνακας 3.22.-</w:t>
      </w:r>
      <w:r w:rsidR="006A1D21" w:rsidRPr="006A1D21">
        <w:rPr>
          <w:rFonts w:ascii="Times New Roman" w:eastAsia="Times New Roman" w:hAnsi="Times New Roman" w:cs="Times New Roman"/>
          <w:i/>
          <w:iCs/>
          <w:sz w:val="24"/>
          <w:szCs w:val="24"/>
          <w:lang w:eastAsia="el-GR"/>
        </w:rPr>
        <w:t>Τυπικές τιμές για τη διείσδυση αέρα από θυρίδα αερισμού για τον υπολογισμό της ενεργειακής απόδοσης του κτηρίου</w:t>
      </w:r>
      <w:r w:rsidR="006A1D21" w:rsidRPr="006A1D21">
        <w:rPr>
          <w:rFonts w:ascii="Times New Roman" w:eastAsia="Times New Roman" w:hAnsi="Times New Roman" w:cs="Times New Roman"/>
          <w:sz w:val="24"/>
          <w:szCs w:val="24"/>
          <w:lang w:eastAsia="el-GR"/>
        </w:rPr>
        <w:t>).</w:t>
      </w:r>
    </w:p>
    <w:p w:rsidR="006A1D21" w:rsidRPr="0010589D" w:rsidRDefault="002C2167" w:rsidP="006A1D21">
      <w:pPr>
        <w:spacing w:before="100" w:beforeAutospacing="1" w:after="100" w:afterAutospacing="1" w:line="240" w:lineRule="auto"/>
        <w:rPr>
          <w:rFonts w:ascii="Times New Roman" w:eastAsia="Times New Roman" w:hAnsi="Times New Roman" w:cs="Times New Roman"/>
          <w:b/>
          <w:sz w:val="24"/>
          <w:szCs w:val="24"/>
          <w:lang w:eastAsia="el-GR"/>
        </w:rPr>
      </w:pPr>
      <w:r w:rsidRPr="0010589D">
        <w:rPr>
          <w:rFonts w:ascii="Times New Roman" w:eastAsia="Times New Roman" w:hAnsi="Times New Roman" w:cs="Times New Roman"/>
          <w:b/>
          <w:sz w:val="24"/>
          <w:szCs w:val="24"/>
          <w:lang w:eastAsia="el-GR"/>
        </w:rPr>
        <w:t>Για το συγκεκριμένο διαμέρισμα επιλέγουμε 1 καμινάδα και 2 θυρίδες εξαερισμού.</w:t>
      </w:r>
    </w:p>
    <w:p w:rsidR="002C2167" w:rsidRPr="002C2167" w:rsidRDefault="002C2167" w:rsidP="002C2167">
      <w:pPr>
        <w:numPr>
          <w:ilvl w:val="0"/>
          <w:numId w:val="13"/>
        </w:numPr>
        <w:spacing w:before="100" w:beforeAutospacing="1" w:after="100" w:afterAutospacing="1" w:line="240" w:lineRule="auto"/>
        <w:rPr>
          <w:rFonts w:ascii="Times New Roman" w:eastAsia="Times New Roman" w:hAnsi="Times New Roman" w:cs="Times New Roman"/>
          <w:sz w:val="24"/>
          <w:szCs w:val="24"/>
          <w:lang w:eastAsia="el-GR"/>
        </w:rPr>
      </w:pPr>
      <w:r w:rsidRPr="002C2167">
        <w:rPr>
          <w:rFonts w:ascii="Times New Roman" w:eastAsia="Times New Roman" w:hAnsi="Times New Roman" w:cs="Times New Roman"/>
          <w:b/>
          <w:bCs/>
          <w:sz w:val="24"/>
          <w:szCs w:val="24"/>
          <w:lang w:eastAsia="el-GR"/>
        </w:rPr>
        <w:t>Αριθμός ανεμιστήρων οροφής</w:t>
      </w:r>
      <w:r w:rsidRPr="002C2167">
        <w:rPr>
          <w:rFonts w:ascii="Times New Roman" w:eastAsia="Times New Roman" w:hAnsi="Times New Roman" w:cs="Times New Roman"/>
          <w:sz w:val="24"/>
          <w:szCs w:val="24"/>
          <w:lang w:eastAsia="el-GR"/>
        </w:rPr>
        <w:t xml:space="preserve">. Εισάγεται ο συνολικός αριθμός ανεμιστήρων οροφής που λειτουργούν στην συγκεκριμένη ζώνη. </w:t>
      </w:r>
    </w:p>
    <w:p w:rsidR="002C2167" w:rsidRPr="0010589D" w:rsidRDefault="002C2167" w:rsidP="006A1D21">
      <w:pPr>
        <w:spacing w:before="100" w:beforeAutospacing="1" w:after="100" w:afterAutospacing="1" w:line="240" w:lineRule="auto"/>
        <w:rPr>
          <w:rFonts w:ascii="Times New Roman" w:eastAsia="Times New Roman" w:hAnsi="Times New Roman" w:cs="Times New Roman"/>
          <w:b/>
          <w:sz w:val="24"/>
          <w:szCs w:val="24"/>
          <w:lang w:eastAsia="el-GR"/>
        </w:rPr>
      </w:pPr>
      <w:r w:rsidRPr="0010589D">
        <w:rPr>
          <w:rFonts w:ascii="Times New Roman" w:eastAsia="Times New Roman" w:hAnsi="Times New Roman" w:cs="Times New Roman"/>
          <w:b/>
          <w:sz w:val="24"/>
          <w:szCs w:val="24"/>
          <w:lang w:eastAsia="el-GR"/>
        </w:rPr>
        <w:t>Για το συγκεκριμένο διαμέρισμα δεν υπάρχουν ανεμιστήρες οροφής.</w:t>
      </w:r>
    </w:p>
    <w:p w:rsidR="00FA5D9F" w:rsidRPr="0010589D" w:rsidRDefault="00FA5D9F" w:rsidP="006A1D21">
      <w:pPr>
        <w:spacing w:before="100" w:beforeAutospacing="1" w:after="100" w:afterAutospacing="1" w:line="240" w:lineRule="auto"/>
        <w:rPr>
          <w:rFonts w:ascii="Times New Roman" w:eastAsia="Times New Roman" w:hAnsi="Times New Roman" w:cs="Times New Roman"/>
          <w:b/>
          <w:sz w:val="24"/>
          <w:szCs w:val="24"/>
          <w:lang w:eastAsia="el-GR"/>
        </w:rPr>
      </w:pPr>
      <w:r w:rsidRPr="0010589D">
        <w:rPr>
          <w:rFonts w:ascii="Times New Roman" w:eastAsia="Times New Roman" w:hAnsi="Times New Roman" w:cs="Times New Roman"/>
          <w:b/>
          <w:sz w:val="24"/>
          <w:szCs w:val="24"/>
          <w:lang w:eastAsia="el-GR"/>
        </w:rPr>
        <w:t xml:space="preserve">Για τη συγκεκριμένη πολυκατοικία υπάρχει μελέτη θερμομόνωσης στην πολεοδομία και δεν τίθεται σε αμφισβήτηση η ισχύς της. </w:t>
      </w:r>
    </w:p>
    <w:p w:rsidR="00FA5D9F" w:rsidRPr="0010589D" w:rsidRDefault="00FA5D9F" w:rsidP="006A1D21">
      <w:pPr>
        <w:spacing w:before="100" w:beforeAutospacing="1" w:after="100" w:afterAutospacing="1" w:line="240" w:lineRule="auto"/>
        <w:rPr>
          <w:rFonts w:ascii="Times New Roman" w:eastAsia="Times New Roman" w:hAnsi="Times New Roman" w:cs="Times New Roman"/>
          <w:b/>
          <w:sz w:val="24"/>
          <w:szCs w:val="24"/>
          <w:lang w:eastAsia="el-GR"/>
        </w:rPr>
      </w:pPr>
      <w:r w:rsidRPr="0010589D">
        <w:rPr>
          <w:rFonts w:ascii="Times New Roman" w:eastAsia="Times New Roman" w:hAnsi="Times New Roman" w:cs="Times New Roman"/>
          <w:b/>
          <w:sz w:val="24"/>
          <w:szCs w:val="24"/>
          <w:lang w:eastAsia="el-GR"/>
        </w:rPr>
        <w:t>Επομένως θα χρησιμοποιηθούν οι συντελεστές θερμοπερατότητας της μελέτης θερμομόνωσης.</w:t>
      </w:r>
    </w:p>
    <w:p w:rsidR="00FA5D9F" w:rsidRPr="0010589D" w:rsidRDefault="00FA5D9F" w:rsidP="006A1D21">
      <w:pPr>
        <w:spacing w:before="100" w:beforeAutospacing="1" w:after="100" w:afterAutospacing="1" w:line="240" w:lineRule="auto"/>
        <w:rPr>
          <w:rFonts w:ascii="Times New Roman" w:eastAsia="Times New Roman" w:hAnsi="Times New Roman" w:cs="Times New Roman"/>
          <w:b/>
          <w:sz w:val="24"/>
          <w:szCs w:val="24"/>
          <w:lang w:eastAsia="el-GR"/>
        </w:rPr>
      </w:pPr>
      <w:r w:rsidRPr="0010589D">
        <w:rPr>
          <w:rFonts w:ascii="Times New Roman" w:eastAsia="Times New Roman" w:hAnsi="Times New Roman" w:cs="Times New Roman"/>
          <w:b/>
          <w:sz w:val="24"/>
          <w:szCs w:val="24"/>
          <w:lang w:eastAsia="el-GR"/>
        </w:rPr>
        <w:t xml:space="preserve">Για το συγκεκριμένο κτίριο έχουμε </w:t>
      </w:r>
    </w:p>
    <w:p w:rsidR="00FA5D9F" w:rsidRPr="0010589D" w:rsidRDefault="00273827" w:rsidP="006A1D21">
      <w:pPr>
        <w:spacing w:before="100" w:beforeAutospacing="1" w:after="100" w:afterAutospacing="1" w:line="240" w:lineRule="auto"/>
        <w:rPr>
          <w:rFonts w:ascii="Times New Roman" w:eastAsia="Times New Roman" w:hAnsi="Times New Roman" w:cs="Times New Roman"/>
          <w:b/>
          <w:i/>
          <w:sz w:val="24"/>
          <w:szCs w:val="24"/>
          <w:lang w:val="en-US" w:eastAsia="el-GR"/>
        </w:rPr>
      </w:pPr>
      <m:oMathPara>
        <m:oMath>
          <m:sSub>
            <m:sSubPr>
              <m:ctrlPr>
                <w:rPr>
                  <w:rFonts w:ascii="Cambria Math" w:eastAsia="Times New Roman" w:hAnsi="Cambria Math" w:cs="Times New Roman"/>
                  <w:b/>
                  <w:i/>
                  <w:sz w:val="24"/>
                  <w:szCs w:val="24"/>
                  <w:lang w:eastAsia="el-GR"/>
                </w:rPr>
              </m:ctrlPr>
            </m:sSubPr>
            <m:e>
              <m:r>
                <m:rPr>
                  <m:sty m:val="bi"/>
                </m:rPr>
                <w:rPr>
                  <w:rFonts w:ascii="Cambria Math" w:eastAsia="Times New Roman" w:hAnsi="Cambria Math" w:cs="Times New Roman"/>
                  <w:sz w:val="24"/>
                  <w:szCs w:val="24"/>
                  <w:lang w:val="en-US" w:eastAsia="el-GR"/>
                </w:rPr>
                <m:t>U</m:t>
              </m:r>
            </m:e>
            <m:sub>
              <m:r>
                <m:rPr>
                  <m:sty m:val="bi"/>
                </m:rPr>
                <w:rPr>
                  <w:rFonts w:ascii="Cambria Math" w:eastAsia="Times New Roman" w:hAnsi="Cambria Math" w:cs="Times New Roman"/>
                  <w:sz w:val="24"/>
                  <w:szCs w:val="24"/>
                  <w:lang w:eastAsia="el-GR"/>
                </w:rPr>
                <m:t>σκ</m:t>
              </m:r>
            </m:sub>
          </m:sSub>
          <m:r>
            <m:rPr>
              <m:sty m:val="bi"/>
            </m:rPr>
            <w:rPr>
              <w:rFonts w:ascii="Cambria Math" w:eastAsia="Times New Roman" w:hAnsi="Cambria Math" w:cs="Times New Roman"/>
              <w:sz w:val="24"/>
              <w:szCs w:val="24"/>
              <w:lang w:eastAsia="el-GR"/>
            </w:rPr>
            <m:t xml:space="preserve">=0,68 </m:t>
          </m:r>
          <m:r>
            <m:rPr>
              <m:sty m:val="bi"/>
            </m:rPr>
            <w:rPr>
              <w:rFonts w:ascii="Cambria Math" w:eastAsia="Times New Roman" w:hAnsi="Cambria Math" w:cs="Times New Roman"/>
              <w:sz w:val="24"/>
              <w:szCs w:val="24"/>
              <w:lang w:val="en-US" w:eastAsia="el-GR"/>
            </w:rPr>
            <m:t>W/</m:t>
          </m:r>
          <m:sSup>
            <m:sSupPr>
              <m:ctrlPr>
                <w:rPr>
                  <w:rFonts w:ascii="Cambria Math" w:eastAsia="Times New Roman" w:hAnsi="Cambria Math" w:cs="Times New Roman"/>
                  <w:b/>
                  <w:i/>
                  <w:sz w:val="24"/>
                  <w:szCs w:val="24"/>
                  <w:lang w:val="en-US" w:eastAsia="el-GR"/>
                </w:rPr>
              </m:ctrlPr>
            </m:sSupPr>
            <m:e>
              <m:r>
                <m:rPr>
                  <m:sty m:val="bi"/>
                </m:rPr>
                <w:rPr>
                  <w:rFonts w:ascii="Cambria Math" w:eastAsia="Times New Roman" w:hAnsi="Cambria Math" w:cs="Times New Roman"/>
                  <w:sz w:val="24"/>
                  <w:szCs w:val="24"/>
                  <w:lang w:val="en-US" w:eastAsia="el-GR"/>
                </w:rPr>
                <m:t>m</m:t>
              </m:r>
            </m:e>
            <m:sup>
              <m:r>
                <m:rPr>
                  <m:sty m:val="bi"/>
                </m:rPr>
                <w:rPr>
                  <w:rFonts w:ascii="Cambria Math" w:eastAsia="Times New Roman" w:hAnsi="Cambria Math" w:cs="Times New Roman"/>
                  <w:sz w:val="24"/>
                  <w:szCs w:val="24"/>
                  <w:lang w:val="en-US" w:eastAsia="el-GR"/>
                </w:rPr>
                <m:t>2</m:t>
              </m:r>
            </m:sup>
          </m:sSup>
          <m:r>
            <m:rPr>
              <m:sty m:val="bi"/>
            </m:rPr>
            <w:rPr>
              <w:rFonts w:ascii="Cambria Math" w:eastAsia="Times New Roman" w:hAnsi="Cambria Math" w:cs="Times New Roman"/>
              <w:sz w:val="24"/>
              <w:szCs w:val="24"/>
              <w:lang w:val="en-US" w:eastAsia="el-GR"/>
            </w:rPr>
            <m:t>K</m:t>
          </m:r>
        </m:oMath>
      </m:oMathPara>
    </w:p>
    <w:p w:rsidR="00FA5D9F" w:rsidRPr="0010589D" w:rsidRDefault="00273827" w:rsidP="00FA5D9F">
      <w:pPr>
        <w:spacing w:before="100" w:beforeAutospacing="1" w:after="100" w:afterAutospacing="1" w:line="240" w:lineRule="auto"/>
        <w:rPr>
          <w:rFonts w:ascii="Times New Roman" w:eastAsia="Times New Roman" w:hAnsi="Times New Roman" w:cs="Times New Roman"/>
          <w:b/>
          <w:i/>
          <w:sz w:val="24"/>
          <w:szCs w:val="24"/>
          <w:lang w:val="en-US" w:eastAsia="el-GR"/>
        </w:rPr>
      </w:pPr>
      <m:oMathPara>
        <m:oMath>
          <m:sSub>
            <m:sSubPr>
              <m:ctrlPr>
                <w:rPr>
                  <w:rFonts w:ascii="Cambria Math" w:eastAsia="Times New Roman" w:hAnsi="Cambria Math" w:cs="Times New Roman"/>
                  <w:b/>
                  <w:i/>
                  <w:sz w:val="24"/>
                  <w:szCs w:val="24"/>
                  <w:lang w:eastAsia="el-GR"/>
                </w:rPr>
              </m:ctrlPr>
            </m:sSubPr>
            <m:e>
              <m:r>
                <m:rPr>
                  <m:sty m:val="bi"/>
                </m:rPr>
                <w:rPr>
                  <w:rFonts w:ascii="Cambria Math" w:eastAsia="Times New Roman" w:hAnsi="Cambria Math" w:cs="Times New Roman"/>
                  <w:sz w:val="24"/>
                  <w:szCs w:val="24"/>
                  <w:lang w:val="en-US" w:eastAsia="el-GR"/>
                </w:rPr>
                <m:t>U</m:t>
              </m:r>
            </m:e>
            <m:sub>
              <m:r>
                <m:rPr>
                  <m:sty m:val="bi"/>
                </m:rPr>
                <w:rPr>
                  <w:rFonts w:ascii="Cambria Math" w:eastAsia="Times New Roman" w:hAnsi="Cambria Math" w:cs="Times New Roman"/>
                  <w:sz w:val="24"/>
                  <w:szCs w:val="24"/>
                  <w:lang w:eastAsia="el-GR"/>
                </w:rPr>
                <m:t>τ</m:t>
              </m:r>
            </m:sub>
          </m:sSub>
          <m:r>
            <m:rPr>
              <m:sty m:val="bi"/>
            </m:rPr>
            <w:rPr>
              <w:rFonts w:ascii="Cambria Math" w:eastAsia="Times New Roman" w:hAnsi="Cambria Math" w:cs="Times New Roman"/>
              <w:sz w:val="24"/>
              <w:szCs w:val="24"/>
              <w:lang w:eastAsia="el-GR"/>
            </w:rPr>
            <m:t xml:space="preserve">=0,65 </m:t>
          </m:r>
          <m:r>
            <m:rPr>
              <m:sty m:val="bi"/>
            </m:rPr>
            <w:rPr>
              <w:rFonts w:ascii="Cambria Math" w:eastAsia="Times New Roman" w:hAnsi="Cambria Math" w:cs="Times New Roman"/>
              <w:sz w:val="24"/>
              <w:szCs w:val="24"/>
              <w:lang w:val="en-US" w:eastAsia="el-GR"/>
            </w:rPr>
            <m:t>W/</m:t>
          </m:r>
          <m:sSup>
            <m:sSupPr>
              <m:ctrlPr>
                <w:rPr>
                  <w:rFonts w:ascii="Cambria Math" w:eastAsia="Times New Roman" w:hAnsi="Cambria Math" w:cs="Times New Roman"/>
                  <w:b/>
                  <w:i/>
                  <w:sz w:val="24"/>
                  <w:szCs w:val="24"/>
                  <w:lang w:val="en-US" w:eastAsia="el-GR"/>
                </w:rPr>
              </m:ctrlPr>
            </m:sSupPr>
            <m:e>
              <m:r>
                <m:rPr>
                  <m:sty m:val="bi"/>
                </m:rPr>
                <w:rPr>
                  <w:rFonts w:ascii="Cambria Math" w:eastAsia="Times New Roman" w:hAnsi="Cambria Math" w:cs="Times New Roman"/>
                  <w:sz w:val="24"/>
                  <w:szCs w:val="24"/>
                  <w:lang w:val="en-US" w:eastAsia="el-GR"/>
                </w:rPr>
                <m:t>m</m:t>
              </m:r>
            </m:e>
            <m:sup>
              <m:r>
                <m:rPr>
                  <m:sty m:val="bi"/>
                </m:rPr>
                <w:rPr>
                  <w:rFonts w:ascii="Cambria Math" w:eastAsia="Times New Roman" w:hAnsi="Cambria Math" w:cs="Times New Roman"/>
                  <w:sz w:val="24"/>
                  <w:szCs w:val="24"/>
                  <w:lang w:val="en-US" w:eastAsia="el-GR"/>
                </w:rPr>
                <m:t>2</m:t>
              </m:r>
            </m:sup>
          </m:sSup>
          <m:r>
            <m:rPr>
              <m:sty m:val="bi"/>
            </m:rPr>
            <w:rPr>
              <w:rFonts w:ascii="Cambria Math" w:eastAsia="Times New Roman" w:hAnsi="Cambria Math" w:cs="Times New Roman"/>
              <w:sz w:val="24"/>
              <w:szCs w:val="24"/>
              <w:lang w:val="en-US" w:eastAsia="el-GR"/>
            </w:rPr>
            <m:t>K</m:t>
          </m:r>
        </m:oMath>
      </m:oMathPara>
    </w:p>
    <w:p w:rsidR="00BC6DE9" w:rsidRPr="0010589D" w:rsidRDefault="00273827" w:rsidP="00BC6DE9">
      <w:pPr>
        <w:spacing w:before="100" w:beforeAutospacing="1" w:after="100" w:afterAutospacing="1" w:line="240" w:lineRule="auto"/>
        <w:rPr>
          <w:rFonts w:ascii="Times New Roman" w:eastAsia="Times New Roman" w:hAnsi="Times New Roman" w:cs="Times New Roman"/>
          <w:b/>
          <w:i/>
          <w:sz w:val="24"/>
          <w:szCs w:val="24"/>
          <w:lang w:val="en-US" w:eastAsia="el-GR"/>
        </w:rPr>
      </w:pPr>
      <m:oMathPara>
        <m:oMath>
          <m:sSub>
            <m:sSubPr>
              <m:ctrlPr>
                <w:rPr>
                  <w:rFonts w:ascii="Cambria Math" w:eastAsia="Times New Roman" w:hAnsi="Cambria Math" w:cs="Times New Roman"/>
                  <w:b/>
                  <w:i/>
                  <w:sz w:val="24"/>
                  <w:szCs w:val="24"/>
                  <w:lang w:eastAsia="el-GR"/>
                </w:rPr>
              </m:ctrlPr>
            </m:sSubPr>
            <m:e>
              <m:r>
                <m:rPr>
                  <m:sty m:val="bi"/>
                </m:rPr>
                <w:rPr>
                  <w:rFonts w:ascii="Cambria Math" w:eastAsia="Times New Roman" w:hAnsi="Cambria Math" w:cs="Times New Roman"/>
                  <w:sz w:val="24"/>
                  <w:szCs w:val="24"/>
                  <w:lang w:val="en-US" w:eastAsia="el-GR"/>
                </w:rPr>
                <m:t>U</m:t>
              </m:r>
            </m:e>
            <m:sub>
              <m:r>
                <m:rPr>
                  <m:sty m:val="bi"/>
                </m:rPr>
                <w:rPr>
                  <w:rFonts w:ascii="Cambria Math" w:eastAsia="Times New Roman" w:hAnsi="Cambria Math" w:cs="Times New Roman"/>
                  <w:sz w:val="24"/>
                  <w:szCs w:val="24"/>
                  <w:lang w:eastAsia="el-GR"/>
                </w:rPr>
                <m:t>ορ</m:t>
              </m:r>
            </m:sub>
          </m:sSub>
          <m:r>
            <m:rPr>
              <m:sty m:val="bi"/>
            </m:rPr>
            <w:rPr>
              <w:rFonts w:ascii="Cambria Math" w:eastAsia="Times New Roman" w:hAnsi="Cambria Math" w:cs="Times New Roman"/>
              <w:sz w:val="24"/>
              <w:szCs w:val="24"/>
              <w:lang w:eastAsia="el-GR"/>
            </w:rPr>
            <m:t xml:space="preserve">=0,48 </m:t>
          </m:r>
          <m:r>
            <m:rPr>
              <m:sty m:val="bi"/>
            </m:rPr>
            <w:rPr>
              <w:rFonts w:ascii="Cambria Math" w:eastAsia="Times New Roman" w:hAnsi="Cambria Math" w:cs="Times New Roman"/>
              <w:sz w:val="24"/>
              <w:szCs w:val="24"/>
              <w:lang w:val="en-US" w:eastAsia="el-GR"/>
            </w:rPr>
            <m:t>W/</m:t>
          </m:r>
          <m:sSup>
            <m:sSupPr>
              <m:ctrlPr>
                <w:rPr>
                  <w:rFonts w:ascii="Cambria Math" w:eastAsia="Times New Roman" w:hAnsi="Cambria Math" w:cs="Times New Roman"/>
                  <w:b/>
                  <w:i/>
                  <w:sz w:val="24"/>
                  <w:szCs w:val="24"/>
                  <w:lang w:val="en-US" w:eastAsia="el-GR"/>
                </w:rPr>
              </m:ctrlPr>
            </m:sSupPr>
            <m:e>
              <m:r>
                <m:rPr>
                  <m:sty m:val="bi"/>
                </m:rPr>
                <w:rPr>
                  <w:rFonts w:ascii="Cambria Math" w:eastAsia="Times New Roman" w:hAnsi="Cambria Math" w:cs="Times New Roman"/>
                  <w:sz w:val="24"/>
                  <w:szCs w:val="24"/>
                  <w:lang w:val="en-US" w:eastAsia="el-GR"/>
                </w:rPr>
                <m:t>m</m:t>
              </m:r>
            </m:e>
            <m:sup>
              <m:r>
                <m:rPr>
                  <m:sty m:val="bi"/>
                </m:rPr>
                <w:rPr>
                  <w:rFonts w:ascii="Cambria Math" w:eastAsia="Times New Roman" w:hAnsi="Cambria Math" w:cs="Times New Roman"/>
                  <w:sz w:val="24"/>
                  <w:szCs w:val="24"/>
                  <w:lang w:val="en-US" w:eastAsia="el-GR"/>
                </w:rPr>
                <m:t>2</m:t>
              </m:r>
            </m:sup>
          </m:sSup>
          <m:r>
            <m:rPr>
              <m:sty m:val="bi"/>
            </m:rPr>
            <w:rPr>
              <w:rFonts w:ascii="Cambria Math" w:eastAsia="Times New Roman" w:hAnsi="Cambria Math" w:cs="Times New Roman"/>
              <w:sz w:val="24"/>
              <w:szCs w:val="24"/>
              <w:lang w:val="en-US" w:eastAsia="el-GR"/>
            </w:rPr>
            <m:t>K</m:t>
          </m:r>
        </m:oMath>
      </m:oMathPara>
    </w:p>
    <w:p w:rsidR="00BC6DE9" w:rsidRPr="00BC6DE9" w:rsidRDefault="00BC6DE9" w:rsidP="00BC6DE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BC6DE9">
        <w:rPr>
          <w:rFonts w:ascii="Times New Roman" w:eastAsia="Times New Roman" w:hAnsi="Times New Roman" w:cs="Times New Roman"/>
          <w:b/>
          <w:bCs/>
          <w:sz w:val="24"/>
          <w:szCs w:val="24"/>
          <w:lang w:eastAsia="el-GR"/>
        </w:rPr>
        <w:t>Περιγραφή</w:t>
      </w:r>
      <w:r w:rsidRPr="00BC6DE9">
        <w:rPr>
          <w:rFonts w:ascii="Times New Roman" w:eastAsia="Times New Roman" w:hAnsi="Times New Roman" w:cs="Times New Roman"/>
          <w:sz w:val="24"/>
          <w:szCs w:val="24"/>
          <w:lang w:eastAsia="el-GR"/>
        </w:rPr>
        <w:t xml:space="preserve">. Εισάγεται μια σύντομη περιγραφή. </w:t>
      </w:r>
    </w:p>
    <w:p w:rsidR="00BC6DE9" w:rsidRPr="00BC6DE9" w:rsidRDefault="00BC6DE9" w:rsidP="00BC6DE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BC6DE9">
        <w:rPr>
          <w:rFonts w:ascii="Times New Roman" w:eastAsia="Times New Roman" w:hAnsi="Times New Roman" w:cs="Times New Roman"/>
          <w:b/>
          <w:bCs/>
          <w:sz w:val="24"/>
          <w:szCs w:val="24"/>
          <w:lang w:eastAsia="el-GR"/>
        </w:rPr>
        <w:t>γ (</w:t>
      </w:r>
      <w:proofErr w:type="spellStart"/>
      <w:r w:rsidRPr="00BC6DE9">
        <w:rPr>
          <w:rFonts w:ascii="Times New Roman" w:eastAsia="Times New Roman" w:hAnsi="Times New Roman" w:cs="Times New Roman"/>
          <w:b/>
          <w:bCs/>
          <w:sz w:val="24"/>
          <w:szCs w:val="24"/>
          <w:lang w:eastAsia="el-GR"/>
        </w:rPr>
        <w:t>deg</w:t>
      </w:r>
      <w:proofErr w:type="spellEnd"/>
      <w:r w:rsidRPr="00BC6DE9">
        <w:rPr>
          <w:rFonts w:ascii="Times New Roman" w:eastAsia="Times New Roman" w:hAnsi="Times New Roman" w:cs="Times New Roman"/>
          <w:b/>
          <w:bCs/>
          <w:sz w:val="24"/>
          <w:szCs w:val="24"/>
          <w:lang w:eastAsia="el-GR"/>
        </w:rPr>
        <w:t>), Προσανατολισμός</w:t>
      </w:r>
      <w:r w:rsidRPr="00BC6DE9">
        <w:rPr>
          <w:rFonts w:ascii="Times New Roman" w:eastAsia="Times New Roman" w:hAnsi="Times New Roman" w:cs="Times New Roman"/>
          <w:sz w:val="24"/>
          <w:szCs w:val="24"/>
          <w:lang w:eastAsia="el-GR"/>
        </w:rPr>
        <w:t xml:space="preserve">. Εισάγεται ο προσανατολισμός του δομικού στοιχείου. Σύμφωνα με την σύμβαση, για επιφάνεια με προσανατολισμό προς Βορά η τιμή είναι 0°, προς Ανατολή 90°, προς Νότο 180° και προς Δύση 270° (επιτρέπονται και όλες οι ενδιάμεσες τιμές, ανά 1°). </w:t>
      </w:r>
    </w:p>
    <w:p w:rsidR="00BC6DE9" w:rsidRPr="00BC6DE9" w:rsidRDefault="00BC6DE9" w:rsidP="00BC6DE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BC6DE9">
        <w:rPr>
          <w:rFonts w:ascii="Times New Roman" w:eastAsia="Times New Roman" w:hAnsi="Times New Roman" w:cs="Times New Roman"/>
          <w:b/>
          <w:bCs/>
          <w:sz w:val="24"/>
          <w:szCs w:val="24"/>
          <w:lang w:eastAsia="el-GR"/>
        </w:rPr>
        <w:t>β (</w:t>
      </w:r>
      <w:proofErr w:type="spellStart"/>
      <w:r w:rsidRPr="00BC6DE9">
        <w:rPr>
          <w:rFonts w:ascii="Times New Roman" w:eastAsia="Times New Roman" w:hAnsi="Times New Roman" w:cs="Times New Roman"/>
          <w:b/>
          <w:bCs/>
          <w:sz w:val="24"/>
          <w:szCs w:val="24"/>
          <w:lang w:eastAsia="el-GR"/>
        </w:rPr>
        <w:t>deg</w:t>
      </w:r>
      <w:proofErr w:type="spellEnd"/>
      <w:r w:rsidRPr="00BC6DE9">
        <w:rPr>
          <w:rFonts w:ascii="Times New Roman" w:eastAsia="Times New Roman" w:hAnsi="Times New Roman" w:cs="Times New Roman"/>
          <w:b/>
          <w:bCs/>
          <w:sz w:val="24"/>
          <w:szCs w:val="24"/>
          <w:lang w:eastAsia="el-GR"/>
        </w:rPr>
        <w:t>), Κλίση</w:t>
      </w:r>
      <w:r w:rsidRPr="00BC6DE9">
        <w:rPr>
          <w:rFonts w:ascii="Times New Roman" w:eastAsia="Times New Roman" w:hAnsi="Times New Roman" w:cs="Times New Roman"/>
          <w:sz w:val="24"/>
          <w:szCs w:val="24"/>
          <w:lang w:eastAsia="el-GR"/>
        </w:rPr>
        <w:t xml:space="preserve">. Εισάγεται η κλίση του δομικού στοιχείου, μετρούμενη μεταξύ της καθέτου στην επιφάνεια και της κατακόρυφου (ζενίθ) περιοχής. Ένας κατακόρυφος τοίχος έχει κλίση 90°, μια επίπεδη οροφή 0°, ενώ μια πυλωτή 180°. </w:t>
      </w:r>
    </w:p>
    <w:p w:rsidR="00BC6DE9" w:rsidRPr="00BC6DE9" w:rsidRDefault="00BC6DE9" w:rsidP="00BC6DE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BC6DE9">
        <w:rPr>
          <w:rFonts w:ascii="Times New Roman" w:eastAsia="Times New Roman" w:hAnsi="Times New Roman" w:cs="Times New Roman"/>
          <w:b/>
          <w:bCs/>
          <w:sz w:val="24"/>
          <w:szCs w:val="24"/>
          <w:lang w:eastAsia="el-GR"/>
        </w:rPr>
        <w:t>Εμβαδόν (</w:t>
      </w:r>
      <w:proofErr w:type="spellStart"/>
      <w:r w:rsidRPr="00BC6DE9">
        <w:rPr>
          <w:rFonts w:ascii="Times New Roman" w:eastAsia="Times New Roman" w:hAnsi="Times New Roman" w:cs="Times New Roman"/>
          <w:b/>
          <w:bCs/>
          <w:sz w:val="24"/>
          <w:szCs w:val="24"/>
          <w:lang w:eastAsia="el-GR"/>
        </w:rPr>
        <w:t>m2</w:t>
      </w:r>
      <w:proofErr w:type="spellEnd"/>
      <w:r w:rsidRPr="00BC6DE9">
        <w:rPr>
          <w:rFonts w:ascii="Times New Roman" w:eastAsia="Times New Roman" w:hAnsi="Times New Roman" w:cs="Times New Roman"/>
          <w:b/>
          <w:bCs/>
          <w:sz w:val="24"/>
          <w:szCs w:val="24"/>
          <w:lang w:eastAsia="el-GR"/>
        </w:rPr>
        <w:t>)</w:t>
      </w:r>
      <w:r w:rsidRPr="00BC6DE9">
        <w:rPr>
          <w:rFonts w:ascii="Times New Roman" w:eastAsia="Times New Roman" w:hAnsi="Times New Roman" w:cs="Times New Roman"/>
          <w:sz w:val="24"/>
          <w:szCs w:val="24"/>
          <w:lang w:eastAsia="el-GR"/>
        </w:rPr>
        <w:t xml:space="preserve">. Εισάγεται το συνολικό καθαρό εμβαδόν της αδιαφανούς επιφάνειας (δεν περιλαμβάνονται τα ανοίγματα), λαμβάνοντας υπόψη τις εξωτερικές διαστάσεις της κατασκευής. </w:t>
      </w:r>
    </w:p>
    <w:p w:rsidR="00BC6DE9" w:rsidRPr="00BC6DE9" w:rsidRDefault="00BC6DE9" w:rsidP="00BC6DE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l-GR"/>
        </w:rPr>
      </w:pPr>
      <w:r w:rsidRPr="00BC6DE9">
        <w:rPr>
          <w:rFonts w:ascii="Times New Roman" w:eastAsia="Times New Roman" w:hAnsi="Times New Roman" w:cs="Times New Roman"/>
          <w:b/>
          <w:bCs/>
          <w:sz w:val="24"/>
          <w:szCs w:val="24"/>
          <w:lang w:eastAsia="el-GR"/>
        </w:rPr>
        <w:t>U (W/m2K), Συντελεστής θερμοπερατότητας</w:t>
      </w:r>
      <w:r w:rsidRPr="00BC6DE9">
        <w:rPr>
          <w:rFonts w:ascii="Times New Roman" w:eastAsia="Times New Roman" w:hAnsi="Times New Roman" w:cs="Times New Roman"/>
          <w:sz w:val="24"/>
          <w:szCs w:val="24"/>
          <w:lang w:eastAsia="el-GR"/>
        </w:rPr>
        <w:t>. Εισάγεται ο συντελεστής θερμοπερατότητας του δομικού στοιχείου. Για τα νέα κτίρια υπολογίζεται σύμφωνα με την Τ.Ο.Τ.Ε.Ε. 20701-2 (</w:t>
      </w:r>
      <w:r w:rsidRPr="00BC6DE9">
        <w:rPr>
          <w:rFonts w:ascii="Times New Roman" w:eastAsia="Times New Roman" w:hAnsi="Times New Roman" w:cs="Times New Roman"/>
          <w:i/>
          <w:iCs/>
          <w:sz w:val="24"/>
          <w:szCs w:val="24"/>
          <w:lang w:eastAsia="el-GR"/>
        </w:rPr>
        <w:t>§2.1. Υπολογισμός των συντελεστών θερμοπερατότητας των αδιαφανών δομικών στοιχείων</w:t>
      </w:r>
      <w:r w:rsidRPr="00BC6DE9">
        <w:rPr>
          <w:rFonts w:ascii="Times New Roman" w:eastAsia="Times New Roman" w:hAnsi="Times New Roman" w:cs="Times New Roman"/>
          <w:sz w:val="24"/>
          <w:szCs w:val="24"/>
          <w:lang w:eastAsia="el-GR"/>
        </w:rPr>
        <w:t>). Για τα νέα κτίρια μετά την ισχύ του ΚΕΝΑΚ, ο μέγιστος επιτρεπόμενος συντελεστής θερμοπερατότητας των δομικών στοιχείων για τις διαφορετικές κλιματικές ζώνες πρέπει να πληροί τις απαιτήσεις της Τ.Ο.Τ.Ε.Ε. 20701-1 (</w:t>
      </w:r>
      <w:r w:rsidRPr="00BC6DE9">
        <w:rPr>
          <w:rFonts w:ascii="Times New Roman" w:eastAsia="Times New Roman" w:hAnsi="Times New Roman" w:cs="Times New Roman"/>
          <w:i/>
          <w:iCs/>
          <w:sz w:val="24"/>
          <w:szCs w:val="24"/>
          <w:lang w:eastAsia="el-GR"/>
        </w:rPr>
        <w:t xml:space="preserve">§3.2. </w:t>
      </w:r>
      <w:bookmarkStart w:id="9" w:name="_Toc267659825"/>
      <w:bookmarkStart w:id="10" w:name="_Toc137302770"/>
      <w:bookmarkStart w:id="11" w:name="_Toc262974067"/>
      <w:bookmarkStart w:id="12" w:name="_Toc259528221"/>
      <w:bookmarkEnd w:id="9"/>
      <w:bookmarkEnd w:id="10"/>
      <w:bookmarkEnd w:id="11"/>
      <w:r w:rsidRPr="00BC6DE9">
        <w:rPr>
          <w:rFonts w:ascii="Times New Roman" w:eastAsia="Times New Roman" w:hAnsi="Times New Roman" w:cs="Times New Roman"/>
          <w:i/>
          <w:iCs/>
          <w:sz w:val="24"/>
          <w:szCs w:val="24"/>
          <w:lang w:eastAsia="el-GR"/>
        </w:rPr>
        <w:t>Θερμικά Χαρακτηριστικά Δομικών Στοιχείων Κτηρίου</w:t>
      </w:r>
      <w:bookmarkEnd w:id="12"/>
      <w:r w:rsidRPr="00BC6DE9">
        <w:rPr>
          <w:rFonts w:ascii="Times New Roman" w:eastAsia="Times New Roman" w:hAnsi="Times New Roman" w:cs="Times New Roman"/>
          <w:i/>
          <w:iCs/>
          <w:sz w:val="24"/>
          <w:szCs w:val="24"/>
          <w:lang w:eastAsia="el-GR"/>
        </w:rPr>
        <w:t>.</w:t>
      </w:r>
      <w:r w:rsidRPr="00BC6DE9">
        <w:rPr>
          <w:rFonts w:ascii="Times New Roman" w:eastAsia="Times New Roman" w:hAnsi="Times New Roman" w:cs="Times New Roman"/>
          <w:sz w:val="24"/>
          <w:szCs w:val="24"/>
          <w:lang w:eastAsia="el-GR"/>
        </w:rPr>
        <w:t xml:space="preserve"> Πίνακας 3.3α-</w:t>
      </w:r>
      <w:r w:rsidRPr="00BC6DE9">
        <w:rPr>
          <w:rFonts w:ascii="Times New Roman" w:eastAsia="Times New Roman" w:hAnsi="Times New Roman" w:cs="Times New Roman"/>
          <w:i/>
          <w:iCs/>
          <w:sz w:val="24"/>
          <w:szCs w:val="24"/>
          <w:lang w:eastAsia="el-GR"/>
        </w:rPr>
        <w:t>Μέγιστες επιτρεπόμενες τιμές του συντελεστή θερμοπερατότητας δομικών στοιχείων για τις τέσσερις κλιματικές ζώνες στην Ελλάδα</w:t>
      </w:r>
      <w:r w:rsidRPr="00BC6DE9">
        <w:rPr>
          <w:rFonts w:ascii="Times New Roman" w:eastAsia="Times New Roman" w:hAnsi="Times New Roman" w:cs="Times New Roman"/>
          <w:sz w:val="24"/>
          <w:szCs w:val="24"/>
          <w:lang w:eastAsia="el-GR"/>
        </w:rPr>
        <w:t xml:space="preserve">). Για κτίρια που δεν υπάρχουν διαθέσιμα στοιχεία χρησιμοποιούνται εναλλακτικά οι τυπικές κατασκευές δομικών στοιχείων ανά χρονική περίοδο κατασκευής, σύμφωνα με τις τυπικές τιμές από την Τ.Ο.Τ.Ε.Ε. 20701-1 </w:t>
      </w:r>
      <w:bookmarkStart w:id="13" w:name="_Toc267659827"/>
      <w:bookmarkStart w:id="14" w:name="_Toc137302772"/>
      <w:bookmarkStart w:id="15" w:name="_Toc262974069"/>
      <w:bookmarkStart w:id="16" w:name="_Toc259528224"/>
      <w:bookmarkEnd w:id="13"/>
      <w:bookmarkEnd w:id="14"/>
      <w:bookmarkEnd w:id="15"/>
      <w:r w:rsidRPr="00BC6DE9">
        <w:rPr>
          <w:rFonts w:ascii="Times New Roman" w:eastAsia="Times New Roman" w:hAnsi="Times New Roman" w:cs="Times New Roman"/>
          <w:sz w:val="24"/>
          <w:szCs w:val="24"/>
          <w:lang w:eastAsia="el-GR"/>
        </w:rPr>
        <w:t>(</w:t>
      </w:r>
      <w:r w:rsidRPr="00BC6DE9">
        <w:rPr>
          <w:rFonts w:ascii="Times New Roman" w:eastAsia="Times New Roman" w:hAnsi="Times New Roman" w:cs="Times New Roman"/>
          <w:i/>
          <w:iCs/>
          <w:sz w:val="24"/>
          <w:szCs w:val="24"/>
          <w:lang w:eastAsia="el-GR"/>
        </w:rPr>
        <w:t xml:space="preserve">§3.2.2. </w:t>
      </w:r>
      <w:r w:rsidRPr="00BC6DE9">
        <w:rPr>
          <w:rFonts w:ascii="Times New Roman" w:eastAsia="Times New Roman" w:hAnsi="Times New Roman" w:cs="Times New Roman"/>
          <w:sz w:val="24"/>
          <w:szCs w:val="24"/>
          <w:lang w:eastAsia="el-GR"/>
        </w:rPr>
        <w:t xml:space="preserve">Συντελεστής θερμοπερατότητας </w:t>
      </w:r>
      <w:r w:rsidRPr="00BC6DE9">
        <w:rPr>
          <w:rFonts w:ascii="Times New Roman" w:eastAsia="Times New Roman" w:hAnsi="Times New Roman" w:cs="Times New Roman"/>
          <w:sz w:val="24"/>
          <w:szCs w:val="24"/>
          <w:lang w:eastAsia="el-GR"/>
        </w:rPr>
        <w:lastRenderedPageBreak/>
        <w:t>αδιαφανών δομικών στοιχεί</w:t>
      </w:r>
      <w:bookmarkEnd w:id="16"/>
      <w:r w:rsidRPr="00BC6DE9">
        <w:rPr>
          <w:rFonts w:ascii="Times New Roman" w:eastAsia="Times New Roman" w:hAnsi="Times New Roman" w:cs="Times New Roman"/>
          <w:sz w:val="24"/>
          <w:szCs w:val="24"/>
          <w:lang w:eastAsia="el-GR"/>
        </w:rPr>
        <w:t xml:space="preserve">ων . Πίνακας 3.4α. - </w:t>
      </w:r>
      <w:r w:rsidRPr="00BC6DE9">
        <w:rPr>
          <w:rFonts w:ascii="Times New Roman" w:eastAsia="Times New Roman" w:hAnsi="Times New Roman" w:cs="Times New Roman"/>
          <w:i/>
          <w:iCs/>
          <w:sz w:val="24"/>
          <w:szCs w:val="24"/>
          <w:lang w:eastAsia="el-GR"/>
        </w:rPr>
        <w:t xml:space="preserve">Τυπικές τιμές του συντελεστή θερμοπερατότητας για υφιστάμενα κατακόρυφα αδιαφανή δομικά στοιχεία που συναντώνται σε κτήρια η οικοδομική άδεια των οποίων εκδόθηκε πριν από την εφαρμογή του Κανονισμού Θερμομόνωσης Κτηρίων (1979).  </w:t>
      </w:r>
      <w:r w:rsidRPr="00BC6DE9">
        <w:rPr>
          <w:rFonts w:ascii="Times New Roman" w:eastAsia="Times New Roman" w:hAnsi="Times New Roman" w:cs="Times New Roman"/>
          <w:sz w:val="24"/>
          <w:szCs w:val="24"/>
          <w:lang w:eastAsia="el-GR"/>
        </w:rPr>
        <w:t>Πίνακας 3.4β.</w:t>
      </w:r>
      <w:r w:rsidRPr="00BC6DE9">
        <w:rPr>
          <w:rFonts w:ascii="Times New Roman" w:eastAsia="Times New Roman" w:hAnsi="Times New Roman" w:cs="Times New Roman"/>
          <w:i/>
          <w:iCs/>
          <w:sz w:val="24"/>
          <w:szCs w:val="24"/>
          <w:lang w:eastAsia="el-GR"/>
        </w:rPr>
        <w:t> - Τυπικές τιμές του συντελεστή θερμοπερατότητας για υφιστάμενα οριζόντια αδιαφανή δομικά στοιχεία που συναντώνται σε κτήρια η οικοδομική άδεια των οποίων εκδόθηκε πριν από την εφαρμογή του Κανονισμού Θερμομόνωσης Κτηρίων (1979))</w:t>
      </w:r>
      <w:r w:rsidRPr="00BC6DE9">
        <w:rPr>
          <w:rFonts w:ascii="Times New Roman" w:eastAsia="Times New Roman" w:hAnsi="Times New Roman" w:cs="Times New Roman"/>
          <w:sz w:val="24"/>
          <w:szCs w:val="24"/>
          <w:lang w:eastAsia="el-GR"/>
        </w:rPr>
        <w:t xml:space="preserve">. </w:t>
      </w:r>
    </w:p>
    <w:p w:rsidR="00BC6DE9" w:rsidRPr="00BC6DE9" w:rsidRDefault="00273827" w:rsidP="00BC6DE9">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30" type="#_x0000_t75" alt="" style="width:22.3pt;height:22.3pt"/>
        </w:pict>
      </w:r>
      <w:r w:rsidR="00BC6DE9" w:rsidRPr="00BC6DE9">
        <w:rPr>
          <w:rFonts w:ascii="Times New Roman" w:eastAsia="Times New Roman" w:hAnsi="Times New Roman" w:cs="Times New Roman"/>
          <w:sz w:val="24"/>
          <w:szCs w:val="24"/>
          <w:lang w:eastAsia="el-GR"/>
        </w:rPr>
        <w:t>    Τα δομικά στοιχεία του φέροντα οργανισμού (</w:t>
      </w:r>
      <w:proofErr w:type="spellStart"/>
      <w:r w:rsidR="00BC6DE9" w:rsidRPr="00BC6DE9">
        <w:rPr>
          <w:rFonts w:ascii="Times New Roman" w:eastAsia="Times New Roman" w:hAnsi="Times New Roman" w:cs="Times New Roman"/>
          <w:sz w:val="24"/>
          <w:szCs w:val="24"/>
          <w:lang w:eastAsia="el-GR"/>
        </w:rPr>
        <w:t>κολώνες,δοκάρια</w:t>
      </w:r>
      <w:proofErr w:type="spellEnd"/>
      <w:r w:rsidR="00BC6DE9" w:rsidRPr="00BC6DE9">
        <w:rPr>
          <w:rFonts w:ascii="Times New Roman" w:eastAsia="Times New Roman" w:hAnsi="Times New Roman" w:cs="Times New Roman"/>
          <w:sz w:val="24"/>
          <w:szCs w:val="24"/>
          <w:lang w:eastAsia="el-GR"/>
        </w:rPr>
        <w:t xml:space="preserve">) και οι τοιχοποιίες (πλινθοδομές, λιθοδομές κ.α.) μπορούν να εισάγονται ξεχωριστά ή ενιαία. Σε περίπτωση που ορίζονται μαζί, θα πρέπει ο συντελεστής θερμοπερατότητας να είναι η μέση τιμή και για τα δύο δομικά στοιχεία. </w:t>
      </w:r>
    </w:p>
    <w:p w:rsidR="00B7512A" w:rsidRPr="0010589D" w:rsidRDefault="00BC6DE9" w:rsidP="00844FE3">
      <w:pPr>
        <w:rPr>
          <w:b/>
        </w:rPr>
      </w:pPr>
      <w:r w:rsidRPr="0010589D">
        <w:rPr>
          <w:b/>
        </w:rPr>
        <w:t>Ο νότιος τοίχος του διαμερίσματος θα χωριστεί σε τρία επιμέρους τμήματα λόγω διαφορετικών προβόλων και σκιάσεων.</w:t>
      </w:r>
    </w:p>
    <w:p w:rsidR="00BC6DE9" w:rsidRPr="0010589D" w:rsidRDefault="00BC6DE9" w:rsidP="00844FE3">
      <w:pPr>
        <w:rPr>
          <w:b/>
        </w:rPr>
      </w:pPr>
      <w:r w:rsidRPr="0010589D">
        <w:rPr>
          <w:b/>
        </w:rPr>
        <w:t>Για το 1</w:t>
      </w:r>
      <w:r w:rsidRPr="0010589D">
        <w:rPr>
          <w:b/>
          <w:vertAlign w:val="superscript"/>
        </w:rPr>
        <w:t>ο</w:t>
      </w:r>
      <w:r w:rsidRPr="0010589D">
        <w:rPr>
          <w:b/>
        </w:rPr>
        <w:t xml:space="preserve"> τμήμα μήκους 2,90 </w:t>
      </w:r>
      <w:r w:rsidRPr="0010589D">
        <w:rPr>
          <w:b/>
          <w:lang w:val="en-US"/>
        </w:rPr>
        <w:t>m</w:t>
      </w:r>
      <w:r w:rsidRPr="0010589D">
        <w:rPr>
          <w:b/>
        </w:rPr>
        <w:t xml:space="preserve"> το συνολικό εμβαδόν χωρίς το άνοιγμα είναι 5,615 </w:t>
      </w:r>
      <w:r w:rsidRPr="0010589D">
        <w:rPr>
          <w:b/>
          <w:lang w:val="en-US"/>
        </w:rPr>
        <w:t>m</w:t>
      </w:r>
      <w:r w:rsidRPr="0010589D">
        <w:rPr>
          <w:b/>
          <w:vertAlign w:val="superscript"/>
        </w:rPr>
        <w:t>2</w:t>
      </w:r>
      <w:r w:rsidRPr="0010589D">
        <w:rPr>
          <w:b/>
        </w:rPr>
        <w:t xml:space="preserve">. </w:t>
      </w:r>
      <w:r w:rsidR="00DD6790" w:rsidRPr="0010589D">
        <w:rPr>
          <w:b/>
        </w:rPr>
        <w:t>Ο τοίχος από σκυρόδεμα έχει εμβαδό (1,1Χ3,15)</w:t>
      </w:r>
      <w:r w:rsidR="006E6CFB" w:rsidRPr="0010589D">
        <w:rPr>
          <w:b/>
        </w:rPr>
        <w:t>+(</w:t>
      </w:r>
      <w:r w:rsidR="0010589D" w:rsidRPr="0010589D">
        <w:rPr>
          <w:b/>
        </w:rPr>
        <w:t>1</w:t>
      </w:r>
      <w:r w:rsidR="006E6CFB" w:rsidRPr="0010589D">
        <w:rPr>
          <w:b/>
        </w:rPr>
        <w:t>,80Χ0,50)</w:t>
      </w:r>
      <w:r w:rsidR="00DD6790" w:rsidRPr="0010589D">
        <w:rPr>
          <w:b/>
        </w:rPr>
        <w:t>=</w:t>
      </w:r>
      <w:r w:rsidR="0019232F" w:rsidRPr="0010589D">
        <w:rPr>
          <w:b/>
        </w:rPr>
        <w:t>4</w:t>
      </w:r>
      <w:r w:rsidR="00DD6790" w:rsidRPr="0010589D">
        <w:rPr>
          <w:b/>
        </w:rPr>
        <w:t>,</w:t>
      </w:r>
      <w:r w:rsidR="0010589D" w:rsidRPr="0010589D">
        <w:rPr>
          <w:b/>
        </w:rPr>
        <w:t>3</w:t>
      </w:r>
      <w:r w:rsidR="00DD6790" w:rsidRPr="0010589D">
        <w:rPr>
          <w:b/>
        </w:rPr>
        <w:t xml:space="preserve">65 </w:t>
      </w:r>
      <w:r w:rsidR="00DD6790" w:rsidRPr="0010589D">
        <w:rPr>
          <w:b/>
          <w:lang w:val="en-US"/>
        </w:rPr>
        <w:t>m</w:t>
      </w:r>
      <w:r w:rsidR="00DD6790" w:rsidRPr="0010589D">
        <w:rPr>
          <w:b/>
          <w:vertAlign w:val="superscript"/>
        </w:rPr>
        <w:t>2</w:t>
      </w:r>
      <w:r w:rsidR="00DD6790" w:rsidRPr="0010589D">
        <w:rPr>
          <w:b/>
        </w:rPr>
        <w:t>. Επομένως το εμβαδόν του τοίχου από τούβλο είναι (5,615-</w:t>
      </w:r>
      <w:r w:rsidR="0019232F" w:rsidRPr="0010589D">
        <w:rPr>
          <w:b/>
        </w:rPr>
        <w:t>4,</w:t>
      </w:r>
      <w:r w:rsidR="0010589D" w:rsidRPr="0010589D">
        <w:rPr>
          <w:b/>
        </w:rPr>
        <w:t>3</w:t>
      </w:r>
      <w:r w:rsidR="00DD6790" w:rsidRPr="0010589D">
        <w:rPr>
          <w:b/>
        </w:rPr>
        <w:t>65)=</w:t>
      </w:r>
      <w:r w:rsidR="0010589D" w:rsidRPr="00E8093E">
        <w:rPr>
          <w:b/>
        </w:rPr>
        <w:t>1,2</w:t>
      </w:r>
      <w:r w:rsidR="0019232F" w:rsidRPr="0010589D">
        <w:rPr>
          <w:b/>
        </w:rPr>
        <w:t>5</w:t>
      </w:r>
      <w:r w:rsidR="00DD6790" w:rsidRPr="0010589D">
        <w:rPr>
          <w:b/>
        </w:rPr>
        <w:t xml:space="preserve"> </w:t>
      </w:r>
      <w:r w:rsidR="00DD6790" w:rsidRPr="0010589D">
        <w:rPr>
          <w:b/>
          <w:lang w:val="en-US"/>
        </w:rPr>
        <w:t>m</w:t>
      </w:r>
      <w:r w:rsidR="00DD6790" w:rsidRPr="0010589D">
        <w:rPr>
          <w:b/>
          <w:vertAlign w:val="superscript"/>
        </w:rPr>
        <w:t>2</w:t>
      </w:r>
      <w:r w:rsidR="00DD6790" w:rsidRPr="0010589D">
        <w:rPr>
          <w:b/>
        </w:rPr>
        <w:t xml:space="preserve">. </w:t>
      </w:r>
      <w:r w:rsidRPr="0010589D">
        <w:rPr>
          <w:b/>
        </w:rPr>
        <w:t xml:space="preserve">Ο συντελεστής θερμοπερατότητας του τοίχου προκύπτει </w:t>
      </w:r>
      <w:r w:rsidR="00B65B5E" w:rsidRPr="0010589D">
        <w:rPr>
          <w:b/>
        </w:rPr>
        <w:t>από τον τύπο:</w:t>
      </w:r>
    </w:p>
    <w:p w:rsidR="00B65B5E" w:rsidRPr="0010589D" w:rsidRDefault="0010589D" w:rsidP="00844FE3">
      <w:pPr>
        <w:rPr>
          <w:b/>
          <w:i/>
          <w:lang w:val="en-US"/>
        </w:rPr>
      </w:pPr>
      <m:oMathPara>
        <m:oMath>
          <m:r>
            <m:rPr>
              <m:sty m:val="bi"/>
            </m:rPr>
            <w:rPr>
              <w:rFonts w:ascii="Cambria Math" w:hAnsi="Cambria Math"/>
            </w:rPr>
            <m:t>U=</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U</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lang w:val="en-US"/>
                    </w:rPr>
                    <m:t>U</m:t>
                  </m:r>
                </m:e>
                <m:sub>
                  <m:r>
                    <m:rPr>
                      <m:sty m:val="bi"/>
                    </m:rPr>
                    <w:rPr>
                      <w:rFonts w:ascii="Cambria Math" w:hAnsi="Cambria Math"/>
                    </w:rPr>
                    <m:t>τ</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τ</m:t>
                  </m:r>
                </m:sub>
              </m:sSub>
            </m:num>
            <m:den>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τ</m:t>
                  </m:r>
                </m:sub>
              </m:sSub>
            </m:den>
          </m:f>
          <m:r>
            <m:rPr>
              <m:sty m:val="bi"/>
            </m:rPr>
            <w:rPr>
              <w:rFonts w:ascii="Cambria Math" w:hAnsi="Cambria Math"/>
            </w:rPr>
            <m:t>=</m:t>
          </m:r>
          <m:f>
            <m:fPr>
              <m:ctrlPr>
                <w:rPr>
                  <w:rFonts w:ascii="Cambria Math" w:hAnsi="Cambria Math"/>
                  <w:b/>
                  <w:i/>
                </w:rPr>
              </m:ctrlPr>
            </m:fPr>
            <m:num>
              <m:r>
                <m:rPr>
                  <m:sty m:val="bi"/>
                </m:rPr>
                <w:rPr>
                  <w:rFonts w:ascii="Cambria Math" w:hAnsi="Cambria Math"/>
                </w:rPr>
                <m:t>0,68∙4,365+0,65∙1,25</m:t>
              </m:r>
            </m:num>
            <m:den>
              <m:r>
                <m:rPr>
                  <m:sty m:val="bi"/>
                </m:rPr>
                <w:rPr>
                  <w:rFonts w:ascii="Cambria Math" w:hAnsi="Cambria Math"/>
                </w:rPr>
                <m:t>4,365+1,25</m:t>
              </m:r>
            </m:den>
          </m:f>
          <m:r>
            <m:rPr>
              <m:sty m:val="bi"/>
            </m:rPr>
            <w:rPr>
              <w:rFonts w:ascii="Cambria Math" w:hAnsi="Cambria Math"/>
            </w:rPr>
            <m:t xml:space="preserve">=0,673 </m:t>
          </m:r>
          <m:r>
            <m:rPr>
              <m:sty m:val="bi"/>
            </m:rPr>
            <w:rPr>
              <w:rFonts w:ascii="Cambria Math" w:hAnsi="Cambria Math"/>
              <w:lang w:val="en-US"/>
            </w:rPr>
            <m:t>W/</m:t>
          </m:r>
          <m:sSup>
            <m:sSupPr>
              <m:ctrlPr>
                <w:rPr>
                  <w:rFonts w:ascii="Cambria Math" w:hAnsi="Cambria Math"/>
                  <w:b/>
                  <w:i/>
                  <w:lang w:val="en-US"/>
                </w:rPr>
              </m:ctrlPr>
            </m:sSupPr>
            <m:e>
              <m:r>
                <m:rPr>
                  <m:sty m:val="bi"/>
                </m:rPr>
                <w:rPr>
                  <w:rFonts w:ascii="Cambria Math" w:hAnsi="Cambria Math"/>
                  <w:lang w:val="en-US"/>
                </w:rPr>
                <m:t>m</m:t>
              </m:r>
            </m:e>
            <m:sup>
              <m:r>
                <m:rPr>
                  <m:sty m:val="bi"/>
                </m:rPr>
                <w:rPr>
                  <w:rFonts w:ascii="Cambria Math" w:hAnsi="Cambria Math"/>
                  <w:lang w:val="en-US"/>
                </w:rPr>
                <m:t>2</m:t>
              </m:r>
            </m:sup>
          </m:sSup>
          <m:r>
            <m:rPr>
              <m:sty m:val="bi"/>
            </m:rPr>
            <w:rPr>
              <w:rFonts w:ascii="Cambria Math" w:hAnsi="Cambria Math"/>
              <w:lang w:val="en-US"/>
            </w:rPr>
            <m:t>K</m:t>
          </m:r>
        </m:oMath>
      </m:oMathPara>
    </w:p>
    <w:p w:rsidR="00844FE3" w:rsidRPr="00844FE3" w:rsidRDefault="00844FE3" w:rsidP="00844FE3">
      <w:pPr>
        <w:spacing w:beforeAutospacing="1" w:after="100" w:afterAutospacing="1" w:line="240" w:lineRule="auto"/>
        <w:rPr>
          <w:rFonts w:ascii="Times New Roman" w:eastAsia="Times New Roman" w:hAnsi="Times New Roman" w:cs="Times New Roman"/>
          <w:sz w:val="24"/>
          <w:szCs w:val="24"/>
          <w:lang w:eastAsia="el-GR"/>
        </w:rPr>
      </w:pPr>
    </w:p>
    <w:p w:rsidR="00063730" w:rsidRPr="00063730" w:rsidRDefault="00063730" w:rsidP="00063730">
      <w:pPr>
        <w:numPr>
          <w:ilvl w:val="0"/>
          <w:numId w:val="15"/>
        </w:numPr>
        <w:spacing w:before="100" w:beforeAutospacing="1" w:after="100" w:afterAutospacing="1" w:line="240" w:lineRule="auto"/>
        <w:rPr>
          <w:rFonts w:ascii="Times New Roman" w:eastAsia="Times New Roman" w:hAnsi="Times New Roman" w:cs="Times New Roman"/>
          <w:sz w:val="24"/>
          <w:szCs w:val="24"/>
          <w:lang w:eastAsia="el-GR"/>
        </w:rPr>
      </w:pPr>
      <w:r w:rsidRPr="00063730">
        <w:rPr>
          <w:rFonts w:ascii="Times New Roman" w:eastAsia="Times New Roman" w:hAnsi="Times New Roman" w:cs="Times New Roman"/>
          <w:b/>
          <w:bCs/>
          <w:sz w:val="24"/>
          <w:szCs w:val="24"/>
          <w:lang w:eastAsia="el-GR"/>
        </w:rPr>
        <w:t xml:space="preserve">a, Απορροφητικότητα. </w:t>
      </w:r>
      <w:r w:rsidRPr="00063730">
        <w:rPr>
          <w:rFonts w:ascii="Times New Roman" w:eastAsia="Times New Roman" w:hAnsi="Times New Roman" w:cs="Times New Roman"/>
          <w:sz w:val="24"/>
          <w:szCs w:val="24"/>
          <w:lang w:eastAsia="el-GR"/>
        </w:rPr>
        <w:t>Καθορίζεται ο συντελεστής απορροφητικότητας στην ηλιακή ακτινοβολία στην εξωτερική πλευρά της επιφάνειας του δομικού στοιχείου. Εξαρτάται από τον τύπο του δομικού στοιχείου, το υλικό και το χρώμια των τελικών επιστρώσεων, σύμφωνα με τις τυπικές τιμές από την Τ.Ο.Τ.Ε.Ε. 20701-1 (</w:t>
      </w:r>
      <w:r w:rsidRPr="00063730">
        <w:rPr>
          <w:rFonts w:ascii="Times New Roman" w:eastAsia="Times New Roman" w:hAnsi="Times New Roman" w:cs="Times New Roman"/>
          <w:i/>
          <w:iCs/>
          <w:sz w:val="24"/>
          <w:szCs w:val="24"/>
          <w:lang w:eastAsia="el-GR"/>
        </w:rPr>
        <w:t>§3.2.5</w:t>
      </w:r>
      <w:r w:rsidRPr="00063730">
        <w:rPr>
          <w:rFonts w:ascii="Times New Roman" w:eastAsia="Times New Roman" w:hAnsi="Times New Roman" w:cs="Times New Roman"/>
          <w:sz w:val="24"/>
          <w:szCs w:val="24"/>
          <w:lang w:eastAsia="el-GR"/>
        </w:rPr>
        <w:t>.</w:t>
      </w:r>
      <w:bookmarkStart w:id="17" w:name="_Toc267659840"/>
      <w:r w:rsidRPr="00063730">
        <w:rPr>
          <w:rFonts w:ascii="Times New Roman" w:eastAsia="Times New Roman" w:hAnsi="Times New Roman" w:cs="Times New Roman"/>
          <w:sz w:val="24"/>
          <w:szCs w:val="24"/>
          <w:lang w:eastAsia="el-GR"/>
        </w:rPr>
        <w:t xml:space="preserve"> Συντελεστής απορρόφησης ηλιακής ακτινοβολίας</w:t>
      </w:r>
      <w:bookmarkEnd w:id="17"/>
      <w:r w:rsidRPr="00063730">
        <w:rPr>
          <w:rFonts w:ascii="Times New Roman" w:eastAsia="Times New Roman" w:hAnsi="Times New Roman" w:cs="Times New Roman"/>
          <w:sz w:val="24"/>
          <w:szCs w:val="24"/>
          <w:lang w:eastAsia="el-GR"/>
        </w:rPr>
        <w:t xml:space="preserve"> .</w:t>
      </w:r>
      <w:r w:rsidRPr="00063730">
        <w:rPr>
          <w:rFonts w:ascii="Times New Roman" w:eastAsia="Times New Roman" w:hAnsi="Times New Roman" w:cs="Times New Roman"/>
          <w:b/>
          <w:bCs/>
          <w:sz w:val="24"/>
          <w:szCs w:val="24"/>
          <w:lang w:eastAsia="el-GR"/>
        </w:rPr>
        <w:t xml:space="preserve"> </w:t>
      </w:r>
      <w:r w:rsidRPr="00063730">
        <w:rPr>
          <w:rFonts w:ascii="Times New Roman" w:eastAsia="Times New Roman" w:hAnsi="Times New Roman" w:cs="Times New Roman"/>
          <w:sz w:val="24"/>
          <w:szCs w:val="24"/>
          <w:lang w:eastAsia="el-GR"/>
        </w:rPr>
        <w:t xml:space="preserve">Πίνακας 3.14. - </w:t>
      </w:r>
      <w:r w:rsidRPr="00063730">
        <w:rPr>
          <w:rFonts w:ascii="Times New Roman" w:eastAsia="Times New Roman" w:hAnsi="Times New Roman" w:cs="Times New Roman"/>
          <w:i/>
          <w:iCs/>
          <w:sz w:val="24"/>
          <w:szCs w:val="24"/>
          <w:lang w:eastAsia="el-GR"/>
        </w:rPr>
        <w:t xml:space="preserve">Τυπικές τιμές </w:t>
      </w:r>
      <w:proofErr w:type="spellStart"/>
      <w:r w:rsidRPr="00063730">
        <w:rPr>
          <w:rFonts w:ascii="Times New Roman" w:eastAsia="Times New Roman" w:hAnsi="Times New Roman" w:cs="Times New Roman"/>
          <w:i/>
          <w:iCs/>
          <w:sz w:val="24"/>
          <w:szCs w:val="24"/>
          <w:lang w:eastAsia="el-GR"/>
        </w:rPr>
        <w:t>ανακλαστικότητας</w:t>
      </w:r>
      <w:proofErr w:type="spellEnd"/>
      <w:r w:rsidRPr="00063730">
        <w:rPr>
          <w:rFonts w:ascii="Times New Roman" w:eastAsia="Times New Roman" w:hAnsi="Times New Roman" w:cs="Times New Roman"/>
          <w:i/>
          <w:iCs/>
          <w:sz w:val="24"/>
          <w:szCs w:val="24"/>
          <w:lang w:eastAsia="el-GR"/>
        </w:rPr>
        <w:t xml:space="preserve"> &amp; απορροφητικότητας στην ηλιακή ακτινοβολία</w:t>
      </w:r>
      <w:r w:rsidRPr="00063730">
        <w:rPr>
          <w:rFonts w:ascii="Times New Roman" w:eastAsia="Times New Roman" w:hAnsi="Times New Roman" w:cs="Times New Roman"/>
          <w:sz w:val="24"/>
          <w:szCs w:val="24"/>
          <w:lang w:eastAsia="el-GR"/>
        </w:rPr>
        <w:t>). Ο χρήστης μπορεί να επιλέξει από έναν κατάλογο, ο οποίος εμφανίζεται με δεξί κλικ πάνω στο συγκεκριμένο πεδίο, όπως φαίνεται και στο ακόλουθο σχήμα. Σε περίπτωση που υπάρχει πιστοποιητικό από αναγνωρισμένο φορέα σχετικά με την απορροφητικότητα του δομικού στοιχείου τότε καταγράφεται η συγκεκριμένη τιμή.</w:t>
      </w:r>
    </w:p>
    <w:p w:rsidR="00063730" w:rsidRPr="0010589D" w:rsidRDefault="00063730" w:rsidP="00063730">
      <w:pPr>
        <w:spacing w:before="100" w:beforeAutospacing="1" w:after="100" w:afterAutospacing="1" w:line="240" w:lineRule="auto"/>
        <w:rPr>
          <w:rFonts w:ascii="Times New Roman" w:eastAsia="Times New Roman" w:hAnsi="Times New Roman" w:cs="Times New Roman"/>
          <w:b/>
          <w:sz w:val="24"/>
          <w:szCs w:val="24"/>
          <w:lang w:eastAsia="el-GR"/>
        </w:rPr>
      </w:pPr>
      <w:r w:rsidRPr="0010589D">
        <w:rPr>
          <w:rFonts w:ascii="Times New Roman" w:eastAsia="Times New Roman" w:hAnsi="Times New Roman" w:cs="Times New Roman"/>
          <w:b/>
          <w:sz w:val="24"/>
          <w:szCs w:val="24"/>
          <w:lang w:eastAsia="el-GR"/>
        </w:rPr>
        <w:t> Για το συγκεκριμένο διαμέρισμα α=0,60</w:t>
      </w:r>
    </w:p>
    <w:p w:rsidR="00063730" w:rsidRDefault="00063730" w:rsidP="00063730">
      <w:pPr>
        <w:numPr>
          <w:ilvl w:val="0"/>
          <w:numId w:val="16"/>
        </w:numPr>
        <w:spacing w:before="100" w:beforeAutospacing="1" w:after="100" w:afterAutospacing="1" w:line="240" w:lineRule="auto"/>
        <w:rPr>
          <w:rFonts w:ascii="Times New Roman" w:eastAsia="Times New Roman" w:hAnsi="Times New Roman" w:cs="Times New Roman"/>
          <w:sz w:val="24"/>
          <w:szCs w:val="24"/>
          <w:lang w:eastAsia="el-GR"/>
        </w:rPr>
      </w:pPr>
      <w:r w:rsidRPr="00063730">
        <w:rPr>
          <w:rFonts w:ascii="Times New Roman" w:eastAsia="Times New Roman" w:hAnsi="Times New Roman" w:cs="Times New Roman"/>
          <w:b/>
          <w:bCs/>
          <w:sz w:val="24"/>
          <w:szCs w:val="24"/>
          <w:lang w:eastAsia="el-GR"/>
        </w:rPr>
        <w:t>ε, Συντελεστής εκπομπής θερμικής ακτινοβολίας</w:t>
      </w:r>
      <w:r w:rsidRPr="00063730">
        <w:rPr>
          <w:rFonts w:ascii="Times New Roman" w:eastAsia="Times New Roman" w:hAnsi="Times New Roman" w:cs="Times New Roman"/>
          <w:sz w:val="24"/>
          <w:szCs w:val="24"/>
          <w:lang w:eastAsia="el-GR"/>
        </w:rPr>
        <w:t>. Καθορίζεται ο συντελεστής εκπομπής για την θερμική ακτινοβολία στην εξωτερική πλευρά της επιφάνειας του δομικού στοιχείου σύμφωνα με τις τυπικές τιμές από την Τ.Ο.Τ.Ε.Ε. 20701-1 (</w:t>
      </w:r>
      <w:bookmarkStart w:id="18" w:name="_Toc267659841"/>
      <w:bookmarkStart w:id="19" w:name="_Toc262974083"/>
      <w:bookmarkStart w:id="20" w:name="_Toc259528229"/>
      <w:bookmarkEnd w:id="18"/>
      <w:bookmarkEnd w:id="19"/>
      <w:r w:rsidRPr="00063730">
        <w:rPr>
          <w:rFonts w:ascii="Times New Roman" w:eastAsia="Times New Roman" w:hAnsi="Times New Roman" w:cs="Times New Roman"/>
          <w:i/>
          <w:iCs/>
          <w:sz w:val="24"/>
          <w:szCs w:val="24"/>
          <w:lang w:eastAsia="el-GR"/>
        </w:rPr>
        <w:t>§3.2.6</w:t>
      </w:r>
      <w:r w:rsidRPr="00063730">
        <w:rPr>
          <w:rFonts w:ascii="Times New Roman" w:eastAsia="Times New Roman" w:hAnsi="Times New Roman" w:cs="Times New Roman"/>
          <w:sz w:val="24"/>
          <w:szCs w:val="24"/>
          <w:lang w:eastAsia="el-GR"/>
        </w:rPr>
        <w:t xml:space="preserve">. </w:t>
      </w:r>
      <w:bookmarkEnd w:id="20"/>
      <w:r w:rsidRPr="00063730">
        <w:rPr>
          <w:rFonts w:ascii="Times New Roman" w:eastAsia="Times New Roman" w:hAnsi="Times New Roman" w:cs="Times New Roman"/>
          <w:i/>
          <w:iCs/>
          <w:sz w:val="24"/>
          <w:szCs w:val="24"/>
          <w:lang w:eastAsia="el-GR"/>
        </w:rPr>
        <w:t xml:space="preserve">Συντελεστής εκπομπής στη θερμική ακτινοβολία. </w:t>
      </w:r>
      <w:r w:rsidRPr="00063730">
        <w:rPr>
          <w:rFonts w:ascii="Times New Roman" w:eastAsia="Times New Roman" w:hAnsi="Times New Roman" w:cs="Times New Roman"/>
          <w:sz w:val="24"/>
          <w:szCs w:val="24"/>
          <w:lang w:eastAsia="el-GR"/>
        </w:rPr>
        <w:t>Πίνακας 3.15.-</w:t>
      </w:r>
      <w:r w:rsidRPr="00063730">
        <w:rPr>
          <w:rFonts w:ascii="Times New Roman" w:eastAsia="Times New Roman" w:hAnsi="Times New Roman" w:cs="Times New Roman"/>
          <w:i/>
          <w:iCs/>
          <w:sz w:val="24"/>
          <w:szCs w:val="24"/>
          <w:lang w:eastAsia="el-GR"/>
        </w:rPr>
        <w:t>Τιμές του συντελεστή εκπομπής (</w:t>
      </w:r>
      <w:proofErr w:type="spellStart"/>
      <w:r w:rsidRPr="00063730">
        <w:rPr>
          <w:rFonts w:ascii="Times New Roman" w:eastAsia="Times New Roman" w:hAnsi="Times New Roman" w:cs="Times New Roman"/>
          <w:i/>
          <w:iCs/>
          <w:sz w:val="24"/>
          <w:szCs w:val="24"/>
          <w:lang w:eastAsia="el-GR"/>
        </w:rPr>
        <w:t>εκπεμπτικότητα</w:t>
      </w:r>
      <w:proofErr w:type="spellEnd"/>
      <w:r w:rsidRPr="00063730">
        <w:rPr>
          <w:rFonts w:ascii="Times New Roman" w:eastAsia="Times New Roman" w:hAnsi="Times New Roman" w:cs="Times New Roman"/>
          <w:i/>
          <w:iCs/>
          <w:sz w:val="24"/>
          <w:szCs w:val="24"/>
          <w:lang w:eastAsia="el-GR"/>
        </w:rPr>
        <w:t>) θερμικής ακτινοβολίας)</w:t>
      </w:r>
      <w:r w:rsidRPr="00063730">
        <w:rPr>
          <w:rFonts w:ascii="Times New Roman" w:eastAsia="Times New Roman" w:hAnsi="Times New Roman" w:cs="Times New Roman"/>
          <w:sz w:val="24"/>
          <w:szCs w:val="24"/>
          <w:lang w:eastAsia="el-GR"/>
        </w:rPr>
        <w:t xml:space="preserve">. Ο χρήστης μπορεί να επιλέξει από έναν κατάλογο, ο οποίος εμφανίζεται με δεξί κλικ πάνω στο συγκεκριμένο πεδίο, όπως φαίνεται και στο ακόλουθο σχήμα. Σε περίπτωση που υπάρχει πιστοποιητικό από </w:t>
      </w:r>
      <w:r w:rsidRPr="00063730">
        <w:rPr>
          <w:rFonts w:ascii="Times New Roman" w:eastAsia="Times New Roman" w:hAnsi="Times New Roman" w:cs="Times New Roman"/>
          <w:sz w:val="24"/>
          <w:szCs w:val="24"/>
          <w:lang w:eastAsia="el-GR"/>
        </w:rPr>
        <w:lastRenderedPageBreak/>
        <w:t xml:space="preserve">αναγνωρισμένο φορέα σχετικά με την </w:t>
      </w:r>
      <w:proofErr w:type="spellStart"/>
      <w:r w:rsidRPr="00063730">
        <w:rPr>
          <w:rFonts w:ascii="Times New Roman" w:eastAsia="Times New Roman" w:hAnsi="Times New Roman" w:cs="Times New Roman"/>
          <w:i/>
          <w:iCs/>
          <w:sz w:val="24"/>
          <w:szCs w:val="24"/>
          <w:lang w:eastAsia="el-GR"/>
        </w:rPr>
        <w:t>εκπεμπτικότητα</w:t>
      </w:r>
      <w:proofErr w:type="spellEnd"/>
      <w:r w:rsidRPr="00063730">
        <w:rPr>
          <w:rFonts w:ascii="Times New Roman" w:eastAsia="Times New Roman" w:hAnsi="Times New Roman" w:cs="Times New Roman"/>
          <w:sz w:val="24"/>
          <w:szCs w:val="24"/>
          <w:lang w:eastAsia="el-GR"/>
        </w:rPr>
        <w:t xml:space="preserve"> του δομικού στοιχείου τότε καταγράφεται η συγκεκριμένη τιμή.</w:t>
      </w:r>
    </w:p>
    <w:p w:rsidR="00063730" w:rsidRPr="00063730" w:rsidRDefault="00063730" w:rsidP="00063730">
      <w:pPr>
        <w:spacing w:before="100" w:beforeAutospacing="1" w:after="100" w:afterAutospacing="1" w:line="240" w:lineRule="auto"/>
        <w:ind w:left="720"/>
        <w:rPr>
          <w:rFonts w:ascii="Times New Roman" w:eastAsia="Times New Roman" w:hAnsi="Times New Roman" w:cs="Times New Roman"/>
          <w:sz w:val="24"/>
          <w:szCs w:val="24"/>
          <w:lang w:eastAsia="el-GR"/>
        </w:rPr>
      </w:pPr>
    </w:p>
    <w:p w:rsidR="00063730" w:rsidRPr="0010589D" w:rsidRDefault="00063730" w:rsidP="00063730">
      <w:pPr>
        <w:spacing w:before="100" w:beforeAutospacing="1" w:after="100" w:afterAutospacing="1" w:line="240" w:lineRule="auto"/>
        <w:rPr>
          <w:rFonts w:ascii="Times New Roman" w:eastAsia="Times New Roman" w:hAnsi="Times New Roman" w:cs="Times New Roman"/>
          <w:b/>
          <w:sz w:val="24"/>
          <w:szCs w:val="24"/>
          <w:lang w:eastAsia="el-GR"/>
        </w:rPr>
      </w:pPr>
      <w:r w:rsidRPr="0010589D">
        <w:rPr>
          <w:rFonts w:ascii="Times New Roman" w:eastAsia="Times New Roman" w:hAnsi="Times New Roman" w:cs="Times New Roman"/>
          <w:b/>
          <w:sz w:val="24"/>
          <w:szCs w:val="24"/>
          <w:lang w:eastAsia="el-GR"/>
        </w:rPr>
        <w:t> Για το συγκεκριμένο διαμέρισμα ε=0,80</w:t>
      </w:r>
    </w:p>
    <w:p w:rsidR="00111139" w:rsidRPr="00111139" w:rsidRDefault="00111139" w:rsidP="0011113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111139">
        <w:rPr>
          <w:rFonts w:ascii="Times New Roman" w:eastAsia="Times New Roman" w:hAnsi="Times New Roman" w:cs="Times New Roman"/>
          <w:b/>
          <w:bCs/>
          <w:sz w:val="24"/>
          <w:szCs w:val="24"/>
          <w:lang w:eastAsia="el-GR"/>
        </w:rPr>
        <w:t>F_hor_h</w:t>
      </w:r>
      <w:proofErr w:type="spellEnd"/>
      <w:r w:rsidRPr="00111139">
        <w:rPr>
          <w:rFonts w:ascii="Times New Roman" w:eastAsia="Times New Roman" w:hAnsi="Times New Roman" w:cs="Times New Roman"/>
          <w:b/>
          <w:bCs/>
          <w:sz w:val="24"/>
          <w:szCs w:val="24"/>
          <w:lang w:eastAsia="el-GR"/>
        </w:rPr>
        <w:t>, Συντελεστής σκίασης – Ορίζοντας- χειμώνας</w:t>
      </w:r>
      <w:r w:rsidRPr="00111139">
        <w:rPr>
          <w:rFonts w:ascii="Times New Roman" w:eastAsia="Times New Roman" w:hAnsi="Times New Roman" w:cs="Times New Roman"/>
          <w:sz w:val="24"/>
          <w:szCs w:val="24"/>
          <w:lang w:eastAsia="el-GR"/>
        </w:rPr>
        <w:t>. Εισάγεται ο μερικός συντελεστής σκίασης από τον ορίζοντα κατά την χειμερινή περίοδο, λαμβάνοντας υπόψη την σκίαση από τον περιβάλλοντα χώρο του κτιρίου, λόγω φυσικών (π.χ. λόφοι) ή τεχνητών (π.χ. ψηλά γειτονικά κτίρια) εμποδίων, σύμφωνα με τις τυπικές τιμές από την Τ.Ο.Τ.Ε.Ε. 20701-1 (</w:t>
      </w:r>
      <w:r w:rsidRPr="00111139">
        <w:rPr>
          <w:rFonts w:ascii="Times New Roman" w:eastAsia="Times New Roman" w:hAnsi="Times New Roman" w:cs="Times New Roman"/>
          <w:i/>
          <w:iCs/>
          <w:sz w:val="24"/>
          <w:szCs w:val="24"/>
          <w:lang w:eastAsia="el-GR"/>
        </w:rPr>
        <w:t>§3.3.2</w:t>
      </w:r>
      <w:r w:rsidRPr="00111139">
        <w:rPr>
          <w:rFonts w:ascii="Times New Roman" w:eastAsia="Times New Roman" w:hAnsi="Times New Roman" w:cs="Times New Roman"/>
          <w:sz w:val="24"/>
          <w:szCs w:val="24"/>
          <w:lang w:eastAsia="el-GR"/>
        </w:rPr>
        <w:t xml:space="preserve">. </w:t>
      </w:r>
      <w:bookmarkStart w:id="21" w:name="_Toc267659845"/>
      <w:bookmarkStart w:id="22" w:name="_Toc262974087"/>
      <w:bookmarkEnd w:id="21"/>
      <w:r w:rsidRPr="00111139">
        <w:rPr>
          <w:rFonts w:ascii="Times New Roman" w:eastAsia="Times New Roman" w:hAnsi="Times New Roman" w:cs="Times New Roman"/>
          <w:i/>
          <w:iCs/>
          <w:sz w:val="24"/>
          <w:szCs w:val="24"/>
          <w:lang w:eastAsia="el-GR"/>
        </w:rPr>
        <w:t xml:space="preserve">Συντελεστής σκίασης ορίζοντα </w:t>
      </w:r>
      <w:proofErr w:type="spellStart"/>
      <w:r w:rsidRPr="00111139">
        <w:rPr>
          <w:rFonts w:ascii="Times New Roman" w:eastAsia="Times New Roman" w:hAnsi="Times New Roman" w:cs="Times New Roman"/>
          <w:i/>
          <w:iCs/>
          <w:sz w:val="24"/>
          <w:szCs w:val="24"/>
          <w:lang w:eastAsia="el-GR"/>
        </w:rPr>
        <w:t>Fhor</w:t>
      </w:r>
      <w:bookmarkEnd w:id="22"/>
      <w:proofErr w:type="spellEnd"/>
      <w:r w:rsidRPr="00111139">
        <w:rPr>
          <w:rFonts w:ascii="Times New Roman" w:eastAsia="Times New Roman" w:hAnsi="Times New Roman" w:cs="Times New Roman"/>
          <w:i/>
          <w:iCs/>
          <w:sz w:val="24"/>
          <w:szCs w:val="24"/>
          <w:lang w:eastAsia="el-GR"/>
        </w:rPr>
        <w:t>.</w:t>
      </w:r>
      <w:r w:rsidRPr="00111139">
        <w:rPr>
          <w:rFonts w:ascii="Times New Roman" w:eastAsia="Times New Roman" w:hAnsi="Times New Roman" w:cs="Times New Roman"/>
          <w:sz w:val="24"/>
          <w:szCs w:val="24"/>
          <w:lang w:eastAsia="el-GR"/>
        </w:rPr>
        <w:t xml:space="preserve"> Πίνακας 3.18. - </w:t>
      </w:r>
      <w:r w:rsidRPr="00111139">
        <w:rPr>
          <w:rFonts w:ascii="Times New Roman" w:eastAsia="Times New Roman" w:hAnsi="Times New Roman" w:cs="Times New Roman"/>
          <w:i/>
          <w:iCs/>
          <w:sz w:val="24"/>
          <w:szCs w:val="24"/>
          <w:lang w:eastAsia="el-GR"/>
        </w:rPr>
        <w:t xml:space="preserve">Συντελεστής σκίασης από ορίζοντα </w:t>
      </w:r>
      <w:proofErr w:type="spellStart"/>
      <w:r w:rsidRPr="00111139">
        <w:rPr>
          <w:rFonts w:ascii="Times New Roman" w:eastAsia="Times New Roman" w:hAnsi="Times New Roman" w:cs="Times New Roman"/>
          <w:i/>
          <w:iCs/>
          <w:sz w:val="24"/>
          <w:szCs w:val="24"/>
          <w:lang w:eastAsia="el-GR"/>
        </w:rPr>
        <w:t>Fhor</w:t>
      </w:r>
      <w:proofErr w:type="spellEnd"/>
      <w:r w:rsidRPr="00111139">
        <w:rPr>
          <w:rFonts w:ascii="Times New Roman" w:eastAsia="Times New Roman" w:hAnsi="Times New Roman" w:cs="Times New Roman"/>
          <w:i/>
          <w:iCs/>
          <w:sz w:val="24"/>
          <w:szCs w:val="24"/>
          <w:lang w:eastAsia="el-GR"/>
        </w:rPr>
        <w:t>).</w:t>
      </w:r>
      <w:r w:rsidRPr="00111139">
        <w:rPr>
          <w:rFonts w:ascii="Times New Roman" w:eastAsia="Times New Roman" w:hAnsi="Times New Roman" w:cs="Times New Roman"/>
          <w:sz w:val="24"/>
          <w:szCs w:val="24"/>
          <w:lang w:eastAsia="el-GR"/>
        </w:rPr>
        <w:t xml:space="preserve"> Σε περίπτωση ελεύθερου ορίζοντα ο συντελεστής ισούται με τη μονάδα (1), ενώ για πλήρη σκίαση ισούται με μηδέν (0).</w:t>
      </w:r>
    </w:p>
    <w:p w:rsidR="00111139" w:rsidRPr="00111139" w:rsidRDefault="00111139" w:rsidP="0011113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111139">
        <w:rPr>
          <w:rFonts w:ascii="Times New Roman" w:eastAsia="Times New Roman" w:hAnsi="Times New Roman" w:cs="Times New Roman"/>
          <w:b/>
          <w:bCs/>
          <w:sz w:val="24"/>
          <w:szCs w:val="24"/>
          <w:lang w:eastAsia="el-GR"/>
        </w:rPr>
        <w:t>F_hor_c</w:t>
      </w:r>
      <w:proofErr w:type="spellEnd"/>
      <w:r w:rsidRPr="00111139">
        <w:rPr>
          <w:rFonts w:ascii="Times New Roman" w:eastAsia="Times New Roman" w:hAnsi="Times New Roman" w:cs="Times New Roman"/>
          <w:b/>
          <w:bCs/>
          <w:sz w:val="24"/>
          <w:szCs w:val="24"/>
          <w:lang w:eastAsia="el-GR"/>
        </w:rPr>
        <w:t>, Συντελεστής σκίασης – Ορίζοντας - καλοκαίρι</w:t>
      </w:r>
      <w:r w:rsidRPr="00111139">
        <w:rPr>
          <w:rFonts w:ascii="Times New Roman" w:eastAsia="Times New Roman" w:hAnsi="Times New Roman" w:cs="Times New Roman"/>
          <w:sz w:val="24"/>
          <w:szCs w:val="24"/>
          <w:lang w:eastAsia="el-GR"/>
        </w:rPr>
        <w:t>. Εισάγεται ο μερικός συντελεστής σκίασης από τον ορίζοντα κατά την θερινή περίοδο, λαμβάνοντας υπόψη την σκίαση από τον περιβάλλοντα χώρο του κτιρίου, λόγω φυσικών (π.χ. λόφοι) ή τεχνητών (π.χ. ψηλά γειτονικά κτίρια) εμποδίων, σύμφωνα με τις τυπικές τιμές από την Τ.Ο.Τ.Ε.Ε. 20701-1 (</w:t>
      </w:r>
      <w:r w:rsidRPr="00111139">
        <w:rPr>
          <w:rFonts w:ascii="Times New Roman" w:eastAsia="Times New Roman" w:hAnsi="Times New Roman" w:cs="Times New Roman"/>
          <w:i/>
          <w:iCs/>
          <w:sz w:val="24"/>
          <w:szCs w:val="24"/>
          <w:lang w:eastAsia="el-GR"/>
        </w:rPr>
        <w:t>§3.3.2</w:t>
      </w:r>
      <w:r w:rsidRPr="00111139">
        <w:rPr>
          <w:rFonts w:ascii="Times New Roman" w:eastAsia="Times New Roman" w:hAnsi="Times New Roman" w:cs="Times New Roman"/>
          <w:sz w:val="24"/>
          <w:szCs w:val="24"/>
          <w:lang w:eastAsia="el-GR"/>
        </w:rPr>
        <w:t xml:space="preserve">. </w:t>
      </w:r>
      <w:r w:rsidRPr="00111139">
        <w:rPr>
          <w:rFonts w:ascii="Times New Roman" w:eastAsia="Times New Roman" w:hAnsi="Times New Roman" w:cs="Times New Roman"/>
          <w:i/>
          <w:iCs/>
          <w:sz w:val="24"/>
          <w:szCs w:val="24"/>
          <w:lang w:eastAsia="el-GR"/>
        </w:rPr>
        <w:t xml:space="preserve">Συντελεστής σκίασης ορίζοντα </w:t>
      </w:r>
      <w:proofErr w:type="spellStart"/>
      <w:r w:rsidRPr="00111139">
        <w:rPr>
          <w:rFonts w:ascii="Times New Roman" w:eastAsia="Times New Roman" w:hAnsi="Times New Roman" w:cs="Times New Roman"/>
          <w:i/>
          <w:iCs/>
          <w:sz w:val="24"/>
          <w:szCs w:val="24"/>
          <w:lang w:eastAsia="el-GR"/>
        </w:rPr>
        <w:t>Fhor</w:t>
      </w:r>
      <w:proofErr w:type="spellEnd"/>
      <w:r w:rsidRPr="00111139">
        <w:rPr>
          <w:rFonts w:ascii="Times New Roman" w:eastAsia="Times New Roman" w:hAnsi="Times New Roman" w:cs="Times New Roman"/>
          <w:i/>
          <w:iCs/>
          <w:sz w:val="24"/>
          <w:szCs w:val="24"/>
          <w:lang w:eastAsia="el-GR"/>
        </w:rPr>
        <w:t>.</w:t>
      </w:r>
      <w:r w:rsidRPr="00111139">
        <w:rPr>
          <w:rFonts w:ascii="Times New Roman" w:eastAsia="Times New Roman" w:hAnsi="Times New Roman" w:cs="Times New Roman"/>
          <w:sz w:val="24"/>
          <w:szCs w:val="24"/>
          <w:lang w:eastAsia="el-GR"/>
        </w:rPr>
        <w:t xml:space="preserve"> Πίνακας 3.18. - </w:t>
      </w:r>
      <w:r w:rsidRPr="00111139">
        <w:rPr>
          <w:rFonts w:ascii="Times New Roman" w:eastAsia="Times New Roman" w:hAnsi="Times New Roman" w:cs="Times New Roman"/>
          <w:i/>
          <w:iCs/>
          <w:sz w:val="24"/>
          <w:szCs w:val="24"/>
          <w:lang w:eastAsia="el-GR"/>
        </w:rPr>
        <w:t xml:space="preserve">Συντελεστής σκίασης από ορίζοντα </w:t>
      </w:r>
      <w:proofErr w:type="spellStart"/>
      <w:r w:rsidRPr="00111139">
        <w:rPr>
          <w:rFonts w:ascii="Times New Roman" w:eastAsia="Times New Roman" w:hAnsi="Times New Roman" w:cs="Times New Roman"/>
          <w:i/>
          <w:iCs/>
          <w:sz w:val="24"/>
          <w:szCs w:val="24"/>
          <w:lang w:eastAsia="el-GR"/>
        </w:rPr>
        <w:t>Fhor</w:t>
      </w:r>
      <w:proofErr w:type="spellEnd"/>
      <w:r w:rsidRPr="00111139">
        <w:rPr>
          <w:rFonts w:ascii="Times New Roman" w:eastAsia="Times New Roman" w:hAnsi="Times New Roman" w:cs="Times New Roman"/>
          <w:i/>
          <w:iCs/>
          <w:sz w:val="24"/>
          <w:szCs w:val="24"/>
          <w:lang w:eastAsia="el-GR"/>
        </w:rPr>
        <w:t>).</w:t>
      </w:r>
      <w:r w:rsidRPr="00111139">
        <w:rPr>
          <w:rFonts w:ascii="Times New Roman" w:eastAsia="Times New Roman" w:hAnsi="Times New Roman" w:cs="Times New Roman"/>
          <w:sz w:val="24"/>
          <w:szCs w:val="24"/>
          <w:lang w:eastAsia="el-GR"/>
        </w:rPr>
        <w:t xml:space="preserve"> Σε περίπτωση ελεύθερου ορίζοντα ο συντελεστής ισούται με τη μονάδα (1), ενώ για πλήρη σκίαση ισούται με μηδέν (0).</w:t>
      </w:r>
    </w:p>
    <w:p w:rsidR="00111139" w:rsidRPr="00111139" w:rsidRDefault="00111139" w:rsidP="00111139">
      <w:pPr>
        <w:spacing w:after="100" w:line="240" w:lineRule="auto"/>
        <w:rPr>
          <w:rFonts w:ascii="Times New Roman" w:eastAsia="Times New Roman" w:hAnsi="Times New Roman" w:cs="Times New Roman"/>
          <w:sz w:val="24"/>
          <w:szCs w:val="24"/>
          <w:lang w:eastAsia="el-GR"/>
        </w:rPr>
      </w:pPr>
      <w:r w:rsidRPr="00111139">
        <w:rPr>
          <w:rFonts w:ascii="Times New Roman" w:eastAsia="Times New Roman" w:hAnsi="Times New Roman" w:cs="Times New Roman"/>
          <w:sz w:val="24"/>
          <w:szCs w:val="24"/>
          <w:lang w:eastAsia="el-GR"/>
        </w:rPr>
        <w:t xml:space="preserve">  </w:t>
      </w:r>
    </w:p>
    <w:p w:rsidR="00111139" w:rsidRPr="00111139" w:rsidRDefault="00273827" w:rsidP="00111139">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31" type="#_x0000_t75" alt="" style="width:22.3pt;height:22.3pt"/>
        </w:pict>
      </w:r>
      <w:r w:rsidR="00111139" w:rsidRPr="00111139">
        <w:rPr>
          <w:rFonts w:ascii="Times New Roman" w:eastAsia="Times New Roman" w:hAnsi="Times New Roman" w:cs="Times New Roman"/>
          <w:sz w:val="24"/>
          <w:szCs w:val="24"/>
          <w:lang w:eastAsia="el-GR"/>
        </w:rPr>
        <w:t xml:space="preserve">Σε περίπτωση αρκετής </w:t>
      </w:r>
      <w:proofErr w:type="spellStart"/>
      <w:r w:rsidR="00111139" w:rsidRPr="00111139">
        <w:rPr>
          <w:rFonts w:ascii="Times New Roman" w:eastAsia="Times New Roman" w:hAnsi="Times New Roman" w:cs="Times New Roman"/>
          <w:sz w:val="24"/>
          <w:szCs w:val="24"/>
          <w:lang w:eastAsia="el-GR"/>
        </w:rPr>
        <w:t>δεντροφύτευσης</w:t>
      </w:r>
      <w:proofErr w:type="spellEnd"/>
      <w:r w:rsidR="00111139" w:rsidRPr="00111139">
        <w:rPr>
          <w:rFonts w:ascii="Times New Roman" w:eastAsia="Times New Roman" w:hAnsi="Times New Roman" w:cs="Times New Roman"/>
          <w:sz w:val="24"/>
          <w:szCs w:val="24"/>
          <w:lang w:eastAsia="el-GR"/>
        </w:rPr>
        <w:t xml:space="preserve"> γύρω από το κτίριο, τότε συνυπολογίζεται η σκίαση από τα δέντρα στον συντελεστή σκίασης από τον περιβάλλοντα χώρο, με τον ίδιο τρόπο όπως τα γειτονικά κτίρια. </w:t>
      </w:r>
    </w:p>
    <w:p w:rsidR="00111139" w:rsidRPr="00111139" w:rsidRDefault="00111139" w:rsidP="0011113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111139">
        <w:rPr>
          <w:rFonts w:ascii="Times New Roman" w:eastAsia="Times New Roman" w:hAnsi="Times New Roman" w:cs="Times New Roman"/>
          <w:b/>
          <w:bCs/>
          <w:sz w:val="24"/>
          <w:szCs w:val="24"/>
          <w:lang w:eastAsia="el-GR"/>
        </w:rPr>
        <w:t>F_ov_h</w:t>
      </w:r>
      <w:proofErr w:type="spellEnd"/>
      <w:r w:rsidRPr="00111139">
        <w:rPr>
          <w:rFonts w:ascii="Times New Roman" w:eastAsia="Times New Roman" w:hAnsi="Times New Roman" w:cs="Times New Roman"/>
          <w:b/>
          <w:bCs/>
          <w:sz w:val="24"/>
          <w:szCs w:val="24"/>
          <w:lang w:eastAsia="el-GR"/>
        </w:rPr>
        <w:t>, Συντελεστής σκίασης – Πρόβολοι / Τέντες / Περσίδες - χειμώνας</w:t>
      </w:r>
      <w:r w:rsidRPr="00111139">
        <w:rPr>
          <w:rFonts w:ascii="Times New Roman" w:eastAsia="Times New Roman" w:hAnsi="Times New Roman" w:cs="Times New Roman"/>
          <w:sz w:val="24"/>
          <w:szCs w:val="24"/>
          <w:lang w:eastAsia="el-GR"/>
        </w:rPr>
        <w:t xml:space="preserve">. Εισάγεται ο μερικός συντελεστής σκίασης από τα οριζόντια σταθερά εξωτερικά σκίαστρα (πρόβολοι, σκέπαστρα ανοιγμάτων, προεξοχές, μπαλκόνια, κ.α.) κατά την χειμερινή περίοδο, σύμφωνα με τις τυπικές τιμές από την Τ.Ο.Τ.Ε.Ε. 20701-1 </w:t>
      </w:r>
      <w:bookmarkStart w:id="23" w:name="_Toc267659846"/>
      <w:bookmarkStart w:id="24" w:name="_Toc262974088"/>
      <w:bookmarkEnd w:id="23"/>
      <w:r w:rsidRPr="00111139">
        <w:rPr>
          <w:rFonts w:ascii="Times New Roman" w:eastAsia="Times New Roman" w:hAnsi="Times New Roman" w:cs="Times New Roman"/>
          <w:sz w:val="24"/>
          <w:szCs w:val="24"/>
          <w:lang w:eastAsia="el-GR"/>
        </w:rPr>
        <w:t>(</w:t>
      </w:r>
      <w:r w:rsidRPr="00111139">
        <w:rPr>
          <w:rFonts w:ascii="Times New Roman" w:eastAsia="Times New Roman" w:hAnsi="Times New Roman" w:cs="Times New Roman"/>
          <w:i/>
          <w:iCs/>
          <w:sz w:val="24"/>
          <w:szCs w:val="24"/>
          <w:lang w:eastAsia="el-GR"/>
        </w:rPr>
        <w:t>§3.3.3</w:t>
      </w:r>
      <w:r w:rsidRPr="00111139">
        <w:rPr>
          <w:rFonts w:ascii="Times New Roman" w:eastAsia="Times New Roman" w:hAnsi="Times New Roman" w:cs="Times New Roman"/>
          <w:sz w:val="24"/>
          <w:szCs w:val="24"/>
          <w:lang w:eastAsia="el-GR"/>
        </w:rPr>
        <w:t xml:space="preserve">. Συντελεστής σκίασης από προβόλους </w:t>
      </w:r>
      <w:proofErr w:type="spellStart"/>
      <w:r w:rsidRPr="00111139">
        <w:rPr>
          <w:rFonts w:ascii="Times New Roman" w:eastAsia="Times New Roman" w:hAnsi="Times New Roman" w:cs="Times New Roman"/>
          <w:sz w:val="24"/>
          <w:szCs w:val="24"/>
          <w:lang w:eastAsia="el-GR"/>
        </w:rPr>
        <w:t>Fov</w:t>
      </w:r>
      <w:bookmarkEnd w:id="24"/>
      <w:proofErr w:type="spellEnd"/>
      <w:r w:rsidRPr="00111139">
        <w:rPr>
          <w:rFonts w:ascii="Times New Roman" w:eastAsia="Times New Roman" w:hAnsi="Times New Roman" w:cs="Times New Roman"/>
          <w:sz w:val="24"/>
          <w:szCs w:val="24"/>
          <w:lang w:eastAsia="el-GR"/>
        </w:rPr>
        <w:t xml:space="preserve">. Πίνακας 3.19. - </w:t>
      </w:r>
      <w:r w:rsidRPr="00111139">
        <w:rPr>
          <w:rFonts w:ascii="Times New Roman" w:eastAsia="Times New Roman" w:hAnsi="Times New Roman" w:cs="Times New Roman"/>
          <w:i/>
          <w:iCs/>
          <w:sz w:val="24"/>
          <w:szCs w:val="24"/>
          <w:lang w:eastAsia="el-GR"/>
        </w:rPr>
        <w:t xml:space="preserve">Συντελεστής σκίασης από οριζόντιους προβόλους </w:t>
      </w:r>
      <w:proofErr w:type="spellStart"/>
      <w:r w:rsidRPr="00111139">
        <w:rPr>
          <w:rFonts w:ascii="Times New Roman" w:eastAsia="Times New Roman" w:hAnsi="Times New Roman" w:cs="Times New Roman"/>
          <w:i/>
          <w:iCs/>
          <w:sz w:val="24"/>
          <w:szCs w:val="24"/>
          <w:lang w:eastAsia="el-GR"/>
        </w:rPr>
        <w:t>Fov</w:t>
      </w:r>
      <w:proofErr w:type="spellEnd"/>
      <w:r w:rsidRPr="00111139">
        <w:rPr>
          <w:rFonts w:ascii="Times New Roman" w:eastAsia="Times New Roman" w:hAnsi="Times New Roman" w:cs="Times New Roman"/>
          <w:sz w:val="24"/>
          <w:szCs w:val="24"/>
          <w:lang w:eastAsia="el-GR"/>
        </w:rPr>
        <w:t xml:space="preserve">) βάσει του προσανατολισμού και της γεωμετρίας του σκιάστρου. Σε περίπτωση που δεν υπάρχει οριζόντια προεξοχή ο συντελεστής ισούται με την μονάδα (1), ενώ για πλήρη σκίαση ισούται με μηδέν (0). </w:t>
      </w:r>
    </w:p>
    <w:p w:rsidR="00111139" w:rsidRPr="00111139" w:rsidRDefault="00111139" w:rsidP="0011113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111139">
        <w:rPr>
          <w:rFonts w:ascii="Times New Roman" w:eastAsia="Times New Roman" w:hAnsi="Times New Roman" w:cs="Times New Roman"/>
          <w:b/>
          <w:bCs/>
          <w:sz w:val="24"/>
          <w:szCs w:val="24"/>
          <w:lang w:eastAsia="el-GR"/>
        </w:rPr>
        <w:t>F_ov_c</w:t>
      </w:r>
      <w:proofErr w:type="spellEnd"/>
      <w:r w:rsidRPr="00111139">
        <w:rPr>
          <w:rFonts w:ascii="Times New Roman" w:eastAsia="Times New Roman" w:hAnsi="Times New Roman" w:cs="Times New Roman"/>
          <w:b/>
          <w:bCs/>
          <w:sz w:val="24"/>
          <w:szCs w:val="24"/>
          <w:lang w:eastAsia="el-GR"/>
        </w:rPr>
        <w:t>, Συντελεστής σκίασης – Πρόβολοι / Τέντες / Περσίδες- καλοκαίρι</w:t>
      </w:r>
      <w:r w:rsidRPr="00111139">
        <w:rPr>
          <w:rFonts w:ascii="Times New Roman" w:eastAsia="Times New Roman" w:hAnsi="Times New Roman" w:cs="Times New Roman"/>
          <w:sz w:val="24"/>
          <w:szCs w:val="24"/>
          <w:lang w:eastAsia="el-GR"/>
        </w:rPr>
        <w:t>. Εισάγεται ο μερικός συντελεστής σκίασης από τα οριζόντια σταθερά εξωτερικά σκίαστρα (</w:t>
      </w:r>
      <w:proofErr w:type="spellStart"/>
      <w:r w:rsidRPr="00111139">
        <w:rPr>
          <w:rFonts w:ascii="Times New Roman" w:eastAsia="Times New Roman" w:hAnsi="Times New Roman" w:cs="Times New Roman"/>
          <w:sz w:val="24"/>
          <w:szCs w:val="24"/>
          <w:lang w:eastAsia="el-GR"/>
        </w:rPr>
        <w:t>προβόλοι</w:t>
      </w:r>
      <w:proofErr w:type="spellEnd"/>
      <w:r w:rsidRPr="00111139">
        <w:rPr>
          <w:rFonts w:ascii="Times New Roman" w:eastAsia="Times New Roman" w:hAnsi="Times New Roman" w:cs="Times New Roman"/>
          <w:sz w:val="24"/>
          <w:szCs w:val="24"/>
          <w:lang w:eastAsia="el-GR"/>
        </w:rPr>
        <w:t>, σκέπαστρα ανοιγμάτων, προεξοχές, μπαλκόνια, κ.α.) κατά την θερινή περίοδο, σύμφωνα με τις τυπικές τιμές από την Τ.Ο.Τ.Ε.Ε. 20701-1 (</w:t>
      </w:r>
      <w:r w:rsidRPr="00111139">
        <w:rPr>
          <w:rFonts w:ascii="Times New Roman" w:eastAsia="Times New Roman" w:hAnsi="Times New Roman" w:cs="Times New Roman"/>
          <w:i/>
          <w:iCs/>
          <w:sz w:val="24"/>
          <w:szCs w:val="24"/>
          <w:lang w:eastAsia="el-GR"/>
        </w:rPr>
        <w:t>§3.3.3</w:t>
      </w:r>
      <w:r w:rsidRPr="00111139">
        <w:rPr>
          <w:rFonts w:ascii="Times New Roman" w:eastAsia="Times New Roman" w:hAnsi="Times New Roman" w:cs="Times New Roman"/>
          <w:sz w:val="24"/>
          <w:szCs w:val="24"/>
          <w:lang w:eastAsia="el-GR"/>
        </w:rPr>
        <w:t xml:space="preserve">. Συντελεστής σκίασης από προβόλους </w:t>
      </w:r>
      <w:proofErr w:type="spellStart"/>
      <w:r w:rsidRPr="00111139">
        <w:rPr>
          <w:rFonts w:ascii="Times New Roman" w:eastAsia="Times New Roman" w:hAnsi="Times New Roman" w:cs="Times New Roman"/>
          <w:sz w:val="24"/>
          <w:szCs w:val="24"/>
          <w:lang w:eastAsia="el-GR"/>
        </w:rPr>
        <w:t>Fov</w:t>
      </w:r>
      <w:proofErr w:type="spellEnd"/>
      <w:r w:rsidRPr="00111139">
        <w:rPr>
          <w:rFonts w:ascii="Times New Roman" w:eastAsia="Times New Roman" w:hAnsi="Times New Roman" w:cs="Times New Roman"/>
          <w:sz w:val="24"/>
          <w:szCs w:val="24"/>
          <w:lang w:eastAsia="el-GR"/>
        </w:rPr>
        <w:t xml:space="preserve">. Πίνακας 3.19. - </w:t>
      </w:r>
      <w:r w:rsidRPr="00111139">
        <w:rPr>
          <w:rFonts w:ascii="Times New Roman" w:eastAsia="Times New Roman" w:hAnsi="Times New Roman" w:cs="Times New Roman"/>
          <w:i/>
          <w:iCs/>
          <w:sz w:val="24"/>
          <w:szCs w:val="24"/>
          <w:lang w:eastAsia="el-GR"/>
        </w:rPr>
        <w:t xml:space="preserve">Συντελεστής σκίασης από οριζόντιους προβόλους </w:t>
      </w:r>
      <w:proofErr w:type="spellStart"/>
      <w:r w:rsidRPr="00111139">
        <w:rPr>
          <w:rFonts w:ascii="Times New Roman" w:eastAsia="Times New Roman" w:hAnsi="Times New Roman" w:cs="Times New Roman"/>
          <w:i/>
          <w:iCs/>
          <w:sz w:val="24"/>
          <w:szCs w:val="24"/>
          <w:lang w:eastAsia="el-GR"/>
        </w:rPr>
        <w:t>Fov</w:t>
      </w:r>
      <w:proofErr w:type="spellEnd"/>
      <w:r w:rsidRPr="00111139">
        <w:rPr>
          <w:rFonts w:ascii="Times New Roman" w:eastAsia="Times New Roman" w:hAnsi="Times New Roman" w:cs="Times New Roman"/>
          <w:sz w:val="24"/>
          <w:szCs w:val="24"/>
          <w:lang w:eastAsia="el-GR"/>
        </w:rPr>
        <w:t xml:space="preserve">) βάσει του προσανατολισμού και της γεωμετρίας του σκιάστρου. Σε περίπτωση που δεν υπάρχει οριζόντια προεξοχή ο συντελεστής ισούται με την μονάδα (1), ενώ για πλήρη σκίαση ισούται με μηδέν (0). </w:t>
      </w:r>
    </w:p>
    <w:p w:rsidR="00111139" w:rsidRPr="00111139" w:rsidRDefault="00273827" w:rsidP="00111139">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lastRenderedPageBreak/>
        <w:pict>
          <v:shape id="_x0000_i1032" type="#_x0000_t75" alt="" style="width:22.3pt;height:22.3pt"/>
        </w:pict>
      </w:r>
      <w:r w:rsidR="00111139" w:rsidRPr="00111139">
        <w:rPr>
          <w:rFonts w:ascii="Times New Roman" w:eastAsia="Times New Roman" w:hAnsi="Times New Roman" w:cs="Times New Roman"/>
          <w:sz w:val="24"/>
          <w:szCs w:val="24"/>
          <w:lang w:eastAsia="el-GR"/>
        </w:rPr>
        <w:t>Σε περίπτωση εξωτερικού σκιάστρου, για παράδειγμα τέντες και μόνιμες εξωτερικές περσίδες, ο συντελεστής σκίασης κατά την θερινή περίοδο, προσδιορίζεται σύμφωνα με την Τ.Ο.Τ.Ε.Ε. 20701-1 (</w:t>
      </w:r>
      <w:r w:rsidR="00111139" w:rsidRPr="00111139">
        <w:rPr>
          <w:rFonts w:ascii="Times New Roman" w:eastAsia="Times New Roman" w:hAnsi="Times New Roman" w:cs="Times New Roman"/>
          <w:i/>
          <w:iCs/>
          <w:sz w:val="24"/>
          <w:szCs w:val="24"/>
          <w:lang w:eastAsia="el-GR"/>
        </w:rPr>
        <w:t>§3.3.5</w:t>
      </w:r>
      <w:r w:rsidR="00111139" w:rsidRPr="00111139">
        <w:rPr>
          <w:rFonts w:ascii="Times New Roman" w:eastAsia="Times New Roman" w:hAnsi="Times New Roman" w:cs="Times New Roman"/>
          <w:sz w:val="24"/>
          <w:szCs w:val="24"/>
          <w:lang w:eastAsia="el-GR"/>
        </w:rPr>
        <w:t xml:space="preserve">. </w:t>
      </w:r>
      <w:r w:rsidR="00111139" w:rsidRPr="00111139">
        <w:rPr>
          <w:rFonts w:ascii="Times New Roman" w:eastAsia="Times New Roman" w:hAnsi="Times New Roman" w:cs="Times New Roman"/>
          <w:i/>
          <w:iCs/>
          <w:sz w:val="24"/>
          <w:szCs w:val="24"/>
          <w:lang w:eastAsia="el-GR"/>
        </w:rPr>
        <w:t xml:space="preserve">Συντελεστής σκίασης λόγω τέντας, </w:t>
      </w:r>
      <w:bookmarkStart w:id="25" w:name="_Toc267659849"/>
      <w:bookmarkStart w:id="26" w:name="_Toc262974091"/>
      <w:bookmarkEnd w:id="25"/>
      <w:r w:rsidR="00111139" w:rsidRPr="00111139">
        <w:rPr>
          <w:rFonts w:ascii="Times New Roman" w:eastAsia="Times New Roman" w:hAnsi="Times New Roman" w:cs="Times New Roman"/>
          <w:i/>
          <w:iCs/>
          <w:sz w:val="24"/>
          <w:szCs w:val="24"/>
          <w:lang w:eastAsia="el-GR"/>
        </w:rPr>
        <w:t>§3.3.6</w:t>
      </w:r>
      <w:bookmarkEnd w:id="26"/>
      <w:r w:rsidR="00111139" w:rsidRPr="00111139">
        <w:rPr>
          <w:rFonts w:ascii="Times New Roman" w:eastAsia="Times New Roman" w:hAnsi="Times New Roman" w:cs="Times New Roman"/>
          <w:sz w:val="24"/>
          <w:szCs w:val="24"/>
          <w:lang w:eastAsia="el-GR"/>
        </w:rPr>
        <w:t xml:space="preserve">. </w:t>
      </w:r>
      <w:r w:rsidR="00111139" w:rsidRPr="00111139">
        <w:rPr>
          <w:rFonts w:ascii="Times New Roman" w:eastAsia="Times New Roman" w:hAnsi="Times New Roman" w:cs="Times New Roman"/>
          <w:i/>
          <w:iCs/>
          <w:sz w:val="24"/>
          <w:szCs w:val="24"/>
          <w:lang w:eastAsia="el-GR"/>
        </w:rPr>
        <w:t>Συντελεστής σκίασης λόγω εξωτερικών περσίδων,</w:t>
      </w:r>
      <w:r w:rsidR="00111139" w:rsidRPr="00111139">
        <w:rPr>
          <w:rFonts w:ascii="Times New Roman" w:eastAsia="Times New Roman" w:hAnsi="Times New Roman" w:cs="Times New Roman"/>
          <w:sz w:val="24"/>
          <w:szCs w:val="24"/>
          <w:lang w:eastAsia="el-GR"/>
        </w:rPr>
        <w:t xml:space="preserve"> Πίνακας 3.21 - </w:t>
      </w:r>
      <w:r w:rsidR="00111139" w:rsidRPr="00111139">
        <w:rPr>
          <w:rFonts w:ascii="Times New Roman" w:eastAsia="Times New Roman" w:hAnsi="Times New Roman" w:cs="Times New Roman"/>
          <w:i/>
          <w:iCs/>
          <w:sz w:val="24"/>
          <w:szCs w:val="24"/>
          <w:lang w:eastAsia="el-GR"/>
        </w:rPr>
        <w:t xml:space="preserve">Συντελεστής σκίασης από οριζόντιες περσίδες  </w:t>
      </w:r>
      <w:proofErr w:type="spellStart"/>
      <w:r w:rsidR="00111139" w:rsidRPr="00111139">
        <w:rPr>
          <w:rFonts w:ascii="Times New Roman" w:eastAsia="Times New Roman" w:hAnsi="Times New Roman" w:cs="Times New Roman"/>
          <w:i/>
          <w:iCs/>
          <w:sz w:val="24"/>
          <w:szCs w:val="24"/>
          <w:lang w:eastAsia="el-GR"/>
        </w:rPr>
        <w:t>Fsh</w:t>
      </w:r>
      <w:proofErr w:type="spellEnd"/>
      <w:r w:rsidR="00111139" w:rsidRPr="00111139">
        <w:rPr>
          <w:rFonts w:ascii="Times New Roman" w:eastAsia="Times New Roman" w:hAnsi="Times New Roman" w:cs="Times New Roman"/>
          <w:sz w:val="24"/>
          <w:szCs w:val="24"/>
          <w:lang w:eastAsia="el-GR"/>
        </w:rPr>
        <w:t xml:space="preserve">) και εισάγεται στη θέση του </w:t>
      </w:r>
      <w:proofErr w:type="spellStart"/>
      <w:r w:rsidR="00111139" w:rsidRPr="00111139">
        <w:rPr>
          <w:rFonts w:ascii="Times New Roman" w:eastAsia="Times New Roman" w:hAnsi="Times New Roman" w:cs="Times New Roman"/>
          <w:sz w:val="24"/>
          <w:szCs w:val="24"/>
          <w:lang w:eastAsia="el-GR"/>
        </w:rPr>
        <w:t>F_o_c</w:t>
      </w:r>
      <w:proofErr w:type="spellEnd"/>
      <w:r w:rsidR="00111139" w:rsidRPr="00111139">
        <w:rPr>
          <w:rFonts w:ascii="Times New Roman" w:eastAsia="Times New Roman" w:hAnsi="Times New Roman" w:cs="Times New Roman"/>
          <w:sz w:val="24"/>
          <w:szCs w:val="24"/>
          <w:lang w:eastAsia="el-GR"/>
        </w:rPr>
        <w:t xml:space="preserve">. </w:t>
      </w:r>
    </w:p>
    <w:p w:rsidR="00111139" w:rsidRPr="00111139" w:rsidRDefault="00273827" w:rsidP="00111139">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33" type="#_x0000_t75" alt="" style="width:22.3pt;height:22.3pt"/>
        </w:pict>
      </w:r>
      <w:r w:rsidR="00111139" w:rsidRPr="00111139">
        <w:rPr>
          <w:rFonts w:ascii="Times New Roman" w:eastAsia="Times New Roman" w:hAnsi="Times New Roman" w:cs="Times New Roman"/>
          <w:sz w:val="24"/>
          <w:szCs w:val="24"/>
          <w:lang w:eastAsia="el-GR"/>
        </w:rPr>
        <w:t xml:space="preserve">Σε περίπτωση πέργκολας, στον υπολογισμό του συντελεστή σκίασης λαμβάνεται σαν πρόβολος. </w:t>
      </w:r>
    </w:p>
    <w:p w:rsidR="00111139" w:rsidRPr="00111139" w:rsidRDefault="00111139" w:rsidP="0011113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111139">
        <w:rPr>
          <w:rFonts w:ascii="Times New Roman" w:eastAsia="Times New Roman" w:hAnsi="Times New Roman" w:cs="Times New Roman"/>
          <w:b/>
          <w:bCs/>
          <w:sz w:val="24"/>
          <w:szCs w:val="24"/>
          <w:lang w:eastAsia="el-GR"/>
        </w:rPr>
        <w:t>F_fin_h</w:t>
      </w:r>
      <w:proofErr w:type="spellEnd"/>
      <w:r w:rsidRPr="00111139">
        <w:rPr>
          <w:rFonts w:ascii="Times New Roman" w:eastAsia="Times New Roman" w:hAnsi="Times New Roman" w:cs="Times New Roman"/>
          <w:b/>
          <w:bCs/>
          <w:sz w:val="24"/>
          <w:szCs w:val="24"/>
          <w:lang w:eastAsia="el-GR"/>
        </w:rPr>
        <w:t>, Συντελεστής σκίασης – Πλευρικές προεξοχές- χειμώνας</w:t>
      </w:r>
      <w:r w:rsidRPr="00111139">
        <w:rPr>
          <w:rFonts w:ascii="Times New Roman" w:eastAsia="Times New Roman" w:hAnsi="Times New Roman" w:cs="Times New Roman"/>
          <w:sz w:val="24"/>
          <w:szCs w:val="24"/>
          <w:lang w:eastAsia="el-GR"/>
        </w:rPr>
        <w:t>. Εισάγεται ο μερικός συντελεστής σκίασης από τα πλευρικά κατακόρυφα σταθερά εξωτερικά σκίαστρα (πτερύγια, πλευρικές εσοχές, ή εξοχές ανοιγμάτων κ.α.) κατά την χειμερινή περίοδο, σύμφωνα με τις τυπικές τιμές από την Τ.Ο.Τ.Ε.Ε. 20701-1 (</w:t>
      </w:r>
      <w:r w:rsidRPr="00111139">
        <w:rPr>
          <w:rFonts w:ascii="Times New Roman" w:eastAsia="Times New Roman" w:hAnsi="Times New Roman" w:cs="Times New Roman"/>
          <w:i/>
          <w:iCs/>
          <w:sz w:val="24"/>
          <w:szCs w:val="24"/>
          <w:lang w:eastAsia="el-GR"/>
        </w:rPr>
        <w:t>§3.3.4</w:t>
      </w:r>
      <w:r w:rsidRPr="00111139">
        <w:rPr>
          <w:rFonts w:ascii="Times New Roman" w:eastAsia="Times New Roman" w:hAnsi="Times New Roman" w:cs="Times New Roman"/>
          <w:sz w:val="24"/>
          <w:szCs w:val="24"/>
          <w:lang w:eastAsia="el-GR"/>
        </w:rPr>
        <w:t xml:space="preserve">. </w:t>
      </w:r>
      <w:bookmarkStart w:id="27" w:name="_Toc267659847"/>
      <w:bookmarkStart w:id="28" w:name="_Toc262974089"/>
      <w:bookmarkEnd w:id="27"/>
      <w:r w:rsidRPr="00111139">
        <w:rPr>
          <w:rFonts w:ascii="Times New Roman" w:eastAsia="Times New Roman" w:hAnsi="Times New Roman" w:cs="Times New Roman"/>
          <w:i/>
          <w:iCs/>
          <w:sz w:val="24"/>
          <w:szCs w:val="24"/>
          <w:lang w:eastAsia="el-GR"/>
        </w:rPr>
        <w:t xml:space="preserve">Συντελεστής σκίασης από πλευρικές προεξοχές </w:t>
      </w:r>
      <w:proofErr w:type="spellStart"/>
      <w:r w:rsidRPr="00111139">
        <w:rPr>
          <w:rFonts w:ascii="Times New Roman" w:eastAsia="Times New Roman" w:hAnsi="Times New Roman" w:cs="Times New Roman"/>
          <w:i/>
          <w:iCs/>
          <w:sz w:val="24"/>
          <w:szCs w:val="24"/>
          <w:lang w:eastAsia="el-GR"/>
        </w:rPr>
        <w:t>Ffin</w:t>
      </w:r>
      <w:bookmarkEnd w:id="28"/>
      <w:proofErr w:type="spellEnd"/>
      <w:r w:rsidRPr="00111139">
        <w:rPr>
          <w:rFonts w:ascii="Times New Roman" w:eastAsia="Times New Roman" w:hAnsi="Times New Roman" w:cs="Times New Roman"/>
          <w:sz w:val="24"/>
          <w:szCs w:val="24"/>
          <w:lang w:eastAsia="el-GR"/>
        </w:rPr>
        <w:t xml:space="preserve">. Πίνακας 3.20.α. - </w:t>
      </w:r>
      <w:r w:rsidRPr="00111139">
        <w:rPr>
          <w:rFonts w:ascii="Times New Roman" w:eastAsia="Times New Roman" w:hAnsi="Times New Roman" w:cs="Times New Roman"/>
          <w:i/>
          <w:iCs/>
          <w:sz w:val="24"/>
          <w:szCs w:val="24"/>
          <w:lang w:eastAsia="el-GR"/>
        </w:rPr>
        <w:t xml:space="preserve">Συντελεστής σκίασης από πλευρικές προεξοχές  </w:t>
      </w:r>
      <w:proofErr w:type="spellStart"/>
      <w:r w:rsidRPr="00111139">
        <w:rPr>
          <w:rFonts w:ascii="Times New Roman" w:eastAsia="Times New Roman" w:hAnsi="Times New Roman" w:cs="Times New Roman"/>
          <w:i/>
          <w:iCs/>
          <w:sz w:val="24"/>
          <w:szCs w:val="24"/>
          <w:lang w:eastAsia="el-GR"/>
        </w:rPr>
        <w:t>Ffin</w:t>
      </w:r>
      <w:proofErr w:type="spellEnd"/>
      <w:r w:rsidRPr="00111139">
        <w:rPr>
          <w:rFonts w:ascii="Times New Roman" w:eastAsia="Times New Roman" w:hAnsi="Times New Roman" w:cs="Times New Roman"/>
          <w:i/>
          <w:iCs/>
          <w:sz w:val="24"/>
          <w:szCs w:val="24"/>
          <w:lang w:eastAsia="el-GR"/>
        </w:rPr>
        <w:t xml:space="preserve"> από την αριστερή πλευρά,</w:t>
      </w:r>
      <w:r w:rsidRPr="00111139">
        <w:rPr>
          <w:rFonts w:ascii="Times New Roman" w:eastAsia="Times New Roman" w:hAnsi="Times New Roman" w:cs="Times New Roman"/>
          <w:sz w:val="24"/>
          <w:szCs w:val="24"/>
          <w:lang w:eastAsia="el-GR"/>
        </w:rPr>
        <w:t xml:space="preserve"> Πίνακας 3.20.β. - </w:t>
      </w:r>
      <w:r w:rsidRPr="00111139">
        <w:rPr>
          <w:rFonts w:ascii="Times New Roman" w:eastAsia="Times New Roman" w:hAnsi="Times New Roman" w:cs="Times New Roman"/>
          <w:i/>
          <w:iCs/>
          <w:sz w:val="24"/>
          <w:szCs w:val="24"/>
          <w:lang w:eastAsia="el-GR"/>
        </w:rPr>
        <w:t xml:space="preserve">Συντελεστής σκίασης από πλευρικές προεξοχές  </w:t>
      </w:r>
      <w:proofErr w:type="spellStart"/>
      <w:r w:rsidRPr="00111139">
        <w:rPr>
          <w:rFonts w:ascii="Times New Roman" w:eastAsia="Times New Roman" w:hAnsi="Times New Roman" w:cs="Times New Roman"/>
          <w:i/>
          <w:iCs/>
          <w:sz w:val="24"/>
          <w:szCs w:val="24"/>
          <w:lang w:eastAsia="el-GR"/>
        </w:rPr>
        <w:t>Ffin</w:t>
      </w:r>
      <w:proofErr w:type="spellEnd"/>
      <w:r w:rsidRPr="00111139">
        <w:rPr>
          <w:rFonts w:ascii="Times New Roman" w:eastAsia="Times New Roman" w:hAnsi="Times New Roman" w:cs="Times New Roman"/>
          <w:i/>
          <w:iCs/>
          <w:sz w:val="24"/>
          <w:szCs w:val="24"/>
          <w:lang w:eastAsia="el-GR"/>
        </w:rPr>
        <w:t xml:space="preserve"> από την δεξιά πλευρά</w:t>
      </w:r>
      <w:r w:rsidRPr="00111139">
        <w:rPr>
          <w:rFonts w:ascii="Times New Roman" w:eastAsia="Times New Roman" w:hAnsi="Times New Roman" w:cs="Times New Roman"/>
          <w:sz w:val="24"/>
          <w:szCs w:val="24"/>
          <w:lang w:eastAsia="el-GR"/>
        </w:rPr>
        <w:t xml:space="preserve">) βάσει του προσανατολισμού και της γεωμετρίας του σκιάστρου. Σε περίπτωση που δεν υπάρχει πλευρική προεξοχή ο συντελεστής ισούται με μονάδα (1), ενώ για πλήρη σκίαση ισούται με μηδέν (0). </w:t>
      </w:r>
    </w:p>
    <w:p w:rsidR="00111139" w:rsidRPr="00111139" w:rsidRDefault="00111139" w:rsidP="0011113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111139">
        <w:rPr>
          <w:rFonts w:ascii="Times New Roman" w:eastAsia="Times New Roman" w:hAnsi="Times New Roman" w:cs="Times New Roman"/>
          <w:b/>
          <w:bCs/>
          <w:sz w:val="24"/>
          <w:szCs w:val="24"/>
          <w:lang w:eastAsia="el-GR"/>
        </w:rPr>
        <w:t>F_fin_c</w:t>
      </w:r>
      <w:proofErr w:type="spellEnd"/>
      <w:r w:rsidRPr="00111139">
        <w:rPr>
          <w:rFonts w:ascii="Times New Roman" w:eastAsia="Times New Roman" w:hAnsi="Times New Roman" w:cs="Times New Roman"/>
          <w:b/>
          <w:bCs/>
          <w:sz w:val="24"/>
          <w:szCs w:val="24"/>
          <w:lang w:eastAsia="el-GR"/>
        </w:rPr>
        <w:t>, Συντελεστής σκίασης – Πλευρικές προεξοχές- καλοκαίρι</w:t>
      </w:r>
      <w:r w:rsidRPr="00111139">
        <w:rPr>
          <w:rFonts w:ascii="Times New Roman" w:eastAsia="Times New Roman" w:hAnsi="Times New Roman" w:cs="Times New Roman"/>
          <w:sz w:val="24"/>
          <w:szCs w:val="24"/>
          <w:lang w:eastAsia="el-GR"/>
        </w:rPr>
        <w:t>. Εισάγεται ο μερικός συντελεστής σκίασης από τα πλευρικά κατακόρυφα σταθερά εξωτερικά σκίαστρα (πτερύγια, πλευρικές εσοχές, ή εξοχές ανοιγμάτων κ.α.) κατά την θερινή περίοδο, σύμφωνα με τις τυπικές τιμές από την Τ.Ο.Τ.Ε.Ε. 20701-1 (</w:t>
      </w:r>
      <w:r w:rsidRPr="00111139">
        <w:rPr>
          <w:rFonts w:ascii="Times New Roman" w:eastAsia="Times New Roman" w:hAnsi="Times New Roman" w:cs="Times New Roman"/>
          <w:i/>
          <w:iCs/>
          <w:sz w:val="24"/>
          <w:szCs w:val="24"/>
          <w:lang w:eastAsia="el-GR"/>
        </w:rPr>
        <w:t>§3.3.4</w:t>
      </w:r>
      <w:r w:rsidRPr="00111139">
        <w:rPr>
          <w:rFonts w:ascii="Times New Roman" w:eastAsia="Times New Roman" w:hAnsi="Times New Roman" w:cs="Times New Roman"/>
          <w:sz w:val="24"/>
          <w:szCs w:val="24"/>
          <w:lang w:eastAsia="el-GR"/>
        </w:rPr>
        <w:t xml:space="preserve">. </w:t>
      </w:r>
      <w:r w:rsidRPr="00111139">
        <w:rPr>
          <w:rFonts w:ascii="Times New Roman" w:eastAsia="Times New Roman" w:hAnsi="Times New Roman" w:cs="Times New Roman"/>
          <w:i/>
          <w:iCs/>
          <w:sz w:val="24"/>
          <w:szCs w:val="24"/>
          <w:lang w:eastAsia="el-GR"/>
        </w:rPr>
        <w:t xml:space="preserve">Συντελεστής σκίασης από πλευρικές προεξοχές </w:t>
      </w:r>
      <w:proofErr w:type="spellStart"/>
      <w:r w:rsidRPr="00111139">
        <w:rPr>
          <w:rFonts w:ascii="Times New Roman" w:eastAsia="Times New Roman" w:hAnsi="Times New Roman" w:cs="Times New Roman"/>
          <w:i/>
          <w:iCs/>
          <w:sz w:val="24"/>
          <w:szCs w:val="24"/>
          <w:lang w:eastAsia="el-GR"/>
        </w:rPr>
        <w:t>Ffin</w:t>
      </w:r>
      <w:proofErr w:type="spellEnd"/>
      <w:r w:rsidRPr="00111139">
        <w:rPr>
          <w:rFonts w:ascii="Times New Roman" w:eastAsia="Times New Roman" w:hAnsi="Times New Roman" w:cs="Times New Roman"/>
          <w:sz w:val="24"/>
          <w:szCs w:val="24"/>
          <w:lang w:eastAsia="el-GR"/>
        </w:rPr>
        <w:t xml:space="preserve">. Πίνακας 3.20.α. - </w:t>
      </w:r>
      <w:r w:rsidRPr="00111139">
        <w:rPr>
          <w:rFonts w:ascii="Times New Roman" w:eastAsia="Times New Roman" w:hAnsi="Times New Roman" w:cs="Times New Roman"/>
          <w:i/>
          <w:iCs/>
          <w:sz w:val="24"/>
          <w:szCs w:val="24"/>
          <w:lang w:eastAsia="el-GR"/>
        </w:rPr>
        <w:t xml:space="preserve">Συντελεστής σκίασης από πλευρικές προεξοχές  </w:t>
      </w:r>
      <w:proofErr w:type="spellStart"/>
      <w:r w:rsidRPr="00111139">
        <w:rPr>
          <w:rFonts w:ascii="Times New Roman" w:eastAsia="Times New Roman" w:hAnsi="Times New Roman" w:cs="Times New Roman"/>
          <w:i/>
          <w:iCs/>
          <w:sz w:val="24"/>
          <w:szCs w:val="24"/>
          <w:lang w:eastAsia="el-GR"/>
        </w:rPr>
        <w:t>Ffin</w:t>
      </w:r>
      <w:proofErr w:type="spellEnd"/>
      <w:r w:rsidRPr="00111139">
        <w:rPr>
          <w:rFonts w:ascii="Times New Roman" w:eastAsia="Times New Roman" w:hAnsi="Times New Roman" w:cs="Times New Roman"/>
          <w:i/>
          <w:iCs/>
          <w:sz w:val="24"/>
          <w:szCs w:val="24"/>
          <w:lang w:eastAsia="el-GR"/>
        </w:rPr>
        <w:t xml:space="preserve"> από την αριστερή πλευρά</w:t>
      </w:r>
      <w:r w:rsidRPr="00111139">
        <w:rPr>
          <w:rFonts w:ascii="Times New Roman" w:eastAsia="Times New Roman" w:hAnsi="Times New Roman" w:cs="Times New Roman"/>
          <w:sz w:val="24"/>
          <w:szCs w:val="24"/>
          <w:lang w:eastAsia="el-GR"/>
        </w:rPr>
        <w:t xml:space="preserve">, Πίνακας 3.20.β. - </w:t>
      </w:r>
      <w:r w:rsidRPr="00111139">
        <w:rPr>
          <w:rFonts w:ascii="Times New Roman" w:eastAsia="Times New Roman" w:hAnsi="Times New Roman" w:cs="Times New Roman"/>
          <w:i/>
          <w:iCs/>
          <w:sz w:val="24"/>
          <w:szCs w:val="24"/>
          <w:lang w:eastAsia="el-GR"/>
        </w:rPr>
        <w:t xml:space="preserve">Συντελεστής σκίασης από πλευρικές προεξοχές  </w:t>
      </w:r>
      <w:proofErr w:type="spellStart"/>
      <w:r w:rsidRPr="00111139">
        <w:rPr>
          <w:rFonts w:ascii="Times New Roman" w:eastAsia="Times New Roman" w:hAnsi="Times New Roman" w:cs="Times New Roman"/>
          <w:i/>
          <w:iCs/>
          <w:sz w:val="24"/>
          <w:szCs w:val="24"/>
          <w:lang w:eastAsia="el-GR"/>
        </w:rPr>
        <w:t>Ffin</w:t>
      </w:r>
      <w:proofErr w:type="spellEnd"/>
      <w:r w:rsidRPr="00111139">
        <w:rPr>
          <w:rFonts w:ascii="Times New Roman" w:eastAsia="Times New Roman" w:hAnsi="Times New Roman" w:cs="Times New Roman"/>
          <w:i/>
          <w:iCs/>
          <w:sz w:val="24"/>
          <w:szCs w:val="24"/>
          <w:lang w:eastAsia="el-GR"/>
        </w:rPr>
        <w:t xml:space="preserve"> από την δεξιά πλευρά</w:t>
      </w:r>
      <w:r w:rsidRPr="00111139">
        <w:rPr>
          <w:rFonts w:ascii="Times New Roman" w:eastAsia="Times New Roman" w:hAnsi="Times New Roman" w:cs="Times New Roman"/>
          <w:sz w:val="24"/>
          <w:szCs w:val="24"/>
          <w:lang w:eastAsia="el-GR"/>
        </w:rPr>
        <w:t xml:space="preserve">) βάσει του προσανατολισμού και της γεωμετρίας του σκιάστρου. Σε περίπτωση που δεν υπάρχει πλευρική προεξοχή ο συντελεστής ισούται με μονάδα (1), ενώ για πλήρη σκίαση ισούται με μηδέν (0). </w:t>
      </w:r>
    </w:p>
    <w:p w:rsidR="00111139" w:rsidRPr="00063730" w:rsidRDefault="00111139" w:rsidP="00063730">
      <w:pPr>
        <w:spacing w:before="100" w:beforeAutospacing="1" w:after="100" w:afterAutospacing="1" w:line="240" w:lineRule="auto"/>
        <w:rPr>
          <w:rFonts w:ascii="Times New Roman" w:eastAsia="Times New Roman" w:hAnsi="Times New Roman" w:cs="Times New Roman"/>
          <w:sz w:val="24"/>
          <w:szCs w:val="24"/>
          <w:lang w:eastAsia="el-GR"/>
        </w:rPr>
      </w:pPr>
      <w:r>
        <w:t xml:space="preserve">Για λόγους απλοποίησης, για καλά </w:t>
      </w:r>
      <w:proofErr w:type="spellStart"/>
      <w:r>
        <w:t>θερμομονωμένα</w:t>
      </w:r>
      <w:proofErr w:type="spellEnd"/>
      <w:r>
        <w:t xml:space="preserve"> </w:t>
      </w:r>
      <w:r>
        <w:rPr>
          <w:rStyle w:val="a5"/>
        </w:rPr>
        <w:t>κατακόρυφες αδιαφανείς επιφάνειες</w:t>
      </w:r>
      <w:r>
        <w:t xml:space="preserve">, με συντελεστή </w:t>
      </w:r>
      <w:proofErr w:type="spellStart"/>
      <w:r>
        <w:t>θερμοπερατότηταςμικρότερο</w:t>
      </w:r>
      <w:proofErr w:type="spellEnd"/>
      <w:r>
        <w:t xml:space="preserve"> από 0,6 W/(m2K), ο </w:t>
      </w:r>
      <w:r>
        <w:rPr>
          <w:rStyle w:val="a5"/>
        </w:rPr>
        <w:t>συνολικός</w:t>
      </w:r>
      <w:r>
        <w:t xml:space="preserve"> συντελεστής σκίασης θεωρείται ίσος με 0,9, σύμφωνα με την Τ.Ο.Τ.Ε.Ε. 20701-1 (</w:t>
      </w:r>
      <w:r>
        <w:rPr>
          <w:rStyle w:val="a7"/>
        </w:rPr>
        <w:t>§3.3.</w:t>
      </w:r>
      <w:r>
        <w:t xml:space="preserve"> </w:t>
      </w:r>
      <w:bookmarkStart w:id="29" w:name="_Toc289247018"/>
      <w:bookmarkEnd w:id="29"/>
      <w:r>
        <w:t>Συντελεστές σκίασης). Σε αυτή την περίπτωση, οι εποχικοί συντελεστές σκίασης λόγω ορίζοντα ορίζονται ως μονάδα (1) και από τους εποχικούς συντελεστές σκίασης για οριζόντια σκίαστρα και πλευρικά, ο ένας ορίζεται με την τιμή μονάδας (1) και ο άλλος την τιμή 0,9 ώστε το γινόμενό τους να είναι 0,9 σε κάθε εποχή.</w:t>
      </w:r>
    </w:p>
    <w:p w:rsidR="005D23D6" w:rsidRPr="00DB6CF1" w:rsidRDefault="00111139" w:rsidP="002A3B79">
      <w:pPr>
        <w:rPr>
          <w:b/>
        </w:rPr>
      </w:pPr>
      <w:r w:rsidRPr="00DB6CF1">
        <w:rPr>
          <w:b/>
        </w:rPr>
        <w:t xml:space="preserve">Το συγκεκριμένο διαμέρισμα </w:t>
      </w:r>
      <w:r w:rsidR="0010589D" w:rsidRPr="00DB6CF1">
        <w:rPr>
          <w:b/>
        </w:rPr>
        <w:t xml:space="preserve">δεν </w:t>
      </w:r>
      <w:r w:rsidRPr="00DB6CF1">
        <w:rPr>
          <w:b/>
        </w:rPr>
        <w:t xml:space="preserve">ανήκει σε αυτή την κατηγορία οπότε </w:t>
      </w:r>
      <w:r w:rsidR="006E6CFB" w:rsidRPr="00DB6CF1">
        <w:rPr>
          <w:b/>
        </w:rPr>
        <w:t xml:space="preserve">ο συντελεστής σκίασης </w:t>
      </w:r>
      <w:r w:rsidR="0010589D" w:rsidRPr="00DB6CF1">
        <w:rPr>
          <w:b/>
        </w:rPr>
        <w:t>πρέπει να υπολογιστεί.</w:t>
      </w:r>
    </w:p>
    <w:p w:rsidR="00DB6CF1" w:rsidRPr="00DB6CF1" w:rsidRDefault="00DB6CF1" w:rsidP="002A3B79">
      <w:pPr>
        <w:rPr>
          <w:rFonts w:eastAsiaTheme="minorEastAsia"/>
          <w:b/>
        </w:rPr>
      </w:pPr>
      <w:r w:rsidRPr="00DB6CF1">
        <w:rPr>
          <w:b/>
        </w:rPr>
        <w:t xml:space="preserve">Στο πρώτο τμήμα του νότιου τοίχου ο πρόβολος έχει πλάτος 1,40 </w:t>
      </w:r>
      <w:r w:rsidRPr="00DB6CF1">
        <w:rPr>
          <w:b/>
          <w:lang w:val="en-US"/>
        </w:rPr>
        <w:t>m</w:t>
      </w:r>
      <w:r w:rsidRPr="00DB6CF1">
        <w:rPr>
          <w:b/>
        </w:rPr>
        <w:t xml:space="preserve"> οπότε από το μέσο του τοίχου προκύπτει η εφαπτομένη </w:t>
      </w:r>
      <m:oMath>
        <m:r>
          <m:rPr>
            <m:sty m:val="bi"/>
          </m:rPr>
          <w:rPr>
            <w:rFonts w:ascii="Cambria Math" w:hAnsi="Cambria Math"/>
          </w:rPr>
          <m:t>εφφ=</m:t>
        </m:r>
        <m:f>
          <m:fPr>
            <m:ctrlPr>
              <w:rPr>
                <w:rFonts w:ascii="Cambria Math" w:hAnsi="Cambria Math"/>
                <w:b/>
                <w:i/>
              </w:rPr>
            </m:ctrlPr>
          </m:fPr>
          <m:num>
            <m:r>
              <m:rPr>
                <m:sty m:val="bi"/>
              </m:rPr>
              <w:rPr>
                <w:rFonts w:ascii="Cambria Math" w:hAnsi="Cambria Math"/>
              </w:rPr>
              <m:t>1,4</m:t>
            </m:r>
          </m:num>
          <m:den>
            <m:r>
              <m:rPr>
                <m:sty m:val="bi"/>
              </m:rPr>
              <w:rPr>
                <w:rFonts w:ascii="Cambria Math" w:hAnsi="Cambria Math"/>
              </w:rPr>
              <m:t>1,5</m:t>
            </m:r>
          </m:den>
        </m:f>
        <m:r>
          <m:rPr>
            <m:sty m:val="bi"/>
          </m:rPr>
          <w:rPr>
            <w:rFonts w:ascii="Cambria Math" w:hAnsi="Cambria Math"/>
          </w:rPr>
          <m:t>=0,933</m:t>
        </m:r>
        <m:box>
          <m:boxPr>
            <m:opEmu m:val="on"/>
            <m:ctrlPr>
              <w:rPr>
                <w:rFonts w:ascii="Cambria Math" w:hAnsi="Cambria Math"/>
                <w:b/>
                <w:i/>
              </w:rPr>
            </m:ctrlPr>
          </m:boxPr>
          <m:e>
            <m:groupChr>
              <m:groupChrPr>
                <m:chr m:val="⇒"/>
                <m:vertJc m:val="bot"/>
                <m:ctrlPr>
                  <w:rPr>
                    <w:rFonts w:ascii="Cambria Math" w:hAnsi="Cambria Math"/>
                    <w:b/>
                    <w:i/>
                  </w:rPr>
                </m:ctrlPr>
              </m:groupChrPr>
              <m:e/>
            </m:groupChr>
          </m:e>
        </m:box>
        <m:r>
          <m:rPr>
            <m:sty m:val="bi"/>
          </m:rPr>
          <w:rPr>
            <w:rFonts w:ascii="Cambria Math" w:hAnsi="Cambria Math"/>
          </w:rPr>
          <m:t>φ=43</m:t>
        </m:r>
        <m:r>
          <m:rPr>
            <m:sty m:val="bi"/>
          </m:rPr>
          <w:rPr>
            <w:rFonts w:ascii="Cambria Math" w:hAnsi="Cambria Math"/>
          </w:rPr>
          <m:t>ο</m:t>
        </m:r>
      </m:oMath>
    </w:p>
    <w:p w:rsidR="00DB6CF1" w:rsidRDefault="00DB6CF1" w:rsidP="002A3B79">
      <w:pPr>
        <w:rPr>
          <w:rFonts w:eastAsiaTheme="minorEastAsia"/>
          <w:b/>
        </w:rPr>
      </w:pPr>
      <w:r w:rsidRPr="00DB6CF1">
        <w:rPr>
          <w:rFonts w:eastAsiaTheme="minorEastAsia"/>
          <w:b/>
        </w:rPr>
        <w:t xml:space="preserve">Από τον πίνακα 3.19 της ΤΟΤΕΕ 1 προκύπτει με γραμμική παρεμβολή </w:t>
      </w:r>
      <w:r w:rsidRPr="00DB6CF1">
        <w:rPr>
          <w:rFonts w:eastAsiaTheme="minorEastAsia"/>
          <w:b/>
          <w:lang w:val="en-US"/>
        </w:rPr>
        <w:t>F</w:t>
      </w:r>
      <w:r w:rsidRPr="00DB6CF1">
        <w:rPr>
          <w:rFonts w:eastAsiaTheme="minorEastAsia"/>
          <w:b/>
          <w:vertAlign w:val="subscript"/>
        </w:rPr>
        <w:t>ον</w:t>
      </w:r>
      <w:r w:rsidRPr="00DB6CF1">
        <w:rPr>
          <w:rFonts w:eastAsiaTheme="minorEastAsia"/>
          <w:b/>
          <w:vertAlign w:val="subscript"/>
          <w:lang w:val="en-US"/>
        </w:rPr>
        <w:t>h</w:t>
      </w:r>
      <w:r w:rsidRPr="00DB6CF1">
        <w:rPr>
          <w:rFonts w:eastAsiaTheme="minorEastAsia"/>
          <w:b/>
        </w:rPr>
        <w:t xml:space="preserve">=0,696 και </w:t>
      </w:r>
      <w:r w:rsidRPr="00DB6CF1">
        <w:rPr>
          <w:rFonts w:eastAsiaTheme="minorEastAsia"/>
          <w:b/>
          <w:lang w:val="en-US"/>
        </w:rPr>
        <w:t>F</w:t>
      </w:r>
      <w:r w:rsidRPr="00DB6CF1">
        <w:rPr>
          <w:rFonts w:eastAsiaTheme="minorEastAsia"/>
          <w:b/>
          <w:vertAlign w:val="subscript"/>
        </w:rPr>
        <w:t>ον</w:t>
      </w:r>
      <w:r w:rsidRPr="00DB6CF1">
        <w:rPr>
          <w:rFonts w:eastAsiaTheme="minorEastAsia"/>
          <w:b/>
          <w:vertAlign w:val="subscript"/>
          <w:lang w:val="en-US"/>
        </w:rPr>
        <w:t>c</w:t>
      </w:r>
      <w:r w:rsidRPr="00DB6CF1">
        <w:rPr>
          <w:rFonts w:eastAsiaTheme="minorEastAsia"/>
          <w:b/>
        </w:rPr>
        <w:t>=0,53</w:t>
      </w:r>
    </w:p>
    <w:p w:rsidR="00DB6CF1" w:rsidRDefault="00DB6CF1" w:rsidP="002A3B79">
      <w:pPr>
        <w:rPr>
          <w:rFonts w:eastAsiaTheme="minorEastAsia"/>
          <w:b/>
        </w:rPr>
      </w:pPr>
      <w:r>
        <w:rPr>
          <w:rFonts w:eastAsiaTheme="minorEastAsia"/>
          <w:b/>
        </w:rPr>
        <w:lastRenderedPageBreak/>
        <w:t>Σκίαση από απέναντι κτήρια δεν υπάρχουν για τον συγκεκριμένο τοίχο.</w:t>
      </w:r>
    </w:p>
    <w:p w:rsidR="00DB6CF1" w:rsidRDefault="00DB6CF1" w:rsidP="002A3B79">
      <w:pPr>
        <w:rPr>
          <w:rFonts w:eastAsiaTheme="minorEastAsia"/>
          <w:b/>
        </w:rPr>
      </w:pPr>
      <w:r>
        <w:rPr>
          <w:rFonts w:eastAsiaTheme="minorEastAsia"/>
          <w:b/>
        </w:rPr>
        <w:t>Υπάρχει όμως δεξιός πρόβολος μήκους 0,65</w:t>
      </w:r>
      <w:r>
        <w:rPr>
          <w:rFonts w:eastAsiaTheme="minorEastAsia"/>
          <w:b/>
          <w:lang w:val="en-US"/>
        </w:rPr>
        <w:t>m</w:t>
      </w:r>
      <w:r w:rsidRPr="00DB6CF1">
        <w:rPr>
          <w:rFonts w:eastAsiaTheme="minorEastAsia"/>
          <w:b/>
        </w:rPr>
        <w:t>.</w:t>
      </w:r>
      <w:r w:rsidR="0074001F">
        <w:rPr>
          <w:rFonts w:eastAsiaTheme="minorEastAsia"/>
          <w:b/>
        </w:rPr>
        <w:t xml:space="preserve"> Από τη μέση του τοίχου, δηλαδή 2,90/2=1,45</w:t>
      </w:r>
      <w:r w:rsidR="0074001F">
        <w:rPr>
          <w:rFonts w:eastAsiaTheme="minorEastAsia"/>
          <w:b/>
          <w:lang w:val="en-US"/>
        </w:rPr>
        <w:t>m</w:t>
      </w:r>
      <w:r w:rsidR="0074001F" w:rsidRPr="0074001F">
        <w:rPr>
          <w:rFonts w:eastAsiaTheme="minorEastAsia"/>
          <w:b/>
        </w:rPr>
        <w:t xml:space="preserve"> </w:t>
      </w:r>
      <w:r w:rsidR="0074001F">
        <w:rPr>
          <w:rFonts w:eastAsiaTheme="minorEastAsia"/>
          <w:b/>
        </w:rPr>
        <w:t xml:space="preserve">υπολογίζουμε την εφαπτομένη </w:t>
      </w:r>
      <w:r>
        <w:rPr>
          <w:rFonts w:eastAsiaTheme="minorEastAsia"/>
          <w:b/>
        </w:rPr>
        <w:t xml:space="preserve"> </w:t>
      </w:r>
      <m:oMath>
        <m:r>
          <m:rPr>
            <m:sty m:val="bi"/>
          </m:rPr>
          <w:rPr>
            <w:rFonts w:ascii="Cambria Math" w:hAnsi="Cambria Math"/>
          </w:rPr>
          <m:t>εφφ=</m:t>
        </m:r>
        <m:f>
          <m:fPr>
            <m:ctrlPr>
              <w:rPr>
                <w:rFonts w:ascii="Cambria Math" w:hAnsi="Cambria Math"/>
                <w:b/>
                <w:i/>
              </w:rPr>
            </m:ctrlPr>
          </m:fPr>
          <m:num>
            <m:r>
              <m:rPr>
                <m:sty m:val="bi"/>
              </m:rPr>
              <w:rPr>
                <w:rFonts w:ascii="Cambria Math" w:hAnsi="Cambria Math"/>
              </w:rPr>
              <m:t>0,65</m:t>
            </m:r>
          </m:num>
          <m:den>
            <m:r>
              <m:rPr>
                <m:sty m:val="bi"/>
              </m:rPr>
              <w:rPr>
                <w:rFonts w:ascii="Cambria Math" w:hAnsi="Cambria Math"/>
              </w:rPr>
              <m:t>1,45</m:t>
            </m:r>
          </m:den>
        </m:f>
        <m:r>
          <m:rPr>
            <m:sty m:val="bi"/>
          </m:rPr>
          <w:rPr>
            <w:rFonts w:ascii="Cambria Math" w:hAnsi="Cambria Math"/>
          </w:rPr>
          <m:t>=0,448</m:t>
        </m:r>
        <m:box>
          <m:boxPr>
            <m:opEmu m:val="on"/>
            <m:ctrlPr>
              <w:rPr>
                <w:rFonts w:ascii="Cambria Math" w:hAnsi="Cambria Math"/>
                <w:b/>
                <w:i/>
              </w:rPr>
            </m:ctrlPr>
          </m:boxPr>
          <m:e>
            <m:groupChr>
              <m:groupChrPr>
                <m:chr m:val="⇒"/>
                <m:vertJc m:val="bot"/>
                <m:ctrlPr>
                  <w:rPr>
                    <w:rFonts w:ascii="Cambria Math" w:hAnsi="Cambria Math"/>
                    <w:b/>
                    <w:i/>
                  </w:rPr>
                </m:ctrlPr>
              </m:groupChrPr>
              <m:e/>
            </m:groupChr>
          </m:e>
        </m:box>
        <m:r>
          <m:rPr>
            <m:sty m:val="bi"/>
          </m:rPr>
          <w:rPr>
            <w:rFonts w:ascii="Cambria Math" w:hAnsi="Cambria Math"/>
          </w:rPr>
          <m:t>φ=24,15</m:t>
        </m:r>
        <m:r>
          <m:rPr>
            <m:sty m:val="bi"/>
          </m:rPr>
          <w:rPr>
            <w:rFonts w:ascii="Cambria Math" w:hAnsi="Cambria Math"/>
          </w:rPr>
          <m:t>ο</m:t>
        </m:r>
      </m:oMath>
    </w:p>
    <w:p w:rsidR="0074001F" w:rsidRPr="0074001F" w:rsidRDefault="0074001F" w:rsidP="0074001F">
      <w:pPr>
        <w:rPr>
          <w:rFonts w:eastAsiaTheme="minorEastAsia"/>
          <w:b/>
        </w:rPr>
      </w:pPr>
      <w:r w:rsidRPr="00DB6CF1">
        <w:rPr>
          <w:rFonts w:eastAsiaTheme="minorEastAsia"/>
          <w:b/>
        </w:rPr>
        <w:t>Από τον πίνακα 3.</w:t>
      </w:r>
      <w:r>
        <w:rPr>
          <w:rFonts w:eastAsiaTheme="minorEastAsia"/>
          <w:b/>
        </w:rPr>
        <w:t>20β</w:t>
      </w:r>
      <w:r w:rsidRPr="00DB6CF1">
        <w:rPr>
          <w:rFonts w:eastAsiaTheme="minorEastAsia"/>
          <w:b/>
        </w:rPr>
        <w:t xml:space="preserve"> της ΤΟΤΕΕ 1 προκύπτει με γραμμική παρεμβολή </w:t>
      </w:r>
      <w:proofErr w:type="spellStart"/>
      <w:r w:rsidRPr="00DB6CF1">
        <w:rPr>
          <w:rFonts w:eastAsiaTheme="minorEastAsia"/>
          <w:b/>
          <w:lang w:val="en-US"/>
        </w:rPr>
        <w:t>F</w:t>
      </w:r>
      <w:r>
        <w:rPr>
          <w:rFonts w:eastAsiaTheme="minorEastAsia"/>
          <w:b/>
          <w:vertAlign w:val="subscript"/>
          <w:lang w:val="en-US"/>
        </w:rPr>
        <w:t>fin</w:t>
      </w:r>
      <w:r w:rsidRPr="00DB6CF1">
        <w:rPr>
          <w:rFonts w:eastAsiaTheme="minorEastAsia"/>
          <w:b/>
          <w:vertAlign w:val="subscript"/>
          <w:lang w:val="en-US"/>
        </w:rPr>
        <w:t>h</w:t>
      </w:r>
      <w:proofErr w:type="spellEnd"/>
      <w:r w:rsidRPr="00DB6CF1">
        <w:rPr>
          <w:rFonts w:eastAsiaTheme="minorEastAsia"/>
          <w:b/>
        </w:rPr>
        <w:t>=0,</w:t>
      </w:r>
      <w:r w:rsidRPr="0074001F">
        <w:rPr>
          <w:rFonts w:eastAsiaTheme="minorEastAsia"/>
          <w:b/>
        </w:rPr>
        <w:t>937</w:t>
      </w:r>
      <w:r w:rsidRPr="00DB6CF1">
        <w:rPr>
          <w:rFonts w:eastAsiaTheme="minorEastAsia"/>
          <w:b/>
        </w:rPr>
        <w:t xml:space="preserve"> και </w:t>
      </w:r>
      <w:proofErr w:type="spellStart"/>
      <w:r w:rsidRPr="00DB6CF1">
        <w:rPr>
          <w:rFonts w:eastAsiaTheme="minorEastAsia"/>
          <w:b/>
          <w:lang w:val="en-US"/>
        </w:rPr>
        <w:t>F</w:t>
      </w:r>
      <w:r>
        <w:rPr>
          <w:rFonts w:eastAsiaTheme="minorEastAsia"/>
          <w:b/>
          <w:vertAlign w:val="subscript"/>
          <w:lang w:val="en-US"/>
        </w:rPr>
        <w:t>fin</w:t>
      </w:r>
      <w:r w:rsidRPr="00DB6CF1">
        <w:rPr>
          <w:rFonts w:eastAsiaTheme="minorEastAsia"/>
          <w:b/>
          <w:vertAlign w:val="subscript"/>
          <w:lang w:val="en-US"/>
        </w:rPr>
        <w:t>c</w:t>
      </w:r>
      <w:proofErr w:type="spellEnd"/>
      <w:r w:rsidRPr="00DB6CF1">
        <w:rPr>
          <w:rFonts w:eastAsiaTheme="minorEastAsia"/>
          <w:b/>
        </w:rPr>
        <w:t>=0,</w:t>
      </w:r>
      <w:r w:rsidRPr="0074001F">
        <w:rPr>
          <w:rFonts w:eastAsiaTheme="minorEastAsia"/>
          <w:b/>
        </w:rPr>
        <w:t>942</w:t>
      </w:r>
    </w:p>
    <w:p w:rsidR="0074001F" w:rsidRPr="00DB6CF1" w:rsidRDefault="0074001F" w:rsidP="002A3B79">
      <w:pPr>
        <w:rPr>
          <w:b/>
        </w:rPr>
      </w:pPr>
    </w:p>
    <w:p w:rsidR="006E6CFB" w:rsidRPr="0074001F" w:rsidRDefault="006E6CFB" w:rsidP="006E6CFB">
      <w:pPr>
        <w:rPr>
          <w:b/>
        </w:rPr>
      </w:pPr>
      <w:r w:rsidRPr="0074001F">
        <w:rPr>
          <w:b/>
        </w:rPr>
        <w:t>Για το 2</w:t>
      </w:r>
      <w:r w:rsidRPr="0074001F">
        <w:rPr>
          <w:b/>
          <w:vertAlign w:val="superscript"/>
        </w:rPr>
        <w:t>ο</w:t>
      </w:r>
      <w:r w:rsidRPr="0074001F">
        <w:rPr>
          <w:b/>
        </w:rPr>
        <w:t xml:space="preserve"> τμήμα μήκους 5,30 </w:t>
      </w:r>
      <w:r w:rsidRPr="0074001F">
        <w:rPr>
          <w:b/>
          <w:lang w:val="en-US"/>
        </w:rPr>
        <w:t>m</w:t>
      </w:r>
      <w:r w:rsidRPr="0074001F">
        <w:rPr>
          <w:b/>
        </w:rPr>
        <w:t xml:space="preserve"> το συνολικό εμβαδόν χωρίς τα ανοίγματα είναι 16,695 </w:t>
      </w:r>
      <w:r w:rsidRPr="0074001F">
        <w:rPr>
          <w:b/>
          <w:lang w:val="en-US"/>
        </w:rPr>
        <w:t>m</w:t>
      </w:r>
      <w:r w:rsidRPr="0074001F">
        <w:rPr>
          <w:b/>
          <w:vertAlign w:val="superscript"/>
        </w:rPr>
        <w:t>2</w:t>
      </w:r>
      <w:r w:rsidRPr="0074001F">
        <w:rPr>
          <w:b/>
        </w:rPr>
        <w:t xml:space="preserve">. Ο τοίχος από σκυρόδεμα έχει εμβαδό (1Χ3,15)+(4,30Χ0,50)=3,45 </w:t>
      </w:r>
      <w:r w:rsidRPr="0074001F">
        <w:rPr>
          <w:b/>
          <w:lang w:val="en-US"/>
        </w:rPr>
        <w:t>m</w:t>
      </w:r>
      <w:r w:rsidRPr="0074001F">
        <w:rPr>
          <w:b/>
          <w:vertAlign w:val="superscript"/>
        </w:rPr>
        <w:t>2</w:t>
      </w:r>
      <w:r w:rsidRPr="0074001F">
        <w:rPr>
          <w:b/>
        </w:rPr>
        <w:t xml:space="preserve">. Επομένως το εμβαδόν του τοίχου από τούβλο είναι (16,695-3,45)=13,245 </w:t>
      </w:r>
      <w:r w:rsidRPr="0074001F">
        <w:rPr>
          <w:b/>
          <w:lang w:val="en-US"/>
        </w:rPr>
        <w:t>m</w:t>
      </w:r>
      <w:r w:rsidRPr="0074001F">
        <w:rPr>
          <w:b/>
          <w:vertAlign w:val="superscript"/>
        </w:rPr>
        <w:t>2</w:t>
      </w:r>
      <w:r w:rsidRPr="0074001F">
        <w:rPr>
          <w:b/>
        </w:rPr>
        <w:t>. Ο συντελεστής θερμοπερατότητας του τοίχου προκύπτει από τον τύπο:</w:t>
      </w:r>
    </w:p>
    <w:p w:rsidR="006E6CFB" w:rsidRPr="0074001F" w:rsidRDefault="0074001F" w:rsidP="006E6CFB">
      <w:pPr>
        <w:rPr>
          <w:b/>
          <w:i/>
          <w:lang w:val="en-US"/>
        </w:rPr>
      </w:pPr>
      <m:oMathPara>
        <m:oMath>
          <m:r>
            <m:rPr>
              <m:sty m:val="bi"/>
            </m:rPr>
            <w:rPr>
              <w:rFonts w:ascii="Cambria Math" w:hAnsi="Cambria Math"/>
            </w:rPr>
            <m:t>U=</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U</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lang w:val="en-US"/>
                    </w:rPr>
                    <m:t>U</m:t>
                  </m:r>
                </m:e>
                <m:sub>
                  <m:r>
                    <m:rPr>
                      <m:sty m:val="bi"/>
                    </m:rPr>
                    <w:rPr>
                      <w:rFonts w:ascii="Cambria Math" w:hAnsi="Cambria Math"/>
                    </w:rPr>
                    <m:t>τ</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τ</m:t>
                  </m:r>
                </m:sub>
              </m:sSub>
            </m:num>
            <m:den>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τ</m:t>
                  </m:r>
                </m:sub>
              </m:sSub>
            </m:den>
          </m:f>
          <m:r>
            <m:rPr>
              <m:sty m:val="bi"/>
            </m:rPr>
            <w:rPr>
              <w:rFonts w:ascii="Cambria Math" w:hAnsi="Cambria Math"/>
            </w:rPr>
            <m:t>=</m:t>
          </m:r>
          <m:f>
            <m:fPr>
              <m:ctrlPr>
                <w:rPr>
                  <w:rFonts w:ascii="Cambria Math" w:hAnsi="Cambria Math"/>
                  <w:b/>
                  <w:i/>
                </w:rPr>
              </m:ctrlPr>
            </m:fPr>
            <m:num>
              <m:r>
                <m:rPr>
                  <m:sty m:val="bi"/>
                </m:rPr>
                <w:rPr>
                  <w:rFonts w:ascii="Cambria Math" w:hAnsi="Cambria Math"/>
                </w:rPr>
                <m:t>0,68∙3,45+0,65∙13,245</m:t>
              </m:r>
            </m:num>
            <m:den>
              <m:r>
                <m:rPr>
                  <m:sty m:val="bi"/>
                </m:rPr>
                <w:rPr>
                  <w:rFonts w:ascii="Cambria Math" w:hAnsi="Cambria Math"/>
                </w:rPr>
                <m:t>3,45+13,245</m:t>
              </m:r>
            </m:den>
          </m:f>
          <m:r>
            <m:rPr>
              <m:sty m:val="bi"/>
            </m:rPr>
            <w:rPr>
              <w:rFonts w:ascii="Cambria Math" w:hAnsi="Cambria Math"/>
            </w:rPr>
            <m:t xml:space="preserve">=0,656 </m:t>
          </m:r>
          <m:r>
            <m:rPr>
              <m:sty m:val="bi"/>
            </m:rPr>
            <w:rPr>
              <w:rFonts w:ascii="Cambria Math" w:hAnsi="Cambria Math"/>
              <w:lang w:val="en-US"/>
            </w:rPr>
            <m:t>W/</m:t>
          </m:r>
          <m:sSup>
            <m:sSupPr>
              <m:ctrlPr>
                <w:rPr>
                  <w:rFonts w:ascii="Cambria Math" w:hAnsi="Cambria Math"/>
                  <w:b/>
                  <w:i/>
                  <w:lang w:val="en-US"/>
                </w:rPr>
              </m:ctrlPr>
            </m:sSupPr>
            <m:e>
              <m:r>
                <m:rPr>
                  <m:sty m:val="bi"/>
                </m:rPr>
                <w:rPr>
                  <w:rFonts w:ascii="Cambria Math" w:hAnsi="Cambria Math"/>
                  <w:lang w:val="en-US"/>
                </w:rPr>
                <m:t>m</m:t>
              </m:r>
            </m:e>
            <m:sup>
              <m:r>
                <m:rPr>
                  <m:sty m:val="bi"/>
                </m:rPr>
                <w:rPr>
                  <w:rFonts w:ascii="Cambria Math" w:hAnsi="Cambria Math"/>
                  <w:lang w:val="en-US"/>
                </w:rPr>
                <m:t>2</m:t>
              </m:r>
            </m:sup>
          </m:sSup>
          <m:r>
            <m:rPr>
              <m:sty m:val="bi"/>
            </m:rPr>
            <w:rPr>
              <w:rFonts w:ascii="Cambria Math" w:hAnsi="Cambria Math"/>
              <w:lang w:val="en-US"/>
            </w:rPr>
            <m:t>K</m:t>
          </m:r>
        </m:oMath>
      </m:oMathPara>
    </w:p>
    <w:p w:rsidR="007A28B0" w:rsidRDefault="007A28B0" w:rsidP="007A28B0">
      <w:pPr>
        <w:spacing w:before="100" w:beforeAutospacing="1" w:after="100" w:afterAutospacing="1" w:line="240" w:lineRule="auto"/>
        <w:rPr>
          <w:rFonts w:ascii="Times New Roman" w:eastAsia="Times New Roman" w:hAnsi="Times New Roman" w:cs="Times New Roman"/>
          <w:sz w:val="24"/>
          <w:szCs w:val="24"/>
          <w:lang w:val="en-US" w:eastAsia="el-GR"/>
        </w:rPr>
      </w:pPr>
    </w:p>
    <w:p w:rsidR="002618AC" w:rsidRPr="00DB6CF1" w:rsidRDefault="002618AC" w:rsidP="002618AC">
      <w:pPr>
        <w:rPr>
          <w:rFonts w:eastAsiaTheme="minorEastAsia"/>
          <w:b/>
        </w:rPr>
      </w:pPr>
      <w:r>
        <w:rPr>
          <w:b/>
        </w:rPr>
        <w:t>Σε αυτό το</w:t>
      </w:r>
      <w:r w:rsidRPr="00DB6CF1">
        <w:rPr>
          <w:b/>
        </w:rPr>
        <w:t xml:space="preserve"> τμήμα του νότιου τοίχου ο πρόβολος έχει πλάτος 1,</w:t>
      </w:r>
      <w:r>
        <w:rPr>
          <w:b/>
        </w:rPr>
        <w:t>85</w:t>
      </w:r>
      <w:r w:rsidRPr="00DB6CF1">
        <w:rPr>
          <w:b/>
        </w:rPr>
        <w:t xml:space="preserve"> </w:t>
      </w:r>
      <w:r w:rsidRPr="00DB6CF1">
        <w:rPr>
          <w:b/>
          <w:lang w:val="en-US"/>
        </w:rPr>
        <w:t>m</w:t>
      </w:r>
      <w:r w:rsidRPr="00DB6CF1">
        <w:rPr>
          <w:b/>
        </w:rPr>
        <w:t xml:space="preserve"> οπότε από το μέσο του τοίχου προκύπτει η εφαπτομένη </w:t>
      </w:r>
      <m:oMath>
        <m:r>
          <m:rPr>
            <m:sty m:val="bi"/>
          </m:rPr>
          <w:rPr>
            <w:rFonts w:ascii="Cambria Math" w:hAnsi="Cambria Math"/>
          </w:rPr>
          <m:t>εφφ=</m:t>
        </m:r>
        <m:f>
          <m:fPr>
            <m:ctrlPr>
              <w:rPr>
                <w:rFonts w:ascii="Cambria Math" w:hAnsi="Cambria Math"/>
                <w:b/>
                <w:i/>
              </w:rPr>
            </m:ctrlPr>
          </m:fPr>
          <m:num>
            <m:r>
              <m:rPr>
                <m:sty m:val="bi"/>
              </m:rPr>
              <w:rPr>
                <w:rFonts w:ascii="Cambria Math" w:hAnsi="Cambria Math"/>
              </w:rPr>
              <m:t>1,85</m:t>
            </m:r>
          </m:num>
          <m:den>
            <m:r>
              <m:rPr>
                <m:sty m:val="bi"/>
              </m:rPr>
              <w:rPr>
                <w:rFonts w:ascii="Cambria Math" w:hAnsi="Cambria Math"/>
              </w:rPr>
              <m:t>1,5</m:t>
            </m:r>
          </m:den>
        </m:f>
        <m:r>
          <m:rPr>
            <m:sty m:val="bi"/>
          </m:rPr>
          <w:rPr>
            <w:rFonts w:ascii="Cambria Math" w:hAnsi="Cambria Math"/>
          </w:rPr>
          <m:t>=1,233</m:t>
        </m:r>
        <m:box>
          <m:boxPr>
            <m:opEmu m:val="on"/>
            <m:ctrlPr>
              <w:rPr>
                <w:rFonts w:ascii="Cambria Math" w:hAnsi="Cambria Math"/>
                <w:b/>
                <w:i/>
              </w:rPr>
            </m:ctrlPr>
          </m:boxPr>
          <m:e>
            <m:groupChr>
              <m:groupChrPr>
                <m:chr m:val="⇒"/>
                <m:vertJc m:val="bot"/>
                <m:ctrlPr>
                  <w:rPr>
                    <w:rFonts w:ascii="Cambria Math" w:hAnsi="Cambria Math"/>
                    <w:b/>
                    <w:i/>
                  </w:rPr>
                </m:ctrlPr>
              </m:groupChrPr>
              <m:e/>
            </m:groupChr>
          </m:e>
        </m:box>
        <m:r>
          <m:rPr>
            <m:sty m:val="bi"/>
          </m:rPr>
          <w:rPr>
            <w:rFonts w:ascii="Cambria Math" w:hAnsi="Cambria Math"/>
          </w:rPr>
          <m:t>φ=51</m:t>
        </m:r>
        <m:r>
          <m:rPr>
            <m:sty m:val="bi"/>
          </m:rPr>
          <w:rPr>
            <w:rFonts w:ascii="Cambria Math" w:hAnsi="Cambria Math"/>
          </w:rPr>
          <m:t>ο</m:t>
        </m:r>
      </m:oMath>
    </w:p>
    <w:p w:rsidR="002618AC" w:rsidRDefault="002618AC" w:rsidP="002618AC">
      <w:pPr>
        <w:rPr>
          <w:rFonts w:eastAsiaTheme="minorEastAsia"/>
          <w:b/>
        </w:rPr>
      </w:pPr>
      <w:r w:rsidRPr="00DB6CF1">
        <w:rPr>
          <w:rFonts w:eastAsiaTheme="minorEastAsia"/>
          <w:b/>
        </w:rPr>
        <w:t xml:space="preserve">Από τον πίνακα 3.19 της ΤΟΤΕΕ 1 προκύπτει με γραμμική παρεμβολή </w:t>
      </w:r>
      <w:r w:rsidRPr="00DB6CF1">
        <w:rPr>
          <w:rFonts w:eastAsiaTheme="minorEastAsia"/>
          <w:b/>
          <w:lang w:val="en-US"/>
        </w:rPr>
        <w:t>F</w:t>
      </w:r>
      <w:r w:rsidRPr="00DB6CF1">
        <w:rPr>
          <w:rFonts w:eastAsiaTheme="minorEastAsia"/>
          <w:b/>
          <w:vertAlign w:val="subscript"/>
        </w:rPr>
        <w:t>ον</w:t>
      </w:r>
      <w:r w:rsidRPr="00DB6CF1">
        <w:rPr>
          <w:rFonts w:eastAsiaTheme="minorEastAsia"/>
          <w:b/>
          <w:vertAlign w:val="subscript"/>
          <w:lang w:val="en-US"/>
        </w:rPr>
        <w:t>h</w:t>
      </w:r>
      <w:r w:rsidRPr="00DB6CF1">
        <w:rPr>
          <w:rFonts w:eastAsiaTheme="minorEastAsia"/>
          <w:b/>
        </w:rPr>
        <w:t>=0,6</w:t>
      </w:r>
      <w:r>
        <w:rPr>
          <w:rFonts w:eastAsiaTheme="minorEastAsia"/>
          <w:b/>
        </w:rPr>
        <w:t>18</w:t>
      </w:r>
      <w:r w:rsidRPr="00DB6CF1">
        <w:rPr>
          <w:rFonts w:eastAsiaTheme="minorEastAsia"/>
          <w:b/>
        </w:rPr>
        <w:t xml:space="preserve">και </w:t>
      </w:r>
      <w:r w:rsidRPr="00DB6CF1">
        <w:rPr>
          <w:rFonts w:eastAsiaTheme="minorEastAsia"/>
          <w:b/>
          <w:lang w:val="en-US"/>
        </w:rPr>
        <w:t>F</w:t>
      </w:r>
      <w:r w:rsidRPr="00DB6CF1">
        <w:rPr>
          <w:rFonts w:eastAsiaTheme="minorEastAsia"/>
          <w:b/>
          <w:vertAlign w:val="subscript"/>
        </w:rPr>
        <w:t>ον</w:t>
      </w:r>
      <w:r w:rsidRPr="00DB6CF1">
        <w:rPr>
          <w:rFonts w:eastAsiaTheme="minorEastAsia"/>
          <w:b/>
          <w:vertAlign w:val="subscript"/>
          <w:lang w:val="en-US"/>
        </w:rPr>
        <w:t>c</w:t>
      </w:r>
      <w:r w:rsidRPr="00DB6CF1">
        <w:rPr>
          <w:rFonts w:eastAsiaTheme="minorEastAsia"/>
          <w:b/>
        </w:rPr>
        <w:t>=0,</w:t>
      </w:r>
      <w:r>
        <w:rPr>
          <w:rFonts w:eastAsiaTheme="minorEastAsia"/>
          <w:b/>
        </w:rPr>
        <w:t>452</w:t>
      </w:r>
    </w:p>
    <w:p w:rsidR="002618AC" w:rsidRDefault="002618AC" w:rsidP="002618AC">
      <w:pPr>
        <w:rPr>
          <w:rFonts w:eastAsiaTheme="minorEastAsia"/>
          <w:b/>
        </w:rPr>
      </w:pPr>
      <w:r>
        <w:rPr>
          <w:rFonts w:eastAsiaTheme="minorEastAsia"/>
          <w:b/>
        </w:rPr>
        <w:t>Σκίαση από απέναντι κτήρια και πλευρικές προεξοχές δεν υπάρχουν για τον συγκεκριμένο τοίχο.</w:t>
      </w:r>
    </w:p>
    <w:p w:rsidR="002618AC" w:rsidRPr="002618AC" w:rsidRDefault="002618AC" w:rsidP="007A28B0">
      <w:pPr>
        <w:spacing w:before="100" w:beforeAutospacing="1" w:after="100" w:afterAutospacing="1" w:line="240" w:lineRule="auto"/>
        <w:rPr>
          <w:rFonts w:ascii="Times New Roman" w:eastAsia="Times New Roman" w:hAnsi="Times New Roman" w:cs="Times New Roman"/>
          <w:sz w:val="24"/>
          <w:szCs w:val="24"/>
          <w:lang w:eastAsia="el-GR"/>
        </w:rPr>
      </w:pPr>
    </w:p>
    <w:p w:rsidR="0019232F" w:rsidRPr="002618AC" w:rsidRDefault="0019232F" w:rsidP="0019232F">
      <w:pPr>
        <w:rPr>
          <w:b/>
        </w:rPr>
      </w:pPr>
      <w:r w:rsidRPr="002618AC">
        <w:rPr>
          <w:b/>
        </w:rPr>
        <w:t>Για το 3</w:t>
      </w:r>
      <w:r w:rsidRPr="002618AC">
        <w:rPr>
          <w:b/>
          <w:vertAlign w:val="superscript"/>
        </w:rPr>
        <w:t>ο</w:t>
      </w:r>
      <w:r w:rsidRPr="002618AC">
        <w:rPr>
          <w:b/>
        </w:rPr>
        <w:t xml:space="preserve"> τμήμα μήκους 2,30 </w:t>
      </w:r>
      <w:r w:rsidRPr="002618AC">
        <w:rPr>
          <w:b/>
          <w:lang w:val="en-US"/>
        </w:rPr>
        <w:t>m</w:t>
      </w:r>
      <w:r w:rsidRPr="002618AC">
        <w:rPr>
          <w:b/>
        </w:rPr>
        <w:t xml:space="preserve"> το συνολικό εμβαδόν είναι 7,245 </w:t>
      </w:r>
      <w:r w:rsidRPr="002618AC">
        <w:rPr>
          <w:b/>
          <w:lang w:val="en-US"/>
        </w:rPr>
        <w:t>m</w:t>
      </w:r>
      <w:r w:rsidRPr="002618AC">
        <w:rPr>
          <w:b/>
          <w:vertAlign w:val="superscript"/>
        </w:rPr>
        <w:t>2</w:t>
      </w:r>
      <w:r w:rsidRPr="002618AC">
        <w:rPr>
          <w:b/>
        </w:rPr>
        <w:t xml:space="preserve">. Ο τοίχος από σκυρόδεμα έχει εμβαδό (1Χ3,15)+(1,30Χ0,50)=3,80 </w:t>
      </w:r>
      <w:r w:rsidRPr="002618AC">
        <w:rPr>
          <w:b/>
          <w:lang w:val="en-US"/>
        </w:rPr>
        <w:t>m</w:t>
      </w:r>
      <w:r w:rsidRPr="002618AC">
        <w:rPr>
          <w:b/>
          <w:vertAlign w:val="superscript"/>
        </w:rPr>
        <w:t>2</w:t>
      </w:r>
      <w:r w:rsidRPr="002618AC">
        <w:rPr>
          <w:b/>
        </w:rPr>
        <w:t xml:space="preserve">. Επομένως το εμβαδόν του τοίχου από τούβλο είναι (7,245-3,80)=3,445 </w:t>
      </w:r>
      <w:r w:rsidRPr="002618AC">
        <w:rPr>
          <w:b/>
          <w:lang w:val="en-US"/>
        </w:rPr>
        <w:t>m</w:t>
      </w:r>
      <w:r w:rsidRPr="002618AC">
        <w:rPr>
          <w:b/>
          <w:vertAlign w:val="superscript"/>
        </w:rPr>
        <w:t>2</w:t>
      </w:r>
      <w:r w:rsidRPr="002618AC">
        <w:rPr>
          <w:b/>
        </w:rPr>
        <w:t>. Ο συντελεστής θερμοπερατότητας του τοίχου προκύπτει από τον τύπο:</w:t>
      </w:r>
    </w:p>
    <w:p w:rsidR="0019232F" w:rsidRPr="002618AC" w:rsidRDefault="002618AC" w:rsidP="0019232F">
      <w:pPr>
        <w:rPr>
          <w:b/>
          <w:i/>
          <w:lang w:val="en-US"/>
        </w:rPr>
      </w:pPr>
      <m:oMathPara>
        <m:oMath>
          <m:r>
            <m:rPr>
              <m:sty m:val="bi"/>
            </m:rPr>
            <w:rPr>
              <w:rFonts w:ascii="Cambria Math" w:hAnsi="Cambria Math"/>
            </w:rPr>
            <m:t>U=</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U</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lang w:val="en-US"/>
                    </w:rPr>
                    <m:t>U</m:t>
                  </m:r>
                </m:e>
                <m:sub>
                  <m:r>
                    <m:rPr>
                      <m:sty m:val="bi"/>
                    </m:rPr>
                    <w:rPr>
                      <w:rFonts w:ascii="Cambria Math" w:hAnsi="Cambria Math"/>
                    </w:rPr>
                    <m:t>τ</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τ</m:t>
                  </m:r>
                </m:sub>
              </m:sSub>
            </m:num>
            <m:den>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τ</m:t>
                  </m:r>
                </m:sub>
              </m:sSub>
            </m:den>
          </m:f>
          <m:r>
            <m:rPr>
              <m:sty m:val="bi"/>
            </m:rPr>
            <w:rPr>
              <w:rFonts w:ascii="Cambria Math" w:hAnsi="Cambria Math"/>
            </w:rPr>
            <m:t>=</m:t>
          </m:r>
          <m:f>
            <m:fPr>
              <m:ctrlPr>
                <w:rPr>
                  <w:rFonts w:ascii="Cambria Math" w:hAnsi="Cambria Math"/>
                  <w:b/>
                  <w:i/>
                </w:rPr>
              </m:ctrlPr>
            </m:fPr>
            <m:num>
              <m:r>
                <m:rPr>
                  <m:sty m:val="bi"/>
                </m:rPr>
                <w:rPr>
                  <w:rFonts w:ascii="Cambria Math" w:hAnsi="Cambria Math"/>
                </w:rPr>
                <m:t>0,68∙3,80+0,65∙3,445</m:t>
              </m:r>
            </m:num>
            <m:den>
              <m:r>
                <m:rPr>
                  <m:sty m:val="bi"/>
                </m:rPr>
                <w:rPr>
                  <w:rFonts w:ascii="Cambria Math" w:hAnsi="Cambria Math"/>
                </w:rPr>
                <m:t>3,80+3,445</m:t>
              </m:r>
            </m:den>
          </m:f>
          <m:r>
            <m:rPr>
              <m:sty m:val="bi"/>
            </m:rPr>
            <w:rPr>
              <w:rFonts w:ascii="Cambria Math" w:hAnsi="Cambria Math"/>
            </w:rPr>
            <m:t xml:space="preserve">=0,666 </m:t>
          </m:r>
          <m:r>
            <m:rPr>
              <m:sty m:val="bi"/>
            </m:rPr>
            <w:rPr>
              <w:rFonts w:ascii="Cambria Math" w:hAnsi="Cambria Math"/>
              <w:lang w:val="en-US"/>
            </w:rPr>
            <m:t>W/</m:t>
          </m:r>
          <m:sSup>
            <m:sSupPr>
              <m:ctrlPr>
                <w:rPr>
                  <w:rFonts w:ascii="Cambria Math" w:hAnsi="Cambria Math"/>
                  <w:b/>
                  <w:i/>
                  <w:lang w:val="en-US"/>
                </w:rPr>
              </m:ctrlPr>
            </m:sSupPr>
            <m:e>
              <m:r>
                <m:rPr>
                  <m:sty m:val="bi"/>
                </m:rPr>
                <w:rPr>
                  <w:rFonts w:ascii="Cambria Math" w:hAnsi="Cambria Math"/>
                  <w:lang w:val="en-US"/>
                </w:rPr>
                <m:t>m</m:t>
              </m:r>
            </m:e>
            <m:sup>
              <m:r>
                <m:rPr>
                  <m:sty m:val="bi"/>
                </m:rPr>
                <w:rPr>
                  <w:rFonts w:ascii="Cambria Math" w:hAnsi="Cambria Math"/>
                  <w:lang w:val="en-US"/>
                </w:rPr>
                <m:t>2</m:t>
              </m:r>
            </m:sup>
          </m:sSup>
          <m:r>
            <m:rPr>
              <m:sty m:val="bi"/>
            </m:rPr>
            <w:rPr>
              <w:rFonts w:ascii="Cambria Math" w:hAnsi="Cambria Math"/>
              <w:lang w:val="en-US"/>
            </w:rPr>
            <m:t>K</m:t>
          </m:r>
        </m:oMath>
      </m:oMathPara>
    </w:p>
    <w:p w:rsidR="007A28B0" w:rsidRDefault="007A28B0" w:rsidP="007A28B0"/>
    <w:p w:rsidR="00D6427F" w:rsidRDefault="00D6427F" w:rsidP="007A28B0">
      <w:r>
        <w:rPr>
          <w:rFonts w:eastAsiaTheme="minorEastAsia"/>
          <w:b/>
        </w:rPr>
        <w:t>Σκίαση από απέναντι κτήρια, προβόλους  και πλευρικές προεξοχές δεν υπάρχουν για τον συγκεκριμένο τοίχο</w:t>
      </w:r>
    </w:p>
    <w:p w:rsidR="00C60877" w:rsidRPr="00D6427F" w:rsidRDefault="00C60877" w:rsidP="00C60877">
      <w:pPr>
        <w:rPr>
          <w:b/>
        </w:rPr>
      </w:pPr>
      <w:r w:rsidRPr="00D6427F">
        <w:rPr>
          <w:b/>
        </w:rPr>
        <w:t xml:space="preserve">Για τον ανατολικό τοίχο  μήκους 9,30 </w:t>
      </w:r>
      <w:r w:rsidRPr="00D6427F">
        <w:rPr>
          <w:b/>
          <w:lang w:val="en-US"/>
        </w:rPr>
        <w:t>m</w:t>
      </w:r>
      <w:r w:rsidRPr="00D6427F">
        <w:rPr>
          <w:b/>
        </w:rPr>
        <w:t xml:space="preserve"> το συνολικό εμβαδόν είναι 29,295 </w:t>
      </w:r>
      <w:r w:rsidRPr="00D6427F">
        <w:rPr>
          <w:b/>
          <w:lang w:val="en-US"/>
        </w:rPr>
        <w:t>m</w:t>
      </w:r>
      <w:r w:rsidRPr="00D6427F">
        <w:rPr>
          <w:b/>
          <w:vertAlign w:val="superscript"/>
        </w:rPr>
        <w:t>2</w:t>
      </w:r>
      <w:r w:rsidRPr="00D6427F">
        <w:rPr>
          <w:b/>
        </w:rPr>
        <w:t xml:space="preserve">. Ο τοίχος από σκυρόδεμα έχει εμβαδό (1Χ3,15)+(0,50Χ3,15)+(0,25Χ3,15)+(7,55Χ0,50)=9,287 </w:t>
      </w:r>
      <w:r w:rsidRPr="00D6427F">
        <w:rPr>
          <w:b/>
          <w:lang w:val="en-US"/>
        </w:rPr>
        <w:t>m</w:t>
      </w:r>
      <w:r w:rsidRPr="00D6427F">
        <w:rPr>
          <w:b/>
          <w:vertAlign w:val="superscript"/>
        </w:rPr>
        <w:t>2</w:t>
      </w:r>
      <w:r w:rsidRPr="00D6427F">
        <w:rPr>
          <w:b/>
        </w:rPr>
        <w:t xml:space="preserve">. Επομένως το εμβαδόν του τοίχου από τούβλο είναι (29,295-9,287)=20,008 </w:t>
      </w:r>
      <w:r w:rsidRPr="00D6427F">
        <w:rPr>
          <w:b/>
          <w:lang w:val="en-US"/>
        </w:rPr>
        <w:t>m</w:t>
      </w:r>
      <w:r w:rsidRPr="00D6427F">
        <w:rPr>
          <w:b/>
          <w:vertAlign w:val="superscript"/>
        </w:rPr>
        <w:t>2</w:t>
      </w:r>
      <w:r w:rsidRPr="00D6427F">
        <w:rPr>
          <w:b/>
        </w:rPr>
        <w:t>. Ο συντελεστής θερμοπερατότητας του τοίχου προκύπτει από τον τύπο:</w:t>
      </w:r>
    </w:p>
    <w:p w:rsidR="00C60877" w:rsidRPr="00D6427F" w:rsidRDefault="00D6427F" w:rsidP="00C60877">
      <w:pPr>
        <w:rPr>
          <w:b/>
          <w:i/>
          <w:lang w:val="en-US"/>
        </w:rPr>
      </w:pPr>
      <m:oMathPara>
        <m:oMath>
          <m:r>
            <m:rPr>
              <m:sty m:val="bi"/>
            </m:rPr>
            <w:rPr>
              <w:rFonts w:ascii="Cambria Math" w:hAnsi="Cambria Math"/>
            </w:rPr>
            <w:lastRenderedPageBreak/>
            <m:t>U=</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U</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lang w:val="en-US"/>
                    </w:rPr>
                    <m:t>U</m:t>
                  </m:r>
                </m:e>
                <m:sub>
                  <m:r>
                    <m:rPr>
                      <m:sty m:val="bi"/>
                    </m:rPr>
                    <w:rPr>
                      <w:rFonts w:ascii="Cambria Math" w:hAnsi="Cambria Math"/>
                    </w:rPr>
                    <m:t>τ</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τ</m:t>
                  </m:r>
                </m:sub>
              </m:sSub>
            </m:num>
            <m:den>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τ</m:t>
                  </m:r>
                </m:sub>
              </m:sSub>
            </m:den>
          </m:f>
          <m:r>
            <m:rPr>
              <m:sty m:val="bi"/>
            </m:rPr>
            <w:rPr>
              <w:rFonts w:ascii="Cambria Math" w:hAnsi="Cambria Math"/>
            </w:rPr>
            <m:t>=</m:t>
          </m:r>
          <m:f>
            <m:fPr>
              <m:ctrlPr>
                <w:rPr>
                  <w:rFonts w:ascii="Cambria Math" w:hAnsi="Cambria Math"/>
                  <w:b/>
                  <w:i/>
                </w:rPr>
              </m:ctrlPr>
            </m:fPr>
            <m:num>
              <m:r>
                <m:rPr>
                  <m:sty m:val="bi"/>
                </m:rPr>
                <w:rPr>
                  <w:rFonts w:ascii="Cambria Math" w:hAnsi="Cambria Math"/>
                </w:rPr>
                <m:t>0,68∙9,287+0,65∙20,008</m:t>
              </m:r>
            </m:num>
            <m:den>
              <m:r>
                <m:rPr>
                  <m:sty m:val="bi"/>
                </m:rPr>
                <w:rPr>
                  <w:rFonts w:ascii="Cambria Math" w:hAnsi="Cambria Math"/>
                </w:rPr>
                <m:t>9,287+20,008</m:t>
              </m:r>
            </m:den>
          </m:f>
          <m:r>
            <m:rPr>
              <m:sty m:val="bi"/>
            </m:rPr>
            <w:rPr>
              <w:rFonts w:ascii="Cambria Math" w:hAnsi="Cambria Math"/>
            </w:rPr>
            <m:t xml:space="preserve">=0,659 </m:t>
          </m:r>
          <m:r>
            <m:rPr>
              <m:sty m:val="bi"/>
            </m:rPr>
            <w:rPr>
              <w:rFonts w:ascii="Cambria Math" w:hAnsi="Cambria Math"/>
              <w:lang w:val="en-US"/>
            </w:rPr>
            <m:t>W/</m:t>
          </m:r>
          <m:sSup>
            <m:sSupPr>
              <m:ctrlPr>
                <w:rPr>
                  <w:rFonts w:ascii="Cambria Math" w:hAnsi="Cambria Math"/>
                  <w:b/>
                  <w:i/>
                  <w:lang w:val="en-US"/>
                </w:rPr>
              </m:ctrlPr>
            </m:sSupPr>
            <m:e>
              <m:r>
                <m:rPr>
                  <m:sty m:val="bi"/>
                </m:rPr>
                <w:rPr>
                  <w:rFonts w:ascii="Cambria Math" w:hAnsi="Cambria Math"/>
                  <w:lang w:val="en-US"/>
                </w:rPr>
                <m:t>m</m:t>
              </m:r>
            </m:e>
            <m:sup>
              <m:r>
                <m:rPr>
                  <m:sty m:val="bi"/>
                </m:rPr>
                <w:rPr>
                  <w:rFonts w:ascii="Cambria Math" w:hAnsi="Cambria Math"/>
                  <w:lang w:val="en-US"/>
                </w:rPr>
                <m:t>2</m:t>
              </m:r>
            </m:sup>
          </m:sSup>
          <m:r>
            <m:rPr>
              <m:sty m:val="bi"/>
            </m:rPr>
            <w:rPr>
              <w:rFonts w:ascii="Cambria Math" w:hAnsi="Cambria Math"/>
              <w:lang w:val="en-US"/>
            </w:rPr>
            <m:t>K</m:t>
          </m:r>
        </m:oMath>
      </m:oMathPara>
    </w:p>
    <w:p w:rsidR="000227F8" w:rsidRPr="00D6427F" w:rsidRDefault="000227F8" w:rsidP="00131CFA">
      <w:pPr>
        <w:rPr>
          <w:b/>
        </w:rPr>
      </w:pPr>
    </w:p>
    <w:p w:rsidR="000227F8" w:rsidRDefault="00D6427F" w:rsidP="00131CFA">
      <w:pPr>
        <w:rPr>
          <w:b/>
        </w:rPr>
      </w:pPr>
      <w:r>
        <w:rPr>
          <w:b/>
        </w:rPr>
        <w:t xml:space="preserve">Επειδή είναι </w:t>
      </w:r>
      <w:r w:rsidR="00C60877" w:rsidRPr="00D6427F">
        <w:rPr>
          <w:b/>
        </w:rPr>
        <w:t xml:space="preserve"> σε επαφή με άλλο κτίριο ο συντελεστής σκίασης θα πάρει μηδενική τιμή για πλήρη σκίαση.</w:t>
      </w:r>
    </w:p>
    <w:p w:rsidR="00D6427F" w:rsidRPr="00D6427F" w:rsidRDefault="00D6427F" w:rsidP="00131CFA">
      <w:pPr>
        <w:rPr>
          <w:b/>
        </w:rPr>
      </w:pPr>
    </w:p>
    <w:p w:rsidR="00605744" w:rsidRPr="00D6427F" w:rsidRDefault="009101F2" w:rsidP="00605744">
      <w:pPr>
        <w:rPr>
          <w:b/>
        </w:rPr>
      </w:pPr>
      <w:r w:rsidRPr="00D6427F">
        <w:rPr>
          <w:b/>
        </w:rPr>
        <w:t xml:space="preserve">Ο υπόλοιπος </w:t>
      </w:r>
      <w:r w:rsidR="00605744" w:rsidRPr="00D6427F">
        <w:rPr>
          <w:b/>
        </w:rPr>
        <w:t>ανατολικό</w:t>
      </w:r>
      <w:r w:rsidRPr="00D6427F">
        <w:rPr>
          <w:b/>
        </w:rPr>
        <w:t xml:space="preserve">ς </w:t>
      </w:r>
      <w:r w:rsidR="00605744" w:rsidRPr="00D6427F">
        <w:rPr>
          <w:b/>
        </w:rPr>
        <w:t xml:space="preserve"> τοίχο</w:t>
      </w:r>
      <w:r w:rsidRPr="00D6427F">
        <w:rPr>
          <w:b/>
        </w:rPr>
        <w:t>ς</w:t>
      </w:r>
      <w:r w:rsidR="00605744" w:rsidRPr="00D6427F">
        <w:rPr>
          <w:b/>
        </w:rPr>
        <w:t xml:space="preserve">  μήκους </w:t>
      </w:r>
      <w:r w:rsidRPr="00D6427F">
        <w:rPr>
          <w:b/>
        </w:rPr>
        <w:t>2,2</w:t>
      </w:r>
      <w:r w:rsidR="00605744" w:rsidRPr="00D6427F">
        <w:rPr>
          <w:b/>
        </w:rPr>
        <w:t xml:space="preserve">0 </w:t>
      </w:r>
      <w:r w:rsidR="00605744" w:rsidRPr="00D6427F">
        <w:rPr>
          <w:b/>
          <w:lang w:val="en-US"/>
        </w:rPr>
        <w:t>m</w:t>
      </w:r>
      <w:r w:rsidR="00605744" w:rsidRPr="00D6427F">
        <w:rPr>
          <w:b/>
        </w:rPr>
        <w:t xml:space="preserve"> </w:t>
      </w:r>
      <w:r w:rsidRPr="00D6427F">
        <w:rPr>
          <w:b/>
        </w:rPr>
        <w:t>έχει</w:t>
      </w:r>
      <w:r w:rsidR="00605744" w:rsidRPr="00D6427F">
        <w:rPr>
          <w:b/>
        </w:rPr>
        <w:t xml:space="preserve"> συνολικό εμβαδόν </w:t>
      </w:r>
      <w:r w:rsidRPr="00D6427F">
        <w:rPr>
          <w:b/>
        </w:rPr>
        <w:t>χωρίς το άνοιγμα</w:t>
      </w:r>
      <w:r w:rsidR="00605744" w:rsidRPr="00D6427F">
        <w:rPr>
          <w:b/>
        </w:rPr>
        <w:t xml:space="preserve"> </w:t>
      </w:r>
      <w:r w:rsidRPr="00D6427F">
        <w:rPr>
          <w:b/>
        </w:rPr>
        <w:t>4,95</w:t>
      </w:r>
      <w:r w:rsidR="00605744" w:rsidRPr="00D6427F">
        <w:rPr>
          <w:b/>
        </w:rPr>
        <w:t xml:space="preserve"> </w:t>
      </w:r>
      <w:r w:rsidR="00605744" w:rsidRPr="00D6427F">
        <w:rPr>
          <w:b/>
          <w:lang w:val="en-US"/>
        </w:rPr>
        <w:t>m</w:t>
      </w:r>
      <w:r w:rsidR="00605744" w:rsidRPr="00D6427F">
        <w:rPr>
          <w:b/>
          <w:vertAlign w:val="superscript"/>
        </w:rPr>
        <w:t>2</w:t>
      </w:r>
      <w:r w:rsidR="00605744" w:rsidRPr="00D6427F">
        <w:rPr>
          <w:b/>
        </w:rPr>
        <w:t>. Ο τοίχος από σκυρόδεμα έχει εμβαδό (0,</w:t>
      </w:r>
      <w:r w:rsidRPr="00D6427F">
        <w:rPr>
          <w:b/>
        </w:rPr>
        <w:t>80</w:t>
      </w:r>
      <w:r w:rsidR="00605744" w:rsidRPr="00D6427F">
        <w:rPr>
          <w:b/>
        </w:rPr>
        <w:t>Χ3,15)+(</w:t>
      </w:r>
      <w:r w:rsidRPr="00D6427F">
        <w:rPr>
          <w:b/>
        </w:rPr>
        <w:t>1,40</w:t>
      </w:r>
      <w:r w:rsidR="00605744" w:rsidRPr="00D6427F">
        <w:rPr>
          <w:b/>
        </w:rPr>
        <w:t>Χ0,50)=</w:t>
      </w:r>
      <w:r w:rsidRPr="00D6427F">
        <w:rPr>
          <w:b/>
        </w:rPr>
        <w:t>3,22</w:t>
      </w:r>
      <w:r w:rsidR="00605744" w:rsidRPr="00D6427F">
        <w:rPr>
          <w:b/>
        </w:rPr>
        <w:t xml:space="preserve"> </w:t>
      </w:r>
      <w:r w:rsidR="00605744" w:rsidRPr="00D6427F">
        <w:rPr>
          <w:b/>
          <w:lang w:val="en-US"/>
        </w:rPr>
        <w:t>m</w:t>
      </w:r>
      <w:r w:rsidR="00605744" w:rsidRPr="00D6427F">
        <w:rPr>
          <w:b/>
          <w:vertAlign w:val="superscript"/>
        </w:rPr>
        <w:t>2</w:t>
      </w:r>
      <w:r w:rsidR="00605744" w:rsidRPr="00D6427F">
        <w:rPr>
          <w:b/>
        </w:rPr>
        <w:t>. Επομένως το εμβαδόν του τοίχου από τούβλο είναι (</w:t>
      </w:r>
      <w:r w:rsidRPr="00D6427F">
        <w:rPr>
          <w:b/>
        </w:rPr>
        <w:t>4,</w:t>
      </w:r>
      <w:r w:rsidR="00605744" w:rsidRPr="00D6427F">
        <w:rPr>
          <w:b/>
        </w:rPr>
        <w:t>95-</w:t>
      </w:r>
      <w:r w:rsidRPr="00D6427F">
        <w:rPr>
          <w:b/>
        </w:rPr>
        <w:t>3,22</w:t>
      </w:r>
      <w:r w:rsidR="00605744" w:rsidRPr="00D6427F">
        <w:rPr>
          <w:b/>
        </w:rPr>
        <w:t>)=</w:t>
      </w:r>
      <w:r w:rsidRPr="00D6427F">
        <w:rPr>
          <w:b/>
        </w:rPr>
        <w:t>1,73</w:t>
      </w:r>
      <w:r w:rsidR="00605744" w:rsidRPr="00D6427F">
        <w:rPr>
          <w:b/>
        </w:rPr>
        <w:t xml:space="preserve"> </w:t>
      </w:r>
      <w:r w:rsidR="00605744" w:rsidRPr="00D6427F">
        <w:rPr>
          <w:b/>
          <w:lang w:val="en-US"/>
        </w:rPr>
        <w:t>m</w:t>
      </w:r>
      <w:r w:rsidR="00605744" w:rsidRPr="00D6427F">
        <w:rPr>
          <w:b/>
          <w:vertAlign w:val="superscript"/>
        </w:rPr>
        <w:t>2</w:t>
      </w:r>
      <w:r w:rsidR="00605744" w:rsidRPr="00D6427F">
        <w:rPr>
          <w:b/>
        </w:rPr>
        <w:t>. Ο συντελεστής θερμοπερατότητας του τοίχου προκύπτει από τον τύπο:</w:t>
      </w:r>
    </w:p>
    <w:p w:rsidR="00605744" w:rsidRPr="00D6427F" w:rsidRDefault="00D6427F" w:rsidP="00605744">
      <w:pPr>
        <w:rPr>
          <w:b/>
          <w:i/>
          <w:lang w:val="en-US"/>
        </w:rPr>
      </w:pPr>
      <m:oMathPara>
        <m:oMath>
          <m:r>
            <m:rPr>
              <m:sty m:val="bi"/>
            </m:rPr>
            <w:rPr>
              <w:rFonts w:ascii="Cambria Math" w:hAnsi="Cambria Math"/>
            </w:rPr>
            <m:t>U=</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U</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lang w:val="en-US"/>
                    </w:rPr>
                    <m:t>U</m:t>
                  </m:r>
                </m:e>
                <m:sub>
                  <m:r>
                    <m:rPr>
                      <m:sty m:val="bi"/>
                    </m:rPr>
                    <w:rPr>
                      <w:rFonts w:ascii="Cambria Math" w:hAnsi="Cambria Math"/>
                    </w:rPr>
                    <m:t>τ</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τ</m:t>
                  </m:r>
                </m:sub>
              </m:sSub>
            </m:num>
            <m:den>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τ</m:t>
                  </m:r>
                </m:sub>
              </m:sSub>
            </m:den>
          </m:f>
          <m:r>
            <m:rPr>
              <m:sty m:val="bi"/>
            </m:rPr>
            <w:rPr>
              <w:rFonts w:ascii="Cambria Math" w:hAnsi="Cambria Math"/>
            </w:rPr>
            <m:t>=</m:t>
          </m:r>
          <m:f>
            <m:fPr>
              <m:ctrlPr>
                <w:rPr>
                  <w:rFonts w:ascii="Cambria Math" w:hAnsi="Cambria Math"/>
                  <w:b/>
                  <w:i/>
                </w:rPr>
              </m:ctrlPr>
            </m:fPr>
            <m:num>
              <m:r>
                <m:rPr>
                  <m:sty m:val="bi"/>
                </m:rPr>
                <w:rPr>
                  <w:rFonts w:ascii="Cambria Math" w:hAnsi="Cambria Math"/>
                </w:rPr>
                <m:t>0,68∙3,22+0,65∙1,73</m:t>
              </m:r>
            </m:num>
            <m:den>
              <m:r>
                <m:rPr>
                  <m:sty m:val="bi"/>
                </m:rPr>
                <w:rPr>
                  <w:rFonts w:ascii="Cambria Math" w:hAnsi="Cambria Math"/>
                </w:rPr>
                <m:t>3,22+1,73</m:t>
              </m:r>
            </m:den>
          </m:f>
          <m:r>
            <m:rPr>
              <m:sty m:val="bi"/>
            </m:rPr>
            <w:rPr>
              <w:rFonts w:ascii="Cambria Math" w:hAnsi="Cambria Math"/>
            </w:rPr>
            <m:t xml:space="preserve">=0,670 </m:t>
          </m:r>
          <m:r>
            <m:rPr>
              <m:sty m:val="bi"/>
            </m:rPr>
            <w:rPr>
              <w:rFonts w:ascii="Cambria Math" w:hAnsi="Cambria Math"/>
              <w:lang w:val="en-US"/>
            </w:rPr>
            <m:t>W/</m:t>
          </m:r>
          <m:sSup>
            <m:sSupPr>
              <m:ctrlPr>
                <w:rPr>
                  <w:rFonts w:ascii="Cambria Math" w:hAnsi="Cambria Math"/>
                  <w:b/>
                  <w:i/>
                  <w:lang w:val="en-US"/>
                </w:rPr>
              </m:ctrlPr>
            </m:sSupPr>
            <m:e>
              <m:r>
                <m:rPr>
                  <m:sty m:val="bi"/>
                </m:rPr>
                <w:rPr>
                  <w:rFonts w:ascii="Cambria Math" w:hAnsi="Cambria Math"/>
                  <w:lang w:val="en-US"/>
                </w:rPr>
                <m:t>m</m:t>
              </m:r>
            </m:e>
            <m:sup>
              <m:r>
                <m:rPr>
                  <m:sty m:val="bi"/>
                </m:rPr>
                <w:rPr>
                  <w:rFonts w:ascii="Cambria Math" w:hAnsi="Cambria Math"/>
                  <w:lang w:val="en-US"/>
                </w:rPr>
                <m:t>2</m:t>
              </m:r>
            </m:sup>
          </m:sSup>
          <m:r>
            <m:rPr>
              <m:sty m:val="bi"/>
            </m:rPr>
            <w:rPr>
              <w:rFonts w:ascii="Cambria Math" w:hAnsi="Cambria Math"/>
              <w:lang w:val="en-US"/>
            </w:rPr>
            <m:t>K</m:t>
          </m:r>
        </m:oMath>
      </m:oMathPara>
    </w:p>
    <w:p w:rsidR="00584527" w:rsidRPr="00DB6CF1" w:rsidRDefault="00584527" w:rsidP="00584527">
      <w:pPr>
        <w:rPr>
          <w:rFonts w:eastAsiaTheme="minorEastAsia"/>
          <w:b/>
        </w:rPr>
      </w:pPr>
      <w:r w:rsidRPr="00DB6CF1">
        <w:rPr>
          <w:b/>
        </w:rPr>
        <w:t xml:space="preserve">Στο </w:t>
      </w:r>
      <w:r>
        <w:rPr>
          <w:b/>
        </w:rPr>
        <w:t xml:space="preserve">αυτό το </w:t>
      </w:r>
      <w:r w:rsidRPr="00DB6CF1">
        <w:rPr>
          <w:b/>
        </w:rPr>
        <w:t xml:space="preserve">τμήμα του </w:t>
      </w:r>
      <w:r>
        <w:rPr>
          <w:b/>
        </w:rPr>
        <w:t>ανατολικού</w:t>
      </w:r>
      <w:r w:rsidRPr="00DB6CF1">
        <w:rPr>
          <w:b/>
        </w:rPr>
        <w:t xml:space="preserve"> τοίχου ο πρόβολος έχει πλάτος 1,</w:t>
      </w:r>
      <w:r>
        <w:rPr>
          <w:b/>
        </w:rPr>
        <w:t>2</w:t>
      </w:r>
      <w:r w:rsidRPr="00DB6CF1">
        <w:rPr>
          <w:b/>
        </w:rPr>
        <w:t xml:space="preserve">0 </w:t>
      </w:r>
      <w:r w:rsidRPr="00DB6CF1">
        <w:rPr>
          <w:b/>
          <w:lang w:val="en-US"/>
        </w:rPr>
        <w:t>m</w:t>
      </w:r>
      <w:r w:rsidRPr="00DB6CF1">
        <w:rPr>
          <w:b/>
        </w:rPr>
        <w:t xml:space="preserve"> οπότε από το μέσο του τοίχου προκύπτει η εφαπτομένη </w:t>
      </w:r>
      <m:oMath>
        <m:r>
          <m:rPr>
            <m:sty m:val="bi"/>
          </m:rPr>
          <w:rPr>
            <w:rFonts w:ascii="Cambria Math" w:hAnsi="Cambria Math"/>
          </w:rPr>
          <m:t>εφφ=</m:t>
        </m:r>
        <m:f>
          <m:fPr>
            <m:ctrlPr>
              <w:rPr>
                <w:rFonts w:ascii="Cambria Math" w:hAnsi="Cambria Math"/>
                <w:b/>
                <w:i/>
              </w:rPr>
            </m:ctrlPr>
          </m:fPr>
          <m:num>
            <m:r>
              <m:rPr>
                <m:sty m:val="bi"/>
              </m:rPr>
              <w:rPr>
                <w:rFonts w:ascii="Cambria Math" w:hAnsi="Cambria Math"/>
              </w:rPr>
              <m:t>1,2</m:t>
            </m:r>
          </m:num>
          <m:den>
            <m:r>
              <m:rPr>
                <m:sty m:val="bi"/>
              </m:rPr>
              <w:rPr>
                <w:rFonts w:ascii="Cambria Math" w:hAnsi="Cambria Math"/>
              </w:rPr>
              <m:t>1,5</m:t>
            </m:r>
          </m:den>
        </m:f>
        <m:r>
          <m:rPr>
            <m:sty m:val="bi"/>
          </m:rPr>
          <w:rPr>
            <w:rFonts w:ascii="Cambria Math" w:hAnsi="Cambria Math"/>
          </w:rPr>
          <m:t>=0,80</m:t>
        </m:r>
        <m:box>
          <m:boxPr>
            <m:opEmu m:val="on"/>
            <m:ctrlPr>
              <w:rPr>
                <w:rFonts w:ascii="Cambria Math" w:hAnsi="Cambria Math"/>
                <w:b/>
                <w:i/>
              </w:rPr>
            </m:ctrlPr>
          </m:boxPr>
          <m:e>
            <m:groupChr>
              <m:groupChrPr>
                <m:chr m:val="⇒"/>
                <m:vertJc m:val="bot"/>
                <m:ctrlPr>
                  <w:rPr>
                    <w:rFonts w:ascii="Cambria Math" w:hAnsi="Cambria Math"/>
                    <w:b/>
                    <w:i/>
                  </w:rPr>
                </m:ctrlPr>
              </m:groupChrPr>
              <m:e/>
            </m:groupChr>
          </m:e>
        </m:box>
        <m:r>
          <m:rPr>
            <m:sty m:val="bi"/>
          </m:rPr>
          <w:rPr>
            <w:rFonts w:ascii="Cambria Math" w:hAnsi="Cambria Math"/>
          </w:rPr>
          <m:t>φ=38,67</m:t>
        </m:r>
        <m:r>
          <m:rPr>
            <m:sty m:val="bi"/>
          </m:rPr>
          <w:rPr>
            <w:rFonts w:ascii="Cambria Math" w:hAnsi="Cambria Math"/>
          </w:rPr>
          <m:t>ο</m:t>
        </m:r>
      </m:oMath>
    </w:p>
    <w:p w:rsidR="00584527" w:rsidRDefault="00584527" w:rsidP="00584527">
      <w:pPr>
        <w:rPr>
          <w:rFonts w:eastAsiaTheme="minorEastAsia"/>
          <w:b/>
        </w:rPr>
      </w:pPr>
      <w:r w:rsidRPr="00DB6CF1">
        <w:rPr>
          <w:rFonts w:eastAsiaTheme="minorEastAsia"/>
          <w:b/>
        </w:rPr>
        <w:t xml:space="preserve">Από τον πίνακα 3.19 της ΤΟΤΕΕ 1 προκύπτει με γραμμική παρεμβολή </w:t>
      </w:r>
      <w:r w:rsidRPr="00DB6CF1">
        <w:rPr>
          <w:rFonts w:eastAsiaTheme="minorEastAsia"/>
          <w:b/>
          <w:lang w:val="en-US"/>
        </w:rPr>
        <w:t>F</w:t>
      </w:r>
      <w:r w:rsidRPr="00DB6CF1">
        <w:rPr>
          <w:rFonts w:eastAsiaTheme="minorEastAsia"/>
          <w:b/>
          <w:vertAlign w:val="subscript"/>
        </w:rPr>
        <w:t>ον</w:t>
      </w:r>
      <w:r w:rsidRPr="00DB6CF1">
        <w:rPr>
          <w:rFonts w:eastAsiaTheme="minorEastAsia"/>
          <w:b/>
          <w:vertAlign w:val="subscript"/>
          <w:lang w:val="en-US"/>
        </w:rPr>
        <w:t>h</w:t>
      </w:r>
      <w:r w:rsidRPr="00DB6CF1">
        <w:rPr>
          <w:rFonts w:eastAsiaTheme="minorEastAsia"/>
          <w:b/>
        </w:rPr>
        <w:t>=0,</w:t>
      </w:r>
      <w:r>
        <w:rPr>
          <w:rFonts w:eastAsiaTheme="minorEastAsia"/>
          <w:b/>
        </w:rPr>
        <w:t>73</w:t>
      </w:r>
      <w:r w:rsidRPr="00DB6CF1">
        <w:rPr>
          <w:rFonts w:eastAsiaTheme="minorEastAsia"/>
          <w:b/>
        </w:rPr>
        <w:t xml:space="preserve"> και </w:t>
      </w:r>
      <w:r w:rsidRPr="00DB6CF1">
        <w:rPr>
          <w:rFonts w:eastAsiaTheme="minorEastAsia"/>
          <w:b/>
          <w:lang w:val="en-US"/>
        </w:rPr>
        <w:t>F</w:t>
      </w:r>
      <w:r w:rsidRPr="00DB6CF1">
        <w:rPr>
          <w:rFonts w:eastAsiaTheme="minorEastAsia"/>
          <w:b/>
          <w:vertAlign w:val="subscript"/>
        </w:rPr>
        <w:t>ον</w:t>
      </w:r>
      <w:r w:rsidRPr="00DB6CF1">
        <w:rPr>
          <w:rFonts w:eastAsiaTheme="minorEastAsia"/>
          <w:b/>
          <w:vertAlign w:val="subscript"/>
          <w:lang w:val="en-US"/>
        </w:rPr>
        <w:t>c</w:t>
      </w:r>
      <w:r w:rsidRPr="00DB6CF1">
        <w:rPr>
          <w:rFonts w:eastAsiaTheme="minorEastAsia"/>
          <w:b/>
        </w:rPr>
        <w:t>=0,5</w:t>
      </w:r>
      <w:r>
        <w:rPr>
          <w:rFonts w:eastAsiaTheme="minorEastAsia"/>
          <w:b/>
        </w:rPr>
        <w:t>7</w:t>
      </w:r>
      <w:r w:rsidRPr="00DB6CF1">
        <w:rPr>
          <w:rFonts w:eastAsiaTheme="minorEastAsia"/>
          <w:b/>
        </w:rPr>
        <w:t>3</w:t>
      </w:r>
    </w:p>
    <w:p w:rsidR="00584527" w:rsidRDefault="00584527" w:rsidP="00584527">
      <w:pPr>
        <w:rPr>
          <w:rFonts w:eastAsiaTheme="minorEastAsia"/>
          <w:b/>
        </w:rPr>
      </w:pPr>
      <w:r>
        <w:rPr>
          <w:rFonts w:eastAsiaTheme="minorEastAsia"/>
          <w:b/>
        </w:rPr>
        <w:t>Υπάρχει επίσης αριστερός πρόβολος μήκους 3,85</w:t>
      </w:r>
      <w:r>
        <w:rPr>
          <w:rFonts w:eastAsiaTheme="minorEastAsia"/>
          <w:b/>
          <w:lang w:val="en-US"/>
        </w:rPr>
        <w:t>m</w:t>
      </w:r>
      <w:r w:rsidRPr="00DB6CF1">
        <w:rPr>
          <w:rFonts w:eastAsiaTheme="minorEastAsia"/>
          <w:b/>
        </w:rPr>
        <w:t>.</w:t>
      </w:r>
      <w:r>
        <w:rPr>
          <w:rFonts w:eastAsiaTheme="minorEastAsia"/>
          <w:b/>
        </w:rPr>
        <w:t xml:space="preserve"> Από τη μέση του τοίχου, δηλαδή 2,20/2=1,10</w:t>
      </w:r>
      <w:r>
        <w:rPr>
          <w:rFonts w:eastAsiaTheme="minorEastAsia"/>
          <w:b/>
          <w:lang w:val="en-US"/>
        </w:rPr>
        <w:t>m</w:t>
      </w:r>
      <w:r w:rsidRPr="0074001F">
        <w:rPr>
          <w:rFonts w:eastAsiaTheme="minorEastAsia"/>
          <w:b/>
        </w:rPr>
        <w:t xml:space="preserve"> </w:t>
      </w:r>
      <w:r>
        <w:rPr>
          <w:rFonts w:eastAsiaTheme="minorEastAsia"/>
          <w:b/>
        </w:rPr>
        <w:t xml:space="preserve">υπολογίζουμε την εφαπτομένη  </w:t>
      </w:r>
      <m:oMath>
        <m:r>
          <m:rPr>
            <m:sty m:val="bi"/>
          </m:rPr>
          <w:rPr>
            <w:rFonts w:ascii="Cambria Math" w:hAnsi="Cambria Math"/>
          </w:rPr>
          <m:t>εφφ=</m:t>
        </m:r>
        <m:f>
          <m:fPr>
            <m:ctrlPr>
              <w:rPr>
                <w:rFonts w:ascii="Cambria Math" w:hAnsi="Cambria Math"/>
                <w:b/>
                <w:i/>
              </w:rPr>
            </m:ctrlPr>
          </m:fPr>
          <m:num>
            <m:r>
              <m:rPr>
                <m:sty m:val="bi"/>
              </m:rPr>
              <w:rPr>
                <w:rFonts w:ascii="Cambria Math" w:hAnsi="Cambria Math"/>
              </w:rPr>
              <m:t>1,10</m:t>
            </m:r>
          </m:num>
          <m:den>
            <m:r>
              <m:rPr>
                <m:sty m:val="bi"/>
              </m:rPr>
              <w:rPr>
                <w:rFonts w:ascii="Cambria Math" w:hAnsi="Cambria Math"/>
              </w:rPr>
              <m:t>3,85</m:t>
            </m:r>
          </m:den>
        </m:f>
        <m:r>
          <m:rPr>
            <m:sty m:val="bi"/>
          </m:rPr>
          <w:rPr>
            <w:rFonts w:ascii="Cambria Math" w:hAnsi="Cambria Math"/>
          </w:rPr>
          <m:t>=0,285</m:t>
        </m:r>
        <m:box>
          <m:boxPr>
            <m:opEmu m:val="on"/>
            <m:ctrlPr>
              <w:rPr>
                <w:rFonts w:ascii="Cambria Math" w:hAnsi="Cambria Math"/>
                <w:b/>
                <w:i/>
              </w:rPr>
            </m:ctrlPr>
          </m:boxPr>
          <m:e>
            <m:groupChr>
              <m:groupChrPr>
                <m:chr m:val="⇒"/>
                <m:vertJc m:val="bot"/>
                <m:ctrlPr>
                  <w:rPr>
                    <w:rFonts w:ascii="Cambria Math" w:hAnsi="Cambria Math"/>
                    <w:b/>
                    <w:i/>
                  </w:rPr>
                </m:ctrlPr>
              </m:groupChrPr>
              <m:e/>
            </m:groupChr>
          </m:e>
        </m:box>
        <m:r>
          <m:rPr>
            <m:sty m:val="bi"/>
          </m:rPr>
          <w:rPr>
            <w:rFonts w:ascii="Cambria Math" w:hAnsi="Cambria Math"/>
          </w:rPr>
          <m:t>φ=16</m:t>
        </m:r>
        <m:r>
          <m:rPr>
            <m:sty m:val="bi"/>
          </m:rPr>
          <w:rPr>
            <w:rFonts w:ascii="Cambria Math" w:hAnsi="Cambria Math"/>
          </w:rPr>
          <m:t>ο</m:t>
        </m:r>
      </m:oMath>
    </w:p>
    <w:p w:rsidR="00584527" w:rsidRDefault="00584527" w:rsidP="00584527">
      <w:pPr>
        <w:rPr>
          <w:rFonts w:eastAsiaTheme="minorEastAsia"/>
          <w:b/>
        </w:rPr>
      </w:pPr>
      <w:r w:rsidRPr="00DB6CF1">
        <w:rPr>
          <w:rFonts w:eastAsiaTheme="minorEastAsia"/>
          <w:b/>
        </w:rPr>
        <w:t>Από τον πίνακα 3.</w:t>
      </w:r>
      <w:r>
        <w:rPr>
          <w:rFonts w:eastAsiaTheme="minorEastAsia"/>
          <w:b/>
        </w:rPr>
        <w:t>20α</w:t>
      </w:r>
      <w:r w:rsidRPr="00DB6CF1">
        <w:rPr>
          <w:rFonts w:eastAsiaTheme="minorEastAsia"/>
          <w:b/>
        </w:rPr>
        <w:t xml:space="preserve"> της ΤΟΤΕΕ 1 προκύπτει με γραμμική παρεμβολή </w:t>
      </w:r>
      <w:proofErr w:type="spellStart"/>
      <w:r w:rsidRPr="00DB6CF1">
        <w:rPr>
          <w:rFonts w:eastAsiaTheme="minorEastAsia"/>
          <w:b/>
          <w:lang w:val="en-US"/>
        </w:rPr>
        <w:t>F</w:t>
      </w:r>
      <w:r>
        <w:rPr>
          <w:rFonts w:eastAsiaTheme="minorEastAsia"/>
          <w:b/>
          <w:vertAlign w:val="subscript"/>
          <w:lang w:val="en-US"/>
        </w:rPr>
        <w:t>fin</w:t>
      </w:r>
      <w:r w:rsidRPr="00DB6CF1">
        <w:rPr>
          <w:rFonts w:eastAsiaTheme="minorEastAsia"/>
          <w:b/>
          <w:vertAlign w:val="subscript"/>
          <w:lang w:val="en-US"/>
        </w:rPr>
        <w:t>h</w:t>
      </w:r>
      <w:proofErr w:type="spellEnd"/>
      <w:r w:rsidRPr="00DB6CF1">
        <w:rPr>
          <w:rFonts w:eastAsiaTheme="minorEastAsia"/>
          <w:b/>
        </w:rPr>
        <w:t>=0,</w:t>
      </w:r>
      <w:r w:rsidRPr="0074001F">
        <w:rPr>
          <w:rFonts w:eastAsiaTheme="minorEastAsia"/>
          <w:b/>
        </w:rPr>
        <w:t>9</w:t>
      </w:r>
      <w:r>
        <w:rPr>
          <w:rFonts w:eastAsiaTheme="minorEastAsia"/>
          <w:b/>
        </w:rPr>
        <w:t>2</w:t>
      </w:r>
      <w:r w:rsidRPr="00DB6CF1">
        <w:rPr>
          <w:rFonts w:eastAsiaTheme="minorEastAsia"/>
          <w:b/>
        </w:rPr>
        <w:t xml:space="preserve"> και </w:t>
      </w:r>
      <w:proofErr w:type="spellStart"/>
      <w:r w:rsidRPr="00DB6CF1">
        <w:rPr>
          <w:rFonts w:eastAsiaTheme="minorEastAsia"/>
          <w:b/>
          <w:lang w:val="en-US"/>
        </w:rPr>
        <w:t>F</w:t>
      </w:r>
      <w:r>
        <w:rPr>
          <w:rFonts w:eastAsiaTheme="minorEastAsia"/>
          <w:b/>
          <w:vertAlign w:val="subscript"/>
          <w:lang w:val="en-US"/>
        </w:rPr>
        <w:t>fin</w:t>
      </w:r>
      <w:r w:rsidRPr="00DB6CF1">
        <w:rPr>
          <w:rFonts w:eastAsiaTheme="minorEastAsia"/>
          <w:b/>
          <w:vertAlign w:val="subscript"/>
          <w:lang w:val="en-US"/>
        </w:rPr>
        <w:t>c</w:t>
      </w:r>
      <w:proofErr w:type="spellEnd"/>
      <w:r w:rsidRPr="00DB6CF1">
        <w:rPr>
          <w:rFonts w:eastAsiaTheme="minorEastAsia"/>
          <w:b/>
        </w:rPr>
        <w:t>=0,</w:t>
      </w:r>
      <w:r w:rsidRPr="0074001F">
        <w:rPr>
          <w:rFonts w:eastAsiaTheme="minorEastAsia"/>
          <w:b/>
        </w:rPr>
        <w:t>9</w:t>
      </w:r>
      <w:r>
        <w:rPr>
          <w:rFonts w:eastAsiaTheme="minorEastAsia"/>
          <w:b/>
        </w:rPr>
        <w:t>84</w:t>
      </w:r>
    </w:p>
    <w:p w:rsidR="00584527" w:rsidRPr="00584527" w:rsidRDefault="00584527" w:rsidP="00584527">
      <w:pPr>
        <w:rPr>
          <w:rFonts w:eastAsiaTheme="minorEastAsia"/>
          <w:b/>
        </w:rPr>
      </w:pPr>
      <w:r>
        <w:rPr>
          <w:rFonts w:eastAsiaTheme="minorEastAsia"/>
          <w:b/>
        </w:rPr>
        <w:t xml:space="preserve">Υπάρχει επίσης απέναντι κτήριο ιδίου ύψους σε απόσταση 3,85 </w:t>
      </w:r>
      <w:r>
        <w:rPr>
          <w:rFonts w:eastAsiaTheme="minorEastAsia"/>
          <w:b/>
          <w:lang w:val="en-US"/>
        </w:rPr>
        <w:t>m</w:t>
      </w:r>
      <w:r w:rsidRPr="00584527">
        <w:rPr>
          <w:rFonts w:eastAsiaTheme="minorEastAsia"/>
          <w:b/>
        </w:rPr>
        <w:t>.</w:t>
      </w:r>
    </w:p>
    <w:p w:rsidR="00584527" w:rsidRDefault="00584527" w:rsidP="00584527">
      <w:pPr>
        <w:rPr>
          <w:rFonts w:eastAsiaTheme="minorEastAsia"/>
          <w:b/>
        </w:rPr>
      </w:pPr>
      <w:r>
        <w:rPr>
          <w:rFonts w:eastAsiaTheme="minorEastAsia"/>
          <w:b/>
        </w:rPr>
        <w:t xml:space="preserve">Προκύπτει επομένως </w:t>
      </w:r>
      <m:oMath>
        <m:r>
          <m:rPr>
            <m:sty m:val="bi"/>
          </m:rPr>
          <w:rPr>
            <w:rFonts w:ascii="Cambria Math" w:hAnsi="Cambria Math"/>
          </w:rPr>
          <m:t>εφφ=</m:t>
        </m:r>
        <m:f>
          <m:fPr>
            <m:ctrlPr>
              <w:rPr>
                <w:rFonts w:ascii="Cambria Math" w:hAnsi="Cambria Math"/>
                <w:b/>
                <w:i/>
              </w:rPr>
            </m:ctrlPr>
          </m:fPr>
          <m:num>
            <m:r>
              <m:rPr>
                <m:sty m:val="bi"/>
              </m:rPr>
              <w:rPr>
                <w:rFonts w:ascii="Cambria Math" w:hAnsi="Cambria Math"/>
              </w:rPr>
              <m:t>1,50</m:t>
            </m:r>
          </m:num>
          <m:den>
            <m:r>
              <m:rPr>
                <m:sty m:val="bi"/>
              </m:rPr>
              <w:rPr>
                <w:rFonts w:ascii="Cambria Math" w:hAnsi="Cambria Math"/>
              </w:rPr>
              <m:t>3,85</m:t>
            </m:r>
          </m:den>
        </m:f>
        <m:r>
          <m:rPr>
            <m:sty m:val="bi"/>
          </m:rPr>
          <w:rPr>
            <w:rFonts w:ascii="Cambria Math" w:hAnsi="Cambria Math"/>
          </w:rPr>
          <m:t>=0,389</m:t>
        </m:r>
        <m:box>
          <m:boxPr>
            <m:opEmu m:val="on"/>
            <m:ctrlPr>
              <w:rPr>
                <w:rFonts w:ascii="Cambria Math" w:hAnsi="Cambria Math"/>
                <w:b/>
                <w:i/>
              </w:rPr>
            </m:ctrlPr>
          </m:boxPr>
          <m:e>
            <m:groupChr>
              <m:groupChrPr>
                <m:chr m:val="⇒"/>
                <m:vertJc m:val="bot"/>
                <m:ctrlPr>
                  <w:rPr>
                    <w:rFonts w:ascii="Cambria Math" w:hAnsi="Cambria Math"/>
                    <w:b/>
                    <w:i/>
                  </w:rPr>
                </m:ctrlPr>
              </m:groupChrPr>
              <m:e/>
            </m:groupChr>
          </m:e>
        </m:box>
        <m:r>
          <m:rPr>
            <m:sty m:val="bi"/>
          </m:rPr>
          <w:rPr>
            <w:rFonts w:ascii="Cambria Math" w:hAnsi="Cambria Math"/>
          </w:rPr>
          <m:t>φ=21,3</m:t>
        </m:r>
        <m:r>
          <m:rPr>
            <m:sty m:val="bi"/>
          </m:rPr>
          <w:rPr>
            <w:rFonts w:ascii="Cambria Math" w:hAnsi="Cambria Math"/>
          </w:rPr>
          <m:t>ο</m:t>
        </m:r>
      </m:oMath>
    </w:p>
    <w:p w:rsidR="00584527" w:rsidRPr="00B95563" w:rsidRDefault="00584527" w:rsidP="00584527">
      <w:pPr>
        <w:rPr>
          <w:rFonts w:eastAsiaTheme="minorEastAsia"/>
          <w:b/>
        </w:rPr>
      </w:pPr>
      <w:r w:rsidRPr="00DB6CF1">
        <w:rPr>
          <w:rFonts w:eastAsiaTheme="minorEastAsia"/>
          <w:b/>
        </w:rPr>
        <w:t>Από τον πίνακα 3.</w:t>
      </w:r>
      <w:r>
        <w:rPr>
          <w:rFonts w:eastAsiaTheme="minorEastAsia"/>
          <w:b/>
        </w:rPr>
        <w:t>18</w:t>
      </w:r>
      <w:r w:rsidRPr="00DB6CF1">
        <w:rPr>
          <w:rFonts w:eastAsiaTheme="minorEastAsia"/>
          <w:b/>
        </w:rPr>
        <w:t xml:space="preserve"> της ΤΟΤΕΕ 1 προκύπτει με γραμμική παρεμβολή </w:t>
      </w:r>
      <w:proofErr w:type="spellStart"/>
      <w:r w:rsidRPr="00DB6CF1">
        <w:rPr>
          <w:rFonts w:eastAsiaTheme="minorEastAsia"/>
          <w:b/>
          <w:lang w:val="en-US"/>
        </w:rPr>
        <w:t>F</w:t>
      </w:r>
      <w:r>
        <w:rPr>
          <w:rFonts w:eastAsiaTheme="minorEastAsia"/>
          <w:b/>
          <w:vertAlign w:val="subscript"/>
          <w:lang w:val="en-US"/>
        </w:rPr>
        <w:t>horh</w:t>
      </w:r>
      <w:proofErr w:type="spellEnd"/>
      <w:r w:rsidRPr="00DB6CF1">
        <w:rPr>
          <w:rFonts w:eastAsiaTheme="minorEastAsia"/>
          <w:b/>
        </w:rPr>
        <w:t>=0,</w:t>
      </w:r>
      <w:r w:rsidR="00B95563" w:rsidRPr="00B95563">
        <w:rPr>
          <w:rFonts w:eastAsiaTheme="minorEastAsia"/>
          <w:b/>
        </w:rPr>
        <w:t>779</w:t>
      </w:r>
      <w:r w:rsidRPr="00DB6CF1">
        <w:rPr>
          <w:rFonts w:eastAsiaTheme="minorEastAsia"/>
          <w:b/>
        </w:rPr>
        <w:t xml:space="preserve"> και </w:t>
      </w:r>
      <w:proofErr w:type="spellStart"/>
      <w:r w:rsidRPr="00DB6CF1">
        <w:rPr>
          <w:rFonts w:eastAsiaTheme="minorEastAsia"/>
          <w:b/>
          <w:lang w:val="en-US"/>
        </w:rPr>
        <w:t>F</w:t>
      </w:r>
      <w:r>
        <w:rPr>
          <w:rFonts w:eastAsiaTheme="minorEastAsia"/>
          <w:b/>
          <w:vertAlign w:val="subscript"/>
          <w:lang w:val="en-US"/>
        </w:rPr>
        <w:t>hor</w:t>
      </w:r>
      <w:r w:rsidRPr="00DB6CF1">
        <w:rPr>
          <w:rFonts w:eastAsiaTheme="minorEastAsia"/>
          <w:b/>
          <w:vertAlign w:val="subscript"/>
          <w:lang w:val="en-US"/>
        </w:rPr>
        <w:t>c</w:t>
      </w:r>
      <w:proofErr w:type="spellEnd"/>
      <w:r w:rsidRPr="00DB6CF1">
        <w:rPr>
          <w:rFonts w:eastAsiaTheme="minorEastAsia"/>
          <w:b/>
        </w:rPr>
        <w:t>=0,</w:t>
      </w:r>
      <w:r w:rsidR="00B95563" w:rsidRPr="00B95563">
        <w:rPr>
          <w:rFonts w:eastAsiaTheme="minorEastAsia"/>
          <w:b/>
        </w:rPr>
        <w:t>852</w:t>
      </w:r>
    </w:p>
    <w:p w:rsidR="00B95563" w:rsidRPr="00E8093E" w:rsidRDefault="00B95563" w:rsidP="00430109"/>
    <w:p w:rsidR="00430109" w:rsidRPr="00B95563" w:rsidRDefault="00430109" w:rsidP="00430109">
      <w:pPr>
        <w:rPr>
          <w:b/>
        </w:rPr>
      </w:pPr>
      <w:r w:rsidRPr="00B95563">
        <w:rPr>
          <w:b/>
        </w:rPr>
        <w:t xml:space="preserve">Για τον βορεινό  τοίχο  μήκους 7,35 </w:t>
      </w:r>
      <w:r w:rsidRPr="00B95563">
        <w:rPr>
          <w:b/>
          <w:lang w:val="en-US"/>
        </w:rPr>
        <w:t>m</w:t>
      </w:r>
      <w:r w:rsidRPr="00B95563">
        <w:rPr>
          <w:b/>
        </w:rPr>
        <w:t xml:space="preserve"> το συνολικό εμβαδόν χωρίς το άνοιγμα είναι </w:t>
      </w:r>
      <w:r w:rsidR="00043292" w:rsidRPr="00B95563">
        <w:rPr>
          <w:b/>
        </w:rPr>
        <w:t xml:space="preserve">21,17 </w:t>
      </w:r>
      <w:r w:rsidRPr="00B95563">
        <w:rPr>
          <w:b/>
        </w:rPr>
        <w:t xml:space="preserve"> </w:t>
      </w:r>
      <w:r w:rsidRPr="00B95563">
        <w:rPr>
          <w:b/>
          <w:lang w:val="en-US"/>
        </w:rPr>
        <w:t>m</w:t>
      </w:r>
      <w:r w:rsidRPr="00B95563">
        <w:rPr>
          <w:b/>
          <w:vertAlign w:val="superscript"/>
        </w:rPr>
        <w:t>2</w:t>
      </w:r>
      <w:r w:rsidRPr="00B95563">
        <w:rPr>
          <w:b/>
        </w:rPr>
        <w:t>. Ο τοίχος από σκυρόδεμα έχει εμβαδό (</w:t>
      </w:r>
      <w:r w:rsidR="00043292" w:rsidRPr="00B95563">
        <w:rPr>
          <w:b/>
        </w:rPr>
        <w:t>0,25</w:t>
      </w:r>
      <w:r w:rsidRPr="00B95563">
        <w:rPr>
          <w:b/>
        </w:rPr>
        <w:t>Χ3,15</w:t>
      </w:r>
      <w:r w:rsidR="00043292" w:rsidRPr="00B95563">
        <w:rPr>
          <w:b/>
        </w:rPr>
        <w:t>)</w:t>
      </w:r>
      <w:r w:rsidRPr="00B95563">
        <w:rPr>
          <w:b/>
        </w:rPr>
        <w:t>+(0,25Χ3,15)+(</w:t>
      </w:r>
      <w:r w:rsidR="00043292" w:rsidRPr="00B95563">
        <w:rPr>
          <w:b/>
        </w:rPr>
        <w:t>6,8</w:t>
      </w:r>
      <w:r w:rsidRPr="00B95563">
        <w:rPr>
          <w:b/>
        </w:rPr>
        <w:t>5Χ0,50)=</w:t>
      </w:r>
      <w:r w:rsidR="00043292" w:rsidRPr="00B95563">
        <w:rPr>
          <w:b/>
        </w:rPr>
        <w:t xml:space="preserve">5 </w:t>
      </w:r>
      <w:r w:rsidRPr="00B95563">
        <w:rPr>
          <w:b/>
        </w:rPr>
        <w:t xml:space="preserve"> </w:t>
      </w:r>
      <w:r w:rsidRPr="00B95563">
        <w:rPr>
          <w:b/>
          <w:lang w:val="en-US"/>
        </w:rPr>
        <w:t>m</w:t>
      </w:r>
      <w:r w:rsidRPr="00B95563">
        <w:rPr>
          <w:b/>
          <w:vertAlign w:val="superscript"/>
        </w:rPr>
        <w:t>2</w:t>
      </w:r>
      <w:r w:rsidRPr="00B95563">
        <w:rPr>
          <w:b/>
        </w:rPr>
        <w:t>. Επομένως το εμβαδόν του τοίχου από τούβλο είναι (</w:t>
      </w:r>
      <w:r w:rsidR="00043292" w:rsidRPr="00B95563">
        <w:rPr>
          <w:b/>
        </w:rPr>
        <w:t>21,17</w:t>
      </w:r>
      <w:r w:rsidRPr="00B95563">
        <w:rPr>
          <w:b/>
        </w:rPr>
        <w:t>-</w:t>
      </w:r>
      <w:r w:rsidR="00043292" w:rsidRPr="00B95563">
        <w:rPr>
          <w:b/>
        </w:rPr>
        <w:t>5</w:t>
      </w:r>
      <w:r w:rsidRPr="00B95563">
        <w:rPr>
          <w:b/>
        </w:rPr>
        <w:t>)=</w:t>
      </w:r>
      <w:r w:rsidR="00043292" w:rsidRPr="00B95563">
        <w:rPr>
          <w:b/>
        </w:rPr>
        <w:t>16,17</w:t>
      </w:r>
      <w:r w:rsidRPr="00B95563">
        <w:rPr>
          <w:b/>
        </w:rPr>
        <w:t xml:space="preserve"> </w:t>
      </w:r>
      <w:r w:rsidRPr="00B95563">
        <w:rPr>
          <w:b/>
          <w:lang w:val="en-US"/>
        </w:rPr>
        <w:t>m</w:t>
      </w:r>
      <w:r w:rsidRPr="00B95563">
        <w:rPr>
          <w:b/>
          <w:vertAlign w:val="superscript"/>
        </w:rPr>
        <w:t>2</w:t>
      </w:r>
      <w:r w:rsidRPr="00B95563">
        <w:rPr>
          <w:b/>
        </w:rPr>
        <w:t>. Ο συντελεστής θερμοπερατότητας του τοίχου προκύπτει από τον τύπο:</w:t>
      </w:r>
    </w:p>
    <w:p w:rsidR="00430109" w:rsidRPr="00B95563" w:rsidRDefault="00B95563" w:rsidP="00430109">
      <w:pPr>
        <w:rPr>
          <w:b/>
          <w:i/>
          <w:lang w:val="en-US"/>
        </w:rPr>
      </w:pPr>
      <m:oMathPara>
        <m:oMath>
          <m:r>
            <m:rPr>
              <m:sty m:val="bi"/>
            </m:rPr>
            <w:rPr>
              <w:rFonts w:ascii="Cambria Math" w:hAnsi="Cambria Math"/>
            </w:rPr>
            <m:t>U=</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U</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lang w:val="en-US"/>
                    </w:rPr>
                    <m:t>U</m:t>
                  </m:r>
                </m:e>
                <m:sub>
                  <m:r>
                    <m:rPr>
                      <m:sty m:val="bi"/>
                    </m:rPr>
                    <w:rPr>
                      <w:rFonts w:ascii="Cambria Math" w:hAnsi="Cambria Math"/>
                    </w:rPr>
                    <m:t>τ</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τ</m:t>
                  </m:r>
                </m:sub>
              </m:sSub>
            </m:num>
            <m:den>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τ</m:t>
                  </m:r>
                </m:sub>
              </m:sSub>
            </m:den>
          </m:f>
          <m:r>
            <m:rPr>
              <m:sty m:val="bi"/>
            </m:rPr>
            <w:rPr>
              <w:rFonts w:ascii="Cambria Math" w:hAnsi="Cambria Math"/>
            </w:rPr>
            <m:t>=</m:t>
          </m:r>
          <m:f>
            <m:fPr>
              <m:ctrlPr>
                <w:rPr>
                  <w:rFonts w:ascii="Cambria Math" w:hAnsi="Cambria Math"/>
                  <w:b/>
                  <w:i/>
                </w:rPr>
              </m:ctrlPr>
            </m:fPr>
            <m:num>
              <m:r>
                <m:rPr>
                  <m:sty m:val="bi"/>
                </m:rPr>
                <w:rPr>
                  <w:rFonts w:ascii="Cambria Math" w:hAnsi="Cambria Math"/>
                </w:rPr>
                <m:t>0,68∙5+0,65∙16,17</m:t>
              </m:r>
            </m:num>
            <m:den>
              <m:r>
                <m:rPr>
                  <m:sty m:val="bi"/>
                </m:rPr>
                <w:rPr>
                  <w:rFonts w:ascii="Cambria Math" w:hAnsi="Cambria Math"/>
                </w:rPr>
                <m:t>5+16,17</m:t>
              </m:r>
            </m:den>
          </m:f>
          <m:r>
            <m:rPr>
              <m:sty m:val="bi"/>
            </m:rPr>
            <w:rPr>
              <w:rFonts w:ascii="Cambria Math" w:hAnsi="Cambria Math"/>
            </w:rPr>
            <m:t xml:space="preserve">=0,657 </m:t>
          </m:r>
          <m:r>
            <m:rPr>
              <m:sty m:val="bi"/>
            </m:rPr>
            <w:rPr>
              <w:rFonts w:ascii="Cambria Math" w:hAnsi="Cambria Math"/>
              <w:lang w:val="en-US"/>
            </w:rPr>
            <m:t>W/</m:t>
          </m:r>
          <m:sSup>
            <m:sSupPr>
              <m:ctrlPr>
                <w:rPr>
                  <w:rFonts w:ascii="Cambria Math" w:hAnsi="Cambria Math"/>
                  <w:b/>
                  <w:i/>
                  <w:lang w:val="en-US"/>
                </w:rPr>
              </m:ctrlPr>
            </m:sSupPr>
            <m:e>
              <m:r>
                <m:rPr>
                  <m:sty m:val="bi"/>
                </m:rPr>
                <w:rPr>
                  <w:rFonts w:ascii="Cambria Math" w:hAnsi="Cambria Math"/>
                  <w:lang w:val="en-US"/>
                </w:rPr>
                <m:t>m</m:t>
              </m:r>
            </m:e>
            <m:sup>
              <m:r>
                <m:rPr>
                  <m:sty m:val="bi"/>
                </m:rPr>
                <w:rPr>
                  <w:rFonts w:ascii="Cambria Math" w:hAnsi="Cambria Math"/>
                  <w:lang w:val="en-US"/>
                </w:rPr>
                <m:t>2</m:t>
              </m:r>
            </m:sup>
          </m:sSup>
          <m:r>
            <m:rPr>
              <m:sty m:val="bi"/>
            </m:rPr>
            <w:rPr>
              <w:rFonts w:ascii="Cambria Math" w:hAnsi="Cambria Math"/>
              <w:lang w:val="en-US"/>
            </w:rPr>
            <m:t>K</m:t>
          </m:r>
        </m:oMath>
      </m:oMathPara>
    </w:p>
    <w:p w:rsidR="00043292" w:rsidRPr="00B95563" w:rsidRDefault="00043292" w:rsidP="00043292">
      <w:pPr>
        <w:rPr>
          <w:b/>
        </w:rPr>
      </w:pPr>
      <w:r w:rsidRPr="00B95563">
        <w:rPr>
          <w:b/>
        </w:rPr>
        <w:t xml:space="preserve">Ο συντελεστής σκίασης αυτού του τοίχου θα πάρει την τιμή </w:t>
      </w:r>
      <w:r w:rsidR="00B95563" w:rsidRPr="00B95563">
        <w:rPr>
          <w:b/>
        </w:rPr>
        <w:t xml:space="preserve">1,00 </w:t>
      </w:r>
      <w:r w:rsidR="00B95563">
        <w:rPr>
          <w:b/>
        </w:rPr>
        <w:t>λόγω πλήρους σκίασης</w:t>
      </w:r>
      <w:r w:rsidRPr="00B95563">
        <w:rPr>
          <w:b/>
        </w:rPr>
        <w:t>.</w:t>
      </w:r>
    </w:p>
    <w:p w:rsidR="00022D29" w:rsidRDefault="00022D29" w:rsidP="00043292">
      <w:r>
        <w:lastRenderedPageBreak/>
        <w:t>Σε περίπτωση ενεργειακής επιθεώρησης τμήματος κτιρίου (π.χ. διαμερίσματος), το οποίο εφάπτεται με μη θερμαινόμενους χώρους (π.χ. κλιμακοστάσιο), θεωρείται κατά παραδοχή πως εφάπτεται με τον εξωτερικό αέρα. Όλα τα δομικά διαφανή στοιχεία του τμήματος κτιρίου που εφάπτονται με τον μη θερμαινόμενο χώρο (ανοίγματα, γυάλινες προσόψεις κ.ά.), περιγράφονται  ως εφαπτόμενα με τον εξωτερικό αέρα αλλά με συντελεστή θερμοπερατότητας μειωμένο κατά το ήμισυ του υπολογιζόμενου και με πλήρη σκίαση χειμώνα /καλοκαίρι.</w:t>
      </w:r>
    </w:p>
    <w:p w:rsidR="00BE3E03" w:rsidRPr="00B95563" w:rsidRDefault="00BE3E03" w:rsidP="00BE3E03">
      <w:pPr>
        <w:rPr>
          <w:b/>
        </w:rPr>
      </w:pPr>
      <w:r w:rsidRPr="00B95563">
        <w:rPr>
          <w:b/>
        </w:rPr>
        <w:t xml:space="preserve">Για τον τοίχο που συνορεύει με το κλιμακοστάσιο συνολικού μήκους 7,70 </w:t>
      </w:r>
      <w:r w:rsidRPr="00B95563">
        <w:rPr>
          <w:b/>
          <w:lang w:val="en-US"/>
        </w:rPr>
        <w:t>m</w:t>
      </w:r>
      <w:r w:rsidRPr="00B95563">
        <w:rPr>
          <w:b/>
        </w:rPr>
        <w:t xml:space="preserve"> το συνολικό εμβαδόν χωρίς την ξύλινη εξώπορτα είναι 22,05 </w:t>
      </w:r>
      <w:r w:rsidRPr="00B95563">
        <w:rPr>
          <w:b/>
          <w:lang w:val="en-US"/>
        </w:rPr>
        <w:t>m</w:t>
      </w:r>
      <w:r w:rsidRPr="00B95563">
        <w:rPr>
          <w:b/>
          <w:vertAlign w:val="superscript"/>
        </w:rPr>
        <w:t>2</w:t>
      </w:r>
      <w:r w:rsidRPr="00B95563">
        <w:rPr>
          <w:b/>
        </w:rPr>
        <w:t xml:space="preserve">. Ο τοίχος από σκυρόδεμα έχει εμβαδό (1,80Χ3,15)+(5,90Χ0,50)=8,62  </w:t>
      </w:r>
      <w:r w:rsidRPr="00B95563">
        <w:rPr>
          <w:b/>
          <w:lang w:val="en-US"/>
        </w:rPr>
        <w:t>m</w:t>
      </w:r>
      <w:r w:rsidRPr="00B95563">
        <w:rPr>
          <w:b/>
          <w:vertAlign w:val="superscript"/>
        </w:rPr>
        <w:t>2</w:t>
      </w:r>
      <w:r w:rsidRPr="00B95563">
        <w:rPr>
          <w:b/>
        </w:rPr>
        <w:t xml:space="preserve">. Επομένως το εμβαδόν του τοίχου από τούβλο είναι (22,05-8,62)=13,43 </w:t>
      </w:r>
      <w:r w:rsidRPr="00B95563">
        <w:rPr>
          <w:b/>
          <w:lang w:val="en-US"/>
        </w:rPr>
        <w:t>m</w:t>
      </w:r>
      <w:r w:rsidRPr="00B95563">
        <w:rPr>
          <w:b/>
          <w:vertAlign w:val="superscript"/>
        </w:rPr>
        <w:t>2</w:t>
      </w:r>
      <w:r w:rsidRPr="00B95563">
        <w:rPr>
          <w:b/>
        </w:rPr>
        <w:t>. Ο συντελεστής θερμοπερατότητας του τοίχου που συνορεύει με μη θερμαινόμενο χώρο προκύπτει από τον τύπο:</w:t>
      </w:r>
    </w:p>
    <w:p w:rsidR="00BE3E03" w:rsidRPr="00B95563" w:rsidRDefault="00B95563" w:rsidP="00BE3E03">
      <w:pPr>
        <w:rPr>
          <w:rFonts w:eastAsiaTheme="minorEastAsia"/>
          <w:b/>
          <w:i/>
        </w:rPr>
      </w:pPr>
      <m:oMathPara>
        <m:oMath>
          <m:r>
            <m:rPr>
              <m:sty m:val="bi"/>
            </m:rPr>
            <w:rPr>
              <w:rFonts w:ascii="Cambria Math" w:hAnsi="Cambria Math"/>
            </w:rPr>
            <m:t>U=</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U</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lang w:val="en-US"/>
                    </w:rPr>
                    <m:t>U</m:t>
                  </m:r>
                </m:e>
                <m:sub>
                  <m:r>
                    <m:rPr>
                      <m:sty m:val="bi"/>
                    </m:rPr>
                    <w:rPr>
                      <w:rFonts w:ascii="Cambria Math" w:hAnsi="Cambria Math"/>
                    </w:rPr>
                    <m:t>τ</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τ</m:t>
                  </m:r>
                </m:sub>
              </m:sSub>
            </m:num>
            <m:den>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σκ</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τ</m:t>
                  </m:r>
                </m:sub>
              </m:sSub>
            </m:den>
          </m:f>
          <m:r>
            <m:rPr>
              <m:sty m:val="bi"/>
            </m:rPr>
            <w:rPr>
              <w:rFonts w:ascii="Cambria Math" w:hAnsi="Cambria Math"/>
            </w:rPr>
            <m:t>=</m:t>
          </m:r>
          <m:f>
            <m:fPr>
              <m:ctrlPr>
                <w:rPr>
                  <w:rFonts w:ascii="Cambria Math" w:hAnsi="Cambria Math"/>
                  <w:b/>
                  <w:i/>
                </w:rPr>
              </m:ctrlPr>
            </m:fPr>
            <m:num>
              <m:r>
                <m:rPr>
                  <m:sty m:val="bi"/>
                </m:rPr>
                <w:rPr>
                  <w:rFonts w:ascii="Cambria Math" w:hAnsi="Cambria Math"/>
                </w:rPr>
                <m:t>0,68∙8,62+0,65∙13,43</m:t>
              </m:r>
            </m:num>
            <m:den>
              <m:r>
                <m:rPr>
                  <m:sty m:val="bi"/>
                </m:rPr>
                <w:rPr>
                  <w:rFonts w:ascii="Cambria Math" w:hAnsi="Cambria Math"/>
                </w:rPr>
                <m:t>8,62+13,43</m:t>
              </m:r>
            </m:den>
          </m:f>
          <m:r>
            <m:rPr>
              <m:sty m:val="bi"/>
            </m:rPr>
            <w:rPr>
              <w:rFonts w:ascii="Cambria Math" w:hAnsi="Cambria Math"/>
            </w:rPr>
            <m:t xml:space="preserve">=0,662 </m:t>
          </m:r>
          <m:r>
            <m:rPr>
              <m:sty m:val="bi"/>
            </m:rPr>
            <w:rPr>
              <w:rFonts w:ascii="Cambria Math" w:hAnsi="Cambria Math"/>
              <w:lang w:val="en-US"/>
            </w:rPr>
            <m:t>W/</m:t>
          </m:r>
          <m:sSup>
            <m:sSupPr>
              <m:ctrlPr>
                <w:rPr>
                  <w:rFonts w:ascii="Cambria Math" w:hAnsi="Cambria Math"/>
                  <w:b/>
                  <w:i/>
                  <w:lang w:val="en-US"/>
                </w:rPr>
              </m:ctrlPr>
            </m:sSupPr>
            <m:e>
              <m:r>
                <m:rPr>
                  <m:sty m:val="bi"/>
                </m:rPr>
                <w:rPr>
                  <w:rFonts w:ascii="Cambria Math" w:hAnsi="Cambria Math"/>
                  <w:lang w:val="en-US"/>
                </w:rPr>
                <m:t>m</m:t>
              </m:r>
            </m:e>
            <m:sup>
              <m:r>
                <m:rPr>
                  <m:sty m:val="bi"/>
                </m:rPr>
                <w:rPr>
                  <w:rFonts w:ascii="Cambria Math" w:hAnsi="Cambria Math"/>
                  <w:lang w:val="en-US"/>
                </w:rPr>
                <m:t>2</m:t>
              </m:r>
            </m:sup>
          </m:sSup>
          <m:r>
            <m:rPr>
              <m:sty m:val="bi"/>
            </m:rPr>
            <w:rPr>
              <w:rFonts w:ascii="Cambria Math" w:hAnsi="Cambria Math"/>
              <w:lang w:val="en-US"/>
            </w:rPr>
            <m:t>K</m:t>
          </m:r>
        </m:oMath>
      </m:oMathPara>
    </w:p>
    <w:p w:rsidR="00BE3E03" w:rsidRPr="00B95563" w:rsidRDefault="00BE3E03" w:rsidP="00BE3E03">
      <w:pPr>
        <w:rPr>
          <w:rFonts w:eastAsiaTheme="minorEastAsia"/>
          <w:b/>
          <w:i/>
        </w:rPr>
      </w:pPr>
      <w:r w:rsidRPr="00B95563">
        <w:rPr>
          <w:rFonts w:eastAsiaTheme="minorEastAsia"/>
          <w:b/>
          <w:i/>
        </w:rPr>
        <w:t xml:space="preserve">Στην ενεργειακή επιθεώρηση θα μπει η τιμή </w:t>
      </w:r>
      <w:r w:rsidRPr="00B95563">
        <w:rPr>
          <w:rFonts w:eastAsiaTheme="minorEastAsia"/>
          <w:b/>
          <w:i/>
          <w:lang w:val="en-US"/>
        </w:rPr>
        <w:t>U</w:t>
      </w:r>
      <w:r w:rsidRPr="00B95563">
        <w:rPr>
          <w:rFonts w:eastAsiaTheme="minorEastAsia"/>
          <w:b/>
          <w:i/>
        </w:rPr>
        <w:t>/2 επειδή συνορεύει με μη θερμαινόμενο χώρο και θα έχει πλήρη σκίαση.</w:t>
      </w:r>
    </w:p>
    <w:p w:rsidR="0073105E" w:rsidRDefault="0073105E" w:rsidP="00BE3E03">
      <w:pPr>
        <w:rPr>
          <w:rFonts w:eastAsiaTheme="minorEastAsia"/>
          <w:i/>
        </w:rPr>
      </w:pPr>
    </w:p>
    <w:p w:rsidR="0073105E" w:rsidRPr="00B95563" w:rsidRDefault="0073105E" w:rsidP="00BE3E03">
      <w:pPr>
        <w:rPr>
          <w:rFonts w:eastAsiaTheme="minorEastAsia"/>
          <w:b/>
        </w:rPr>
      </w:pPr>
      <w:r w:rsidRPr="00B95563">
        <w:rPr>
          <w:rFonts w:eastAsiaTheme="minorEastAsia"/>
          <w:b/>
        </w:rPr>
        <w:t xml:space="preserve">Για την εξώπορτα ο συντελεστής θερμοπερατότητας σύμφωνα με τον πίνακα 3.12 της ΤΟΤΕΕ 1 είναι 3,5 </w:t>
      </w:r>
      <w:r w:rsidRPr="00B95563">
        <w:rPr>
          <w:rFonts w:eastAsiaTheme="minorEastAsia"/>
          <w:b/>
          <w:lang w:val="en-US"/>
        </w:rPr>
        <w:t>W</w:t>
      </w:r>
      <w:r w:rsidRPr="00B95563">
        <w:rPr>
          <w:rFonts w:eastAsiaTheme="minorEastAsia"/>
          <w:b/>
        </w:rPr>
        <w:t>/</w:t>
      </w:r>
      <w:r w:rsidRPr="00B95563">
        <w:rPr>
          <w:rFonts w:eastAsiaTheme="minorEastAsia"/>
          <w:b/>
          <w:lang w:val="en-US"/>
        </w:rPr>
        <w:t>m</w:t>
      </w:r>
      <w:r w:rsidRPr="00B95563">
        <w:rPr>
          <w:rFonts w:eastAsiaTheme="minorEastAsia"/>
          <w:b/>
          <w:vertAlign w:val="superscript"/>
        </w:rPr>
        <w:t>2</w:t>
      </w:r>
      <w:r w:rsidRPr="00B95563">
        <w:rPr>
          <w:rFonts w:eastAsiaTheme="minorEastAsia"/>
          <w:b/>
          <w:lang w:val="en-US"/>
        </w:rPr>
        <w:t>K</w:t>
      </w:r>
      <w:r w:rsidRPr="00B95563">
        <w:rPr>
          <w:rFonts w:eastAsiaTheme="minorEastAsia"/>
          <w:b/>
        </w:rPr>
        <w:t xml:space="preserve">. Επομένως θα πάρει την τιμή 1,75 </w:t>
      </w:r>
      <w:r w:rsidRPr="00B95563">
        <w:rPr>
          <w:rFonts w:eastAsiaTheme="minorEastAsia"/>
          <w:b/>
          <w:lang w:val="en-US"/>
        </w:rPr>
        <w:t>W</w:t>
      </w:r>
      <w:r w:rsidRPr="00B95563">
        <w:rPr>
          <w:rFonts w:eastAsiaTheme="minorEastAsia"/>
          <w:b/>
        </w:rPr>
        <w:t>/</w:t>
      </w:r>
      <w:r w:rsidRPr="00B95563">
        <w:rPr>
          <w:rFonts w:eastAsiaTheme="minorEastAsia"/>
          <w:b/>
          <w:lang w:val="en-US"/>
        </w:rPr>
        <w:t>m</w:t>
      </w:r>
      <w:r w:rsidRPr="00B95563">
        <w:rPr>
          <w:rFonts w:eastAsiaTheme="minorEastAsia"/>
          <w:b/>
          <w:vertAlign w:val="superscript"/>
        </w:rPr>
        <w:t>2</w:t>
      </w:r>
      <w:r w:rsidRPr="00B95563">
        <w:rPr>
          <w:rFonts w:eastAsiaTheme="minorEastAsia"/>
          <w:b/>
          <w:lang w:val="en-US"/>
        </w:rPr>
        <w:t>K</w:t>
      </w:r>
      <w:r w:rsidRPr="00B95563">
        <w:rPr>
          <w:rFonts w:eastAsiaTheme="minorEastAsia"/>
          <w:b/>
        </w:rPr>
        <w:t>.</w:t>
      </w:r>
    </w:p>
    <w:p w:rsidR="00CA121B" w:rsidRPr="00B95563" w:rsidRDefault="00CA121B" w:rsidP="00CA121B">
      <w:pPr>
        <w:spacing w:before="100" w:beforeAutospacing="1" w:after="100" w:afterAutospacing="1" w:line="240" w:lineRule="auto"/>
        <w:rPr>
          <w:rFonts w:ascii="Times New Roman" w:eastAsia="Times New Roman" w:hAnsi="Times New Roman" w:cs="Times New Roman"/>
          <w:b/>
          <w:i/>
          <w:sz w:val="24"/>
          <w:szCs w:val="24"/>
          <w:lang w:eastAsia="el-GR"/>
        </w:rPr>
      </w:pPr>
      <w:r w:rsidRPr="00B95563">
        <w:rPr>
          <w:rFonts w:eastAsiaTheme="minorEastAsia"/>
          <w:b/>
        </w:rPr>
        <w:t xml:space="preserve">Για την οροφή του διαμερίσματος ο συντελεστής λαμβάνεται από τη μελέτη θερμομόνωσης  </w:t>
      </w:r>
      <w:r w:rsidRPr="00B95563">
        <w:rPr>
          <w:rFonts w:ascii="Cambria Math" w:eastAsia="Times New Roman" w:hAnsi="Cambria Math" w:cs="Times New Roman"/>
          <w:b/>
          <w:sz w:val="24"/>
          <w:szCs w:val="24"/>
          <w:lang w:eastAsia="el-GR"/>
        </w:rPr>
        <w:br/>
      </w:r>
      <m:oMathPara>
        <m:oMath>
          <m:sSub>
            <m:sSubPr>
              <m:ctrlPr>
                <w:rPr>
                  <w:rFonts w:ascii="Cambria Math" w:eastAsia="Times New Roman" w:hAnsi="Cambria Math" w:cs="Times New Roman"/>
                  <w:b/>
                  <w:i/>
                  <w:sz w:val="24"/>
                  <w:szCs w:val="24"/>
                  <w:lang w:eastAsia="el-GR"/>
                </w:rPr>
              </m:ctrlPr>
            </m:sSubPr>
            <m:e>
              <m:r>
                <m:rPr>
                  <m:sty m:val="bi"/>
                </m:rPr>
                <w:rPr>
                  <w:rFonts w:ascii="Cambria Math" w:eastAsia="Times New Roman" w:hAnsi="Cambria Math" w:cs="Times New Roman"/>
                  <w:sz w:val="24"/>
                  <w:szCs w:val="24"/>
                  <w:lang w:val="en-US" w:eastAsia="el-GR"/>
                </w:rPr>
                <m:t>U</m:t>
              </m:r>
            </m:e>
            <m:sub>
              <m:r>
                <m:rPr>
                  <m:sty m:val="bi"/>
                </m:rPr>
                <w:rPr>
                  <w:rFonts w:ascii="Cambria Math" w:eastAsia="Times New Roman" w:hAnsi="Cambria Math" w:cs="Times New Roman"/>
                  <w:sz w:val="24"/>
                  <w:szCs w:val="24"/>
                  <w:lang w:eastAsia="el-GR"/>
                </w:rPr>
                <m:t>ορ</m:t>
              </m:r>
            </m:sub>
          </m:sSub>
          <m:r>
            <m:rPr>
              <m:sty m:val="bi"/>
            </m:rPr>
            <w:rPr>
              <w:rFonts w:ascii="Cambria Math" w:eastAsia="Times New Roman" w:hAnsi="Cambria Math" w:cs="Times New Roman"/>
              <w:sz w:val="24"/>
              <w:szCs w:val="24"/>
              <w:lang w:eastAsia="el-GR"/>
            </w:rPr>
            <m:t xml:space="preserve">=0,48 </m:t>
          </m:r>
          <m:r>
            <m:rPr>
              <m:sty m:val="bi"/>
            </m:rPr>
            <w:rPr>
              <w:rFonts w:ascii="Cambria Math" w:eastAsia="Times New Roman" w:hAnsi="Cambria Math" w:cs="Times New Roman"/>
              <w:sz w:val="24"/>
              <w:szCs w:val="24"/>
              <w:lang w:val="en-US" w:eastAsia="el-GR"/>
            </w:rPr>
            <m:t>W</m:t>
          </m:r>
          <m:r>
            <m:rPr>
              <m:sty m:val="bi"/>
            </m:rPr>
            <w:rPr>
              <w:rFonts w:ascii="Cambria Math" w:eastAsia="Times New Roman" w:hAnsi="Cambria Math" w:cs="Times New Roman"/>
              <w:sz w:val="24"/>
              <w:szCs w:val="24"/>
              <w:lang w:eastAsia="el-GR"/>
            </w:rPr>
            <m:t>/</m:t>
          </m:r>
          <m:sSup>
            <m:sSupPr>
              <m:ctrlPr>
                <w:rPr>
                  <w:rFonts w:ascii="Cambria Math" w:eastAsia="Times New Roman" w:hAnsi="Cambria Math" w:cs="Times New Roman"/>
                  <w:b/>
                  <w:i/>
                  <w:sz w:val="24"/>
                  <w:szCs w:val="24"/>
                  <w:lang w:val="en-US" w:eastAsia="el-GR"/>
                </w:rPr>
              </m:ctrlPr>
            </m:sSupPr>
            <m:e>
              <m:r>
                <m:rPr>
                  <m:sty m:val="bi"/>
                </m:rPr>
                <w:rPr>
                  <w:rFonts w:ascii="Cambria Math" w:eastAsia="Times New Roman" w:hAnsi="Cambria Math" w:cs="Times New Roman"/>
                  <w:sz w:val="24"/>
                  <w:szCs w:val="24"/>
                  <w:lang w:val="en-US" w:eastAsia="el-GR"/>
                </w:rPr>
                <m:t>m</m:t>
              </m:r>
            </m:e>
            <m:sup>
              <m:r>
                <m:rPr>
                  <m:sty m:val="bi"/>
                </m:rPr>
                <w:rPr>
                  <w:rFonts w:ascii="Cambria Math" w:eastAsia="Times New Roman" w:hAnsi="Cambria Math" w:cs="Times New Roman"/>
                  <w:sz w:val="24"/>
                  <w:szCs w:val="24"/>
                  <w:lang w:eastAsia="el-GR"/>
                </w:rPr>
                <m:t>2</m:t>
              </m:r>
            </m:sup>
          </m:sSup>
          <m:r>
            <m:rPr>
              <m:sty m:val="bi"/>
            </m:rPr>
            <w:rPr>
              <w:rFonts w:ascii="Cambria Math" w:eastAsia="Times New Roman" w:hAnsi="Cambria Math" w:cs="Times New Roman"/>
              <w:sz w:val="24"/>
              <w:szCs w:val="24"/>
              <w:lang w:val="en-US" w:eastAsia="el-GR"/>
            </w:rPr>
            <m:t>K</m:t>
          </m:r>
        </m:oMath>
      </m:oMathPara>
    </w:p>
    <w:p w:rsidR="00CA121B" w:rsidRPr="00B95563" w:rsidRDefault="00CA121B" w:rsidP="00BE3E03">
      <w:pPr>
        <w:rPr>
          <w:b/>
        </w:rPr>
      </w:pPr>
      <w:r w:rsidRPr="00B95563">
        <w:rPr>
          <w:b/>
        </w:rPr>
        <w:t>Ο συντελεστής σκίασης θα ισούται με τη μονάδα γιατί η οροφή δεν σκιάζεται από εμπόδια.</w:t>
      </w:r>
    </w:p>
    <w:p w:rsidR="00CA121B" w:rsidRPr="00B95563" w:rsidRDefault="00CA121B" w:rsidP="00BE3E03">
      <w:pPr>
        <w:rPr>
          <w:b/>
        </w:rPr>
      </w:pPr>
      <w:r w:rsidRPr="00B95563">
        <w:rPr>
          <w:b/>
        </w:rPr>
        <w:t xml:space="preserve">Επιφάνειες σε επαφή με το έδαφος δεν υπάρχουν για το συγκεκριμένο διαμέρισμα. </w:t>
      </w:r>
    </w:p>
    <w:p w:rsidR="00430109" w:rsidRPr="00022D29" w:rsidRDefault="00022D29" w:rsidP="00131CFA">
      <w:r>
        <w:t>Για τα ανοίγματα ισχύουν τα εξής</w:t>
      </w:r>
      <w:r w:rsidRPr="00022D29">
        <w:t>:</w:t>
      </w:r>
    </w:p>
    <w:p w:rsidR="00022D29" w:rsidRPr="00022D29" w:rsidRDefault="00022D29" w:rsidP="00022D29">
      <w:pPr>
        <w:numPr>
          <w:ilvl w:val="0"/>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022D29">
        <w:rPr>
          <w:rFonts w:ascii="Times New Roman" w:eastAsia="Times New Roman" w:hAnsi="Times New Roman" w:cs="Times New Roman"/>
          <w:b/>
          <w:bCs/>
          <w:sz w:val="24"/>
          <w:szCs w:val="24"/>
          <w:lang w:eastAsia="el-GR"/>
        </w:rPr>
        <w:t>Τύπος</w:t>
      </w:r>
      <w:r w:rsidRPr="00022D29">
        <w:rPr>
          <w:rFonts w:ascii="Times New Roman" w:eastAsia="Times New Roman" w:hAnsi="Times New Roman" w:cs="Times New Roman"/>
          <w:sz w:val="24"/>
          <w:szCs w:val="24"/>
          <w:lang w:eastAsia="el-GR"/>
        </w:rPr>
        <w:t xml:space="preserve">. Καθορίζεται ο τύπος του δομικού στοιχείου. Ο χρήστης μπορεί να επιλέξει από τον διαθέσιμο κατάλογο μεταξύ των εξής: </w:t>
      </w:r>
      <w:proofErr w:type="spellStart"/>
      <w:r w:rsidRPr="00022D29">
        <w:rPr>
          <w:rFonts w:ascii="Times New Roman" w:eastAsia="Times New Roman" w:hAnsi="Times New Roman" w:cs="Times New Roman"/>
          <w:sz w:val="24"/>
          <w:szCs w:val="24"/>
          <w:lang w:eastAsia="el-GR"/>
        </w:rPr>
        <w:t>Ανοιγόμενο</w:t>
      </w:r>
      <w:proofErr w:type="spellEnd"/>
      <w:r w:rsidRPr="00022D29">
        <w:rPr>
          <w:rFonts w:ascii="Times New Roman" w:eastAsia="Times New Roman" w:hAnsi="Times New Roman" w:cs="Times New Roman"/>
          <w:sz w:val="24"/>
          <w:szCs w:val="24"/>
          <w:lang w:eastAsia="el-GR"/>
        </w:rPr>
        <w:t xml:space="preserve"> κούφωμα, Μη </w:t>
      </w:r>
      <w:proofErr w:type="spellStart"/>
      <w:r w:rsidRPr="00022D29">
        <w:rPr>
          <w:rFonts w:ascii="Times New Roman" w:eastAsia="Times New Roman" w:hAnsi="Times New Roman" w:cs="Times New Roman"/>
          <w:sz w:val="24"/>
          <w:szCs w:val="24"/>
          <w:lang w:eastAsia="el-GR"/>
        </w:rPr>
        <w:t>ανοιγόμενο</w:t>
      </w:r>
      <w:proofErr w:type="spellEnd"/>
      <w:r w:rsidRPr="00022D29">
        <w:rPr>
          <w:rFonts w:ascii="Times New Roman" w:eastAsia="Times New Roman" w:hAnsi="Times New Roman" w:cs="Times New Roman"/>
          <w:sz w:val="24"/>
          <w:szCs w:val="24"/>
          <w:lang w:eastAsia="el-GR"/>
        </w:rPr>
        <w:t xml:space="preserve"> κούφωμα. </w:t>
      </w:r>
      <w:proofErr w:type="spellStart"/>
      <w:r w:rsidRPr="00022D29">
        <w:rPr>
          <w:rFonts w:ascii="Times New Roman" w:eastAsia="Times New Roman" w:hAnsi="Times New Roman" w:cs="Times New Roman"/>
          <w:sz w:val="24"/>
          <w:szCs w:val="24"/>
          <w:lang w:eastAsia="el-GR"/>
        </w:rPr>
        <w:t>Ανοιγόμενη</w:t>
      </w:r>
      <w:proofErr w:type="spellEnd"/>
      <w:r w:rsidRPr="00022D29">
        <w:rPr>
          <w:rFonts w:ascii="Times New Roman" w:eastAsia="Times New Roman" w:hAnsi="Times New Roman" w:cs="Times New Roman"/>
          <w:sz w:val="24"/>
          <w:szCs w:val="24"/>
          <w:lang w:eastAsia="el-GR"/>
        </w:rPr>
        <w:t xml:space="preserve"> πρόσοψη, Μη </w:t>
      </w:r>
      <w:proofErr w:type="spellStart"/>
      <w:r w:rsidRPr="00022D29">
        <w:rPr>
          <w:rFonts w:ascii="Times New Roman" w:eastAsia="Times New Roman" w:hAnsi="Times New Roman" w:cs="Times New Roman"/>
          <w:sz w:val="24"/>
          <w:szCs w:val="24"/>
          <w:lang w:eastAsia="el-GR"/>
        </w:rPr>
        <w:t>ανοιγόμενη</w:t>
      </w:r>
      <w:proofErr w:type="spellEnd"/>
      <w:r w:rsidRPr="00022D29">
        <w:rPr>
          <w:rFonts w:ascii="Times New Roman" w:eastAsia="Times New Roman" w:hAnsi="Times New Roman" w:cs="Times New Roman"/>
          <w:sz w:val="24"/>
          <w:szCs w:val="24"/>
          <w:lang w:eastAsia="el-GR"/>
        </w:rPr>
        <w:t xml:space="preserve"> πρόσοψη. </w:t>
      </w:r>
    </w:p>
    <w:p w:rsidR="00022D29" w:rsidRPr="00022D29" w:rsidRDefault="00273827" w:rsidP="00022D29">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34" type="#_x0000_t75" alt="" style="width:22.3pt;height:22.3pt"/>
        </w:pict>
      </w:r>
      <w:r w:rsidR="00022D29" w:rsidRPr="00022D29">
        <w:rPr>
          <w:rFonts w:ascii="Times New Roman" w:eastAsia="Times New Roman" w:hAnsi="Times New Roman" w:cs="Times New Roman"/>
          <w:sz w:val="24"/>
          <w:szCs w:val="24"/>
          <w:lang w:eastAsia="el-GR"/>
        </w:rPr>
        <w:t xml:space="preserve"> Σε περίπτωση που υπάρχουν </w:t>
      </w:r>
      <w:proofErr w:type="spellStart"/>
      <w:r w:rsidR="00022D29" w:rsidRPr="00022D29">
        <w:rPr>
          <w:rFonts w:ascii="Times New Roman" w:eastAsia="Times New Roman" w:hAnsi="Times New Roman" w:cs="Times New Roman"/>
          <w:sz w:val="24"/>
          <w:szCs w:val="24"/>
          <w:lang w:eastAsia="el-GR"/>
        </w:rPr>
        <w:t>υαλότουβλα</w:t>
      </w:r>
      <w:proofErr w:type="spellEnd"/>
      <w:r w:rsidR="00022D29" w:rsidRPr="00022D29">
        <w:rPr>
          <w:rFonts w:ascii="Times New Roman" w:eastAsia="Times New Roman" w:hAnsi="Times New Roman" w:cs="Times New Roman"/>
          <w:sz w:val="24"/>
          <w:szCs w:val="24"/>
          <w:lang w:eastAsia="el-GR"/>
        </w:rPr>
        <w:t xml:space="preserve">, ο τύπος είναι "Μη </w:t>
      </w:r>
      <w:proofErr w:type="spellStart"/>
      <w:r w:rsidR="00022D29" w:rsidRPr="00022D29">
        <w:rPr>
          <w:rFonts w:ascii="Times New Roman" w:eastAsia="Times New Roman" w:hAnsi="Times New Roman" w:cs="Times New Roman"/>
          <w:sz w:val="24"/>
          <w:szCs w:val="24"/>
          <w:lang w:eastAsia="el-GR"/>
        </w:rPr>
        <w:t>ανοιγόμενο</w:t>
      </w:r>
      <w:proofErr w:type="spellEnd"/>
      <w:r w:rsidR="00022D29" w:rsidRPr="00022D29">
        <w:rPr>
          <w:rFonts w:ascii="Times New Roman" w:eastAsia="Times New Roman" w:hAnsi="Times New Roman" w:cs="Times New Roman"/>
          <w:sz w:val="24"/>
          <w:szCs w:val="24"/>
          <w:lang w:eastAsia="el-GR"/>
        </w:rPr>
        <w:t xml:space="preserve"> κούφωμα". </w:t>
      </w:r>
    </w:p>
    <w:p w:rsidR="00022D29" w:rsidRPr="00022D29" w:rsidRDefault="00022D29" w:rsidP="00022D2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l-GR"/>
        </w:rPr>
      </w:pPr>
      <w:r w:rsidRPr="00022D29">
        <w:rPr>
          <w:rFonts w:ascii="Times New Roman" w:eastAsia="Times New Roman" w:hAnsi="Times New Roman" w:cs="Times New Roman"/>
          <w:b/>
          <w:bCs/>
          <w:sz w:val="24"/>
          <w:szCs w:val="24"/>
          <w:lang w:eastAsia="el-GR"/>
        </w:rPr>
        <w:t>Περιγραφή</w:t>
      </w:r>
      <w:r w:rsidRPr="00022D29">
        <w:rPr>
          <w:rFonts w:ascii="Times New Roman" w:eastAsia="Times New Roman" w:hAnsi="Times New Roman" w:cs="Times New Roman"/>
          <w:sz w:val="24"/>
          <w:szCs w:val="24"/>
          <w:lang w:eastAsia="el-GR"/>
        </w:rPr>
        <w:t>. Εισάγεται μια σύντομη περιγραφή.</w:t>
      </w:r>
    </w:p>
    <w:p w:rsidR="00022D29" w:rsidRPr="00022D29" w:rsidRDefault="00022D29" w:rsidP="00022D2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l-GR"/>
        </w:rPr>
      </w:pPr>
      <w:r w:rsidRPr="00022D29">
        <w:rPr>
          <w:rFonts w:ascii="Times New Roman" w:eastAsia="Times New Roman" w:hAnsi="Times New Roman" w:cs="Times New Roman"/>
          <w:b/>
          <w:bCs/>
          <w:sz w:val="24"/>
          <w:szCs w:val="24"/>
          <w:lang w:eastAsia="el-GR"/>
        </w:rPr>
        <w:t>γ (</w:t>
      </w:r>
      <w:proofErr w:type="spellStart"/>
      <w:r w:rsidRPr="00022D29">
        <w:rPr>
          <w:rFonts w:ascii="Times New Roman" w:eastAsia="Times New Roman" w:hAnsi="Times New Roman" w:cs="Times New Roman"/>
          <w:b/>
          <w:bCs/>
          <w:sz w:val="24"/>
          <w:szCs w:val="24"/>
          <w:lang w:eastAsia="el-GR"/>
        </w:rPr>
        <w:t>deg</w:t>
      </w:r>
      <w:proofErr w:type="spellEnd"/>
      <w:r w:rsidRPr="00022D29">
        <w:rPr>
          <w:rFonts w:ascii="Times New Roman" w:eastAsia="Times New Roman" w:hAnsi="Times New Roman" w:cs="Times New Roman"/>
          <w:b/>
          <w:bCs/>
          <w:sz w:val="24"/>
          <w:szCs w:val="24"/>
          <w:lang w:eastAsia="el-GR"/>
        </w:rPr>
        <w:t>), Προσανατολισμός</w:t>
      </w:r>
      <w:r w:rsidRPr="00022D29">
        <w:rPr>
          <w:rFonts w:ascii="Times New Roman" w:eastAsia="Times New Roman" w:hAnsi="Times New Roman" w:cs="Times New Roman"/>
          <w:sz w:val="24"/>
          <w:szCs w:val="24"/>
          <w:lang w:eastAsia="el-GR"/>
        </w:rPr>
        <w:t xml:space="preserve">. Εισάγεται ο προσανατολισμός του δομικού στοιχείου. Σύμφωνα με την σύμβαση, για επιφάνεια με προσανατολισμό προς Βορά η τιμή είναι 0°, προς Ανατολή 90°, προς Νότο 180° και προς Δύση 270° (επιτρέπονται και όλες οι ενδιάμεσες τιμές, ανά 1°). </w:t>
      </w:r>
    </w:p>
    <w:p w:rsidR="00022D29" w:rsidRPr="00022D29" w:rsidRDefault="00022D29" w:rsidP="00022D2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l-GR"/>
        </w:rPr>
      </w:pPr>
      <w:r w:rsidRPr="00022D29">
        <w:rPr>
          <w:rFonts w:ascii="Times New Roman" w:eastAsia="Times New Roman" w:hAnsi="Times New Roman" w:cs="Times New Roman"/>
          <w:b/>
          <w:bCs/>
          <w:sz w:val="24"/>
          <w:szCs w:val="24"/>
          <w:lang w:eastAsia="el-GR"/>
        </w:rPr>
        <w:lastRenderedPageBreak/>
        <w:t>β (</w:t>
      </w:r>
      <w:proofErr w:type="spellStart"/>
      <w:r w:rsidRPr="00022D29">
        <w:rPr>
          <w:rFonts w:ascii="Times New Roman" w:eastAsia="Times New Roman" w:hAnsi="Times New Roman" w:cs="Times New Roman"/>
          <w:b/>
          <w:bCs/>
          <w:sz w:val="24"/>
          <w:szCs w:val="24"/>
          <w:lang w:eastAsia="el-GR"/>
        </w:rPr>
        <w:t>deg</w:t>
      </w:r>
      <w:proofErr w:type="spellEnd"/>
      <w:r w:rsidRPr="00022D29">
        <w:rPr>
          <w:rFonts w:ascii="Times New Roman" w:eastAsia="Times New Roman" w:hAnsi="Times New Roman" w:cs="Times New Roman"/>
          <w:b/>
          <w:bCs/>
          <w:sz w:val="24"/>
          <w:szCs w:val="24"/>
          <w:lang w:eastAsia="el-GR"/>
        </w:rPr>
        <w:t>), Κλίση</w:t>
      </w:r>
      <w:r w:rsidRPr="00022D29">
        <w:rPr>
          <w:rFonts w:ascii="Times New Roman" w:eastAsia="Times New Roman" w:hAnsi="Times New Roman" w:cs="Times New Roman"/>
          <w:sz w:val="24"/>
          <w:szCs w:val="24"/>
          <w:lang w:eastAsia="el-GR"/>
        </w:rPr>
        <w:t xml:space="preserve">. Εισάγεται η κλίση του δομικού στοιχείου, μετρούμενη μεταξύ της καθέτου στην επιφάνεια και της κατακόρυφου (ζενίθ περιοχής). Ένας κατακόρυφο άνοιγμα έχει κλίση 90° και ένας φεγγίτης σε μια επίπεδη οροφή 0°. </w:t>
      </w:r>
    </w:p>
    <w:p w:rsidR="00022D29" w:rsidRPr="00022D29" w:rsidRDefault="00022D29" w:rsidP="00022D2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l-GR"/>
        </w:rPr>
      </w:pPr>
      <w:r w:rsidRPr="00022D29">
        <w:rPr>
          <w:rFonts w:ascii="Times New Roman" w:eastAsia="Times New Roman" w:hAnsi="Times New Roman" w:cs="Times New Roman"/>
          <w:b/>
          <w:bCs/>
          <w:sz w:val="24"/>
          <w:szCs w:val="24"/>
          <w:lang w:eastAsia="el-GR"/>
        </w:rPr>
        <w:t>Εμβαδόν (</w:t>
      </w:r>
      <w:proofErr w:type="spellStart"/>
      <w:r w:rsidRPr="00022D29">
        <w:rPr>
          <w:rFonts w:ascii="Times New Roman" w:eastAsia="Times New Roman" w:hAnsi="Times New Roman" w:cs="Times New Roman"/>
          <w:b/>
          <w:bCs/>
          <w:sz w:val="24"/>
          <w:szCs w:val="24"/>
          <w:lang w:eastAsia="el-GR"/>
        </w:rPr>
        <w:t>m2</w:t>
      </w:r>
      <w:proofErr w:type="spellEnd"/>
      <w:r w:rsidRPr="00022D29">
        <w:rPr>
          <w:rFonts w:ascii="Times New Roman" w:eastAsia="Times New Roman" w:hAnsi="Times New Roman" w:cs="Times New Roman"/>
          <w:b/>
          <w:bCs/>
          <w:sz w:val="24"/>
          <w:szCs w:val="24"/>
          <w:lang w:eastAsia="el-GR"/>
        </w:rPr>
        <w:t>)</w:t>
      </w:r>
      <w:r w:rsidRPr="00022D29">
        <w:rPr>
          <w:rFonts w:ascii="Times New Roman" w:eastAsia="Times New Roman" w:hAnsi="Times New Roman" w:cs="Times New Roman"/>
          <w:sz w:val="24"/>
          <w:szCs w:val="24"/>
          <w:lang w:eastAsia="el-GR"/>
        </w:rPr>
        <w:t>. Εισάγεται το συνολικό εμβαδόν της διαφανούς επιφάνειας συμπεριλαμβανομένου και του πλαισίου.</w:t>
      </w:r>
    </w:p>
    <w:p w:rsidR="00022D29" w:rsidRPr="00022D29" w:rsidRDefault="00022D29" w:rsidP="00022D2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l-GR"/>
        </w:rPr>
      </w:pPr>
      <w:r w:rsidRPr="00022D29">
        <w:rPr>
          <w:rFonts w:ascii="Times New Roman" w:eastAsia="Times New Roman" w:hAnsi="Times New Roman" w:cs="Times New Roman"/>
          <w:b/>
          <w:bCs/>
          <w:sz w:val="24"/>
          <w:szCs w:val="24"/>
          <w:lang w:eastAsia="el-GR"/>
        </w:rPr>
        <w:t>Τύπος ανοίγματος</w:t>
      </w:r>
      <w:r w:rsidRPr="00022D29">
        <w:rPr>
          <w:rFonts w:ascii="Times New Roman" w:eastAsia="Times New Roman" w:hAnsi="Times New Roman" w:cs="Times New Roman"/>
          <w:sz w:val="24"/>
          <w:szCs w:val="24"/>
          <w:lang w:eastAsia="el-GR"/>
        </w:rPr>
        <w:t xml:space="preserve">. Καθορίζεται ο τύπος του ανοίγματος, ανάλογα με τον τύπο πλαισίου, το ποσοστό του πλαισίου επί του κουφώματος και το </w:t>
      </w:r>
      <w:proofErr w:type="spellStart"/>
      <w:r w:rsidRPr="00022D29">
        <w:rPr>
          <w:rFonts w:ascii="Times New Roman" w:eastAsia="Times New Roman" w:hAnsi="Times New Roman" w:cs="Times New Roman"/>
          <w:sz w:val="24"/>
          <w:szCs w:val="24"/>
          <w:lang w:eastAsia="el-GR"/>
        </w:rPr>
        <w:t>το</w:t>
      </w:r>
      <w:proofErr w:type="spellEnd"/>
      <w:r w:rsidRPr="00022D29">
        <w:rPr>
          <w:rFonts w:ascii="Times New Roman" w:eastAsia="Times New Roman" w:hAnsi="Times New Roman" w:cs="Times New Roman"/>
          <w:sz w:val="24"/>
          <w:szCs w:val="24"/>
          <w:lang w:eastAsia="el-GR"/>
        </w:rPr>
        <w:t xml:space="preserve"> υλικό του υαλοπίνακα: Ο χρήστης μπορεί να επιλέξει από έναν κατάλογο, ο οποίος εμφανίζεται με δεξί κλικ πάνω στο συγκεκριμένο πεδίο. Η επιλογή γίνεται σε </w:t>
      </w:r>
      <w:proofErr w:type="spellStart"/>
      <w:r w:rsidRPr="00022D29">
        <w:rPr>
          <w:rFonts w:ascii="Times New Roman" w:eastAsia="Times New Roman" w:hAnsi="Times New Roman" w:cs="Times New Roman"/>
          <w:sz w:val="24"/>
          <w:szCs w:val="24"/>
          <w:lang w:eastAsia="el-GR"/>
        </w:rPr>
        <w:t>τρια</w:t>
      </w:r>
      <w:proofErr w:type="spellEnd"/>
      <w:r w:rsidRPr="00022D29">
        <w:rPr>
          <w:rFonts w:ascii="Times New Roman" w:eastAsia="Times New Roman" w:hAnsi="Times New Roman" w:cs="Times New Roman"/>
          <w:sz w:val="24"/>
          <w:szCs w:val="24"/>
          <w:lang w:eastAsia="el-GR"/>
        </w:rPr>
        <w:t xml:space="preserve"> στάδια: Τύπος πλαισίου, Ποσοστό πλαισίου, Τύπος υαλοπίνακα και πατώντας το κουμπί «Επιλογή». Σε περίπτωση που έχουν προηγηθεί αναλυτικοί υπολογισμοί ή που υπάρχει πιστοποιητικό από αναγνωρισμένο φορέα σχετικά με τον «Συντελεστή θερμοπερατότητας ανοίγματος» τότε εισάγεται η περιγραφή του τύπου ανοίγματος. </w:t>
      </w:r>
    </w:p>
    <w:p w:rsidR="00022D29" w:rsidRPr="00022D29" w:rsidRDefault="00022D29" w:rsidP="00022D29">
      <w:pPr>
        <w:spacing w:beforeAutospacing="1" w:after="100" w:afterAutospacing="1" w:line="240" w:lineRule="auto"/>
        <w:rPr>
          <w:rFonts w:ascii="Times New Roman" w:eastAsia="Times New Roman" w:hAnsi="Times New Roman" w:cs="Times New Roman"/>
          <w:sz w:val="24"/>
          <w:szCs w:val="24"/>
          <w:lang w:eastAsia="el-GR"/>
        </w:rPr>
      </w:pPr>
      <w:proofErr w:type="spellStart"/>
      <w:r w:rsidRPr="00022D29">
        <w:rPr>
          <w:rFonts w:ascii="Times New Roman" w:eastAsia="Times New Roman" w:hAnsi="Times New Roman" w:cs="Times New Roman"/>
          <w:sz w:val="24"/>
          <w:szCs w:val="24"/>
          <w:lang w:eastAsia="el-GR"/>
        </w:rPr>
        <w:t>Μερικοι</w:t>
      </w:r>
      <w:proofErr w:type="spellEnd"/>
      <w:r w:rsidRPr="00022D29">
        <w:rPr>
          <w:rFonts w:ascii="Times New Roman" w:eastAsia="Times New Roman" w:hAnsi="Times New Roman" w:cs="Times New Roman"/>
          <w:sz w:val="24"/>
          <w:szCs w:val="24"/>
          <w:lang w:eastAsia="el-GR"/>
        </w:rPr>
        <w:t xml:space="preserve"> συνδυασμοί δεν δίνουν αποτέλεσμα (π.χ. μονός υαλοπίνακας με μεταλλικό πλαίσιο με θ.δ.24mm). Σε αυτή την περίπτωση εμφανίζεται ένα τυποποιημένο μήνυμα «Ο </w:t>
      </w:r>
      <w:proofErr w:type="spellStart"/>
      <w:r w:rsidRPr="00022D29">
        <w:rPr>
          <w:rFonts w:ascii="Times New Roman" w:eastAsia="Times New Roman" w:hAnsi="Times New Roman" w:cs="Times New Roman"/>
          <w:sz w:val="24"/>
          <w:szCs w:val="24"/>
          <w:lang w:eastAsia="el-GR"/>
        </w:rPr>
        <w:t>συνδιασμός</w:t>
      </w:r>
      <w:proofErr w:type="spellEnd"/>
      <w:r w:rsidRPr="00022D29">
        <w:rPr>
          <w:rFonts w:ascii="Times New Roman" w:eastAsia="Times New Roman" w:hAnsi="Times New Roman" w:cs="Times New Roman"/>
          <w:sz w:val="24"/>
          <w:szCs w:val="24"/>
          <w:lang w:eastAsia="el-GR"/>
        </w:rPr>
        <w:t xml:space="preserve"> που επιλέξατε δεν υπάρχει. Εισάγετε πιστοποιημένη τιμή U-</w:t>
      </w:r>
      <w:proofErr w:type="spellStart"/>
      <w:r w:rsidRPr="00022D29">
        <w:rPr>
          <w:rFonts w:ascii="Times New Roman" w:eastAsia="Times New Roman" w:hAnsi="Times New Roman" w:cs="Times New Roman"/>
          <w:sz w:val="24"/>
          <w:szCs w:val="24"/>
          <w:lang w:eastAsia="el-GR"/>
        </w:rPr>
        <w:t>value»</w:t>
      </w:r>
      <w:proofErr w:type="spellEnd"/>
      <w:r w:rsidRPr="00022D29">
        <w:rPr>
          <w:rFonts w:ascii="Times New Roman" w:eastAsia="Times New Roman" w:hAnsi="Times New Roman" w:cs="Times New Roman"/>
          <w:sz w:val="24"/>
          <w:szCs w:val="24"/>
          <w:lang w:eastAsia="el-GR"/>
        </w:rPr>
        <w:t>, οπότε ο χρήστης μπορεί είτε να επιλέξει άλλο συνδυασμό, ή να εισάγει την αντίστοιχη πιστοποιημένη τιμή για τον συντελεστή θερμοπερατότητας για το συγκεκριμένο άνοιγμα.</w:t>
      </w:r>
    </w:p>
    <w:p w:rsidR="00022D29" w:rsidRPr="00022D29" w:rsidRDefault="00273827" w:rsidP="00022D29">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35" type="#_x0000_t75" alt="" style="width:22.3pt;height:22.3pt"/>
        </w:pict>
      </w:r>
      <w:r w:rsidR="00022D29" w:rsidRPr="00022D29">
        <w:rPr>
          <w:rFonts w:ascii="Times New Roman" w:eastAsia="Times New Roman" w:hAnsi="Times New Roman" w:cs="Times New Roman"/>
          <w:sz w:val="24"/>
          <w:szCs w:val="24"/>
          <w:lang w:eastAsia="el-GR"/>
        </w:rPr>
        <w:t xml:space="preserve"> Σε περίπτωση που υπάρχουν </w:t>
      </w:r>
      <w:proofErr w:type="spellStart"/>
      <w:r w:rsidR="00022D29" w:rsidRPr="00022D29">
        <w:rPr>
          <w:rFonts w:ascii="Times New Roman" w:eastAsia="Times New Roman" w:hAnsi="Times New Roman" w:cs="Times New Roman"/>
          <w:sz w:val="24"/>
          <w:szCs w:val="24"/>
          <w:lang w:eastAsia="el-GR"/>
        </w:rPr>
        <w:t>υαλότουβλα</w:t>
      </w:r>
      <w:proofErr w:type="spellEnd"/>
      <w:r w:rsidR="00022D29" w:rsidRPr="00022D29">
        <w:rPr>
          <w:rFonts w:ascii="Times New Roman" w:eastAsia="Times New Roman" w:hAnsi="Times New Roman" w:cs="Times New Roman"/>
          <w:sz w:val="24"/>
          <w:szCs w:val="24"/>
          <w:lang w:eastAsia="el-GR"/>
        </w:rPr>
        <w:t xml:space="preserve">, δεν καθορίζεται ο τύπος ανοίγματος αλλά εισάγεται η περιγραφή του τύπου ανοίγματος. </w:t>
      </w:r>
    </w:p>
    <w:p w:rsidR="00022D29" w:rsidRPr="00022D29" w:rsidRDefault="00022D29" w:rsidP="00022D29">
      <w:pPr>
        <w:spacing w:before="100" w:beforeAutospacing="1" w:after="100" w:afterAutospacing="1" w:line="240" w:lineRule="auto"/>
        <w:rPr>
          <w:rFonts w:ascii="Times New Roman" w:eastAsia="Times New Roman" w:hAnsi="Times New Roman" w:cs="Times New Roman"/>
          <w:sz w:val="24"/>
          <w:szCs w:val="24"/>
          <w:lang w:eastAsia="el-GR"/>
        </w:rPr>
      </w:pPr>
    </w:p>
    <w:p w:rsidR="00022D29" w:rsidRPr="00022D29" w:rsidRDefault="00022D29" w:rsidP="00022D29">
      <w:pPr>
        <w:numPr>
          <w:ilvl w:val="0"/>
          <w:numId w:val="22"/>
        </w:numPr>
        <w:spacing w:before="100" w:beforeAutospacing="1" w:after="100" w:afterAutospacing="1" w:line="240" w:lineRule="auto"/>
        <w:rPr>
          <w:rFonts w:ascii="Times New Roman" w:eastAsia="Times New Roman" w:hAnsi="Times New Roman" w:cs="Times New Roman"/>
          <w:sz w:val="24"/>
          <w:szCs w:val="24"/>
          <w:lang w:eastAsia="el-GR"/>
        </w:rPr>
      </w:pPr>
      <w:r w:rsidRPr="00022D29">
        <w:rPr>
          <w:rFonts w:ascii="Times New Roman" w:eastAsia="Times New Roman" w:hAnsi="Times New Roman" w:cs="Times New Roman"/>
          <w:b/>
          <w:bCs/>
          <w:sz w:val="24"/>
          <w:szCs w:val="24"/>
          <w:lang w:eastAsia="el-GR"/>
        </w:rPr>
        <w:t>U (W/m2K), Συντελεστής θερμοπερατότητας</w:t>
      </w:r>
      <w:r w:rsidRPr="00022D29">
        <w:rPr>
          <w:rFonts w:ascii="Times New Roman" w:eastAsia="Times New Roman" w:hAnsi="Times New Roman" w:cs="Times New Roman"/>
          <w:sz w:val="24"/>
          <w:szCs w:val="24"/>
          <w:lang w:eastAsia="el-GR"/>
        </w:rPr>
        <w:t xml:space="preserve"> </w:t>
      </w:r>
      <w:r w:rsidRPr="00022D29">
        <w:rPr>
          <w:rFonts w:ascii="Times New Roman" w:eastAsia="Times New Roman" w:hAnsi="Times New Roman" w:cs="Times New Roman"/>
          <w:b/>
          <w:bCs/>
          <w:sz w:val="24"/>
          <w:szCs w:val="24"/>
          <w:lang w:eastAsia="el-GR"/>
        </w:rPr>
        <w:t>ανοίγματος</w:t>
      </w:r>
      <w:r w:rsidRPr="00022D29">
        <w:rPr>
          <w:rFonts w:ascii="Times New Roman" w:eastAsia="Times New Roman" w:hAnsi="Times New Roman" w:cs="Times New Roman"/>
          <w:sz w:val="24"/>
          <w:szCs w:val="24"/>
          <w:lang w:eastAsia="el-GR"/>
        </w:rPr>
        <w:t xml:space="preserve">. Εμφανίζεται </w:t>
      </w:r>
      <w:bookmarkStart w:id="30" w:name="OLE_LINK2"/>
      <w:bookmarkStart w:id="31" w:name="OLE_LINK1"/>
      <w:bookmarkEnd w:id="30"/>
      <w:r w:rsidRPr="00022D29">
        <w:rPr>
          <w:rFonts w:ascii="Times New Roman" w:eastAsia="Times New Roman" w:hAnsi="Times New Roman" w:cs="Times New Roman"/>
          <w:sz w:val="24"/>
          <w:szCs w:val="24"/>
          <w:lang w:eastAsia="el-GR"/>
        </w:rPr>
        <w:t xml:space="preserve">ο </w:t>
      </w:r>
      <w:bookmarkEnd w:id="31"/>
      <w:r w:rsidRPr="00022D29">
        <w:rPr>
          <w:rFonts w:ascii="Times New Roman" w:eastAsia="Times New Roman" w:hAnsi="Times New Roman" w:cs="Times New Roman"/>
          <w:sz w:val="24"/>
          <w:szCs w:val="24"/>
          <w:lang w:eastAsia="el-GR"/>
        </w:rPr>
        <w:t xml:space="preserve">συνολικός συντελεστής θερμοπερατότητας του κουφώματος (για τον υαλοπίνακα μαζί με το πλαίσιο), ανάλογα με τον «τύπο ανοίγματος» </w:t>
      </w:r>
      <w:bookmarkStart w:id="32" w:name="OLE_LINK8"/>
      <w:bookmarkStart w:id="33" w:name="OLE_LINK7"/>
      <w:bookmarkEnd w:id="32"/>
      <w:r w:rsidRPr="00022D29">
        <w:rPr>
          <w:rFonts w:ascii="Times New Roman" w:eastAsia="Times New Roman" w:hAnsi="Times New Roman" w:cs="Times New Roman"/>
          <w:sz w:val="24"/>
          <w:szCs w:val="24"/>
          <w:lang w:eastAsia="el-GR"/>
        </w:rPr>
        <w:t xml:space="preserve">σύμφωνα με τις τυπικές τιμές από την Τ.Ο.Τ.Ε.Ε. 20701-1 </w:t>
      </w:r>
      <w:bookmarkStart w:id="34" w:name="_Toc267659834"/>
      <w:bookmarkStart w:id="35" w:name="_Toc262974076"/>
      <w:r w:rsidRPr="00022D29">
        <w:rPr>
          <w:rFonts w:ascii="Times New Roman" w:eastAsia="Times New Roman" w:hAnsi="Times New Roman" w:cs="Times New Roman"/>
          <w:sz w:val="24"/>
          <w:szCs w:val="24"/>
          <w:lang w:eastAsia="el-GR"/>
        </w:rPr>
        <w:t>(</w:t>
      </w:r>
      <w:r w:rsidRPr="00022D29">
        <w:rPr>
          <w:rFonts w:ascii="Times New Roman" w:eastAsia="Times New Roman" w:hAnsi="Times New Roman" w:cs="Times New Roman"/>
          <w:i/>
          <w:iCs/>
          <w:sz w:val="24"/>
          <w:szCs w:val="24"/>
          <w:lang w:eastAsia="el-GR"/>
        </w:rPr>
        <w:t>§3.2.3</w:t>
      </w:r>
      <w:r w:rsidRPr="00022D29">
        <w:rPr>
          <w:rFonts w:ascii="Times New Roman" w:eastAsia="Times New Roman" w:hAnsi="Times New Roman" w:cs="Times New Roman"/>
          <w:sz w:val="24"/>
          <w:szCs w:val="24"/>
          <w:lang w:eastAsia="el-GR"/>
        </w:rPr>
        <w:t xml:space="preserve">. </w:t>
      </w:r>
      <w:r w:rsidRPr="00022D29">
        <w:rPr>
          <w:rFonts w:ascii="Times New Roman" w:eastAsia="Times New Roman" w:hAnsi="Times New Roman" w:cs="Times New Roman"/>
          <w:i/>
          <w:iCs/>
          <w:sz w:val="24"/>
          <w:szCs w:val="24"/>
          <w:lang w:eastAsia="el-GR"/>
        </w:rPr>
        <w:t>Συντελεστής θερμοπερατότητας διαφανών επιφανειών.</w:t>
      </w:r>
      <w:r w:rsidRPr="00022D29">
        <w:rPr>
          <w:rFonts w:ascii="Times New Roman" w:eastAsia="Times New Roman" w:hAnsi="Times New Roman" w:cs="Times New Roman"/>
          <w:sz w:val="24"/>
          <w:szCs w:val="24"/>
          <w:lang w:eastAsia="el-GR"/>
        </w:rPr>
        <w:t xml:space="preserve"> Πίνακας 3.12. - </w:t>
      </w:r>
      <w:r w:rsidRPr="00022D29">
        <w:rPr>
          <w:rFonts w:ascii="Times New Roman" w:eastAsia="Times New Roman" w:hAnsi="Times New Roman" w:cs="Times New Roman"/>
          <w:i/>
          <w:iCs/>
          <w:sz w:val="24"/>
          <w:szCs w:val="24"/>
          <w:lang w:eastAsia="el-GR"/>
        </w:rPr>
        <w:t xml:space="preserve">Τυπικές τιμές συντελεστή θερμοπερατότητας κουφωμάτων </w:t>
      </w:r>
      <w:proofErr w:type="spellStart"/>
      <w:r w:rsidRPr="00022D29">
        <w:rPr>
          <w:rFonts w:ascii="Times New Roman" w:eastAsia="Times New Roman" w:hAnsi="Times New Roman" w:cs="Times New Roman"/>
          <w:i/>
          <w:iCs/>
          <w:sz w:val="24"/>
          <w:szCs w:val="24"/>
          <w:lang w:eastAsia="el-GR"/>
        </w:rPr>
        <w:t>Uv_F</w:t>
      </w:r>
      <w:proofErr w:type="spellEnd"/>
      <w:r w:rsidRPr="00022D29">
        <w:rPr>
          <w:rFonts w:ascii="Times New Roman" w:eastAsia="Times New Roman" w:hAnsi="Times New Roman" w:cs="Times New Roman"/>
          <w:i/>
          <w:iCs/>
          <w:sz w:val="24"/>
          <w:szCs w:val="24"/>
          <w:lang w:eastAsia="el-GR"/>
        </w:rPr>
        <w:t xml:space="preserve"> (W/m2K))</w:t>
      </w:r>
      <w:r w:rsidRPr="00022D29">
        <w:rPr>
          <w:rFonts w:ascii="Times New Roman" w:eastAsia="Times New Roman" w:hAnsi="Times New Roman" w:cs="Times New Roman"/>
          <w:sz w:val="24"/>
          <w:szCs w:val="24"/>
          <w:lang w:eastAsia="el-GR"/>
        </w:rPr>
        <w:t>. Εναλλακτικά, ο επιθεωρητής μπορεί να υπολογίσει το συντελεστή θερμοπερατότητας κουφώματος σύμφωνα με την Τ.Ο.Τ.Ε.Ε. 20701-2</w:t>
      </w:r>
      <w:bookmarkEnd w:id="33"/>
      <w:r w:rsidRPr="00022D29">
        <w:rPr>
          <w:rFonts w:ascii="Times New Roman" w:eastAsia="Times New Roman" w:hAnsi="Times New Roman" w:cs="Times New Roman"/>
          <w:sz w:val="24"/>
          <w:szCs w:val="24"/>
          <w:lang w:eastAsia="el-GR"/>
        </w:rPr>
        <w:t xml:space="preserve"> </w:t>
      </w:r>
      <w:bookmarkEnd w:id="34"/>
      <w:r w:rsidRPr="00022D29">
        <w:rPr>
          <w:rFonts w:ascii="Times New Roman" w:eastAsia="Times New Roman" w:hAnsi="Times New Roman" w:cs="Times New Roman"/>
          <w:sz w:val="24"/>
          <w:szCs w:val="24"/>
          <w:lang w:eastAsia="el-GR"/>
        </w:rPr>
        <w:t>(</w:t>
      </w:r>
      <w:r w:rsidRPr="00022D29">
        <w:rPr>
          <w:rFonts w:ascii="Times New Roman" w:eastAsia="Times New Roman" w:hAnsi="Times New Roman" w:cs="Times New Roman"/>
          <w:i/>
          <w:iCs/>
          <w:sz w:val="24"/>
          <w:szCs w:val="24"/>
          <w:lang w:eastAsia="el-GR"/>
        </w:rPr>
        <w:t>§2.2.</w:t>
      </w:r>
      <w:r w:rsidRPr="00022D29">
        <w:rPr>
          <w:rFonts w:ascii="Times New Roman" w:eastAsia="Times New Roman" w:hAnsi="Times New Roman" w:cs="Times New Roman"/>
          <w:sz w:val="24"/>
          <w:szCs w:val="24"/>
          <w:lang w:eastAsia="el-GR"/>
        </w:rPr>
        <w:t xml:space="preserve"> </w:t>
      </w:r>
      <w:r w:rsidRPr="00022D29">
        <w:rPr>
          <w:rFonts w:ascii="Times New Roman" w:eastAsia="Times New Roman" w:hAnsi="Times New Roman" w:cs="Times New Roman"/>
          <w:i/>
          <w:iCs/>
          <w:sz w:val="24"/>
          <w:szCs w:val="24"/>
          <w:lang w:eastAsia="el-GR"/>
        </w:rPr>
        <w:t>Υπολογισμός των συντελεστών θερμοπερατότητας διαφανών δομικών στοιχείων</w:t>
      </w:r>
      <w:bookmarkEnd w:id="35"/>
      <w:r w:rsidRPr="00022D29">
        <w:rPr>
          <w:rFonts w:ascii="Times New Roman" w:eastAsia="Times New Roman" w:hAnsi="Times New Roman" w:cs="Times New Roman"/>
          <w:i/>
          <w:iCs/>
          <w:sz w:val="24"/>
          <w:szCs w:val="24"/>
          <w:lang w:eastAsia="el-GR"/>
        </w:rPr>
        <w:t>)</w:t>
      </w:r>
      <w:r w:rsidRPr="00022D29">
        <w:rPr>
          <w:rFonts w:ascii="Times New Roman" w:eastAsia="Times New Roman" w:hAnsi="Times New Roman" w:cs="Times New Roman"/>
          <w:sz w:val="24"/>
          <w:szCs w:val="24"/>
          <w:lang w:eastAsia="el-GR"/>
        </w:rPr>
        <w:t>. Σε περίπτωση που έχουν προηγηθεί αναλυτικοί υπολογισμοί ή που υπάρχει πιστοποιητικό από αναγνωρισμένο φορέα σχετικά με τον «Συντελεστή θερμοπερατότητας ανοίγματος» τότε εισάγεται η συγκεκριμένη τιμή για τον συντελεστή θερμοπερατότητας.</w:t>
      </w:r>
    </w:p>
    <w:p w:rsidR="00022D29" w:rsidRPr="00022D29" w:rsidRDefault="00273827" w:rsidP="00022D29">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36" type="#_x0000_t75" alt="" style="width:22.3pt;height:22.3pt"/>
        </w:pict>
      </w:r>
      <w:r w:rsidR="00022D29" w:rsidRPr="00022D29">
        <w:rPr>
          <w:rFonts w:ascii="Times New Roman" w:eastAsia="Times New Roman" w:hAnsi="Times New Roman" w:cs="Times New Roman"/>
          <w:sz w:val="24"/>
          <w:szCs w:val="24"/>
          <w:lang w:eastAsia="el-GR"/>
        </w:rPr>
        <w:t xml:space="preserve"> Σε περίπτωση που υπάρχουν </w:t>
      </w:r>
      <w:proofErr w:type="spellStart"/>
      <w:r w:rsidR="00022D29" w:rsidRPr="00022D29">
        <w:rPr>
          <w:rFonts w:ascii="Times New Roman" w:eastAsia="Times New Roman" w:hAnsi="Times New Roman" w:cs="Times New Roman"/>
          <w:sz w:val="24"/>
          <w:szCs w:val="24"/>
          <w:lang w:eastAsia="el-GR"/>
        </w:rPr>
        <w:t>υαλότουβλα</w:t>
      </w:r>
      <w:proofErr w:type="spellEnd"/>
      <w:r w:rsidR="00022D29" w:rsidRPr="00022D29">
        <w:rPr>
          <w:rFonts w:ascii="Times New Roman" w:eastAsia="Times New Roman" w:hAnsi="Times New Roman" w:cs="Times New Roman"/>
          <w:sz w:val="24"/>
          <w:szCs w:val="24"/>
          <w:lang w:eastAsia="el-GR"/>
        </w:rPr>
        <w:t xml:space="preserve">, πρέπει να έχουν προηγηθεί αναλυτικοί υπολογισμοί και να εισαχθεί η συγκεκριμένη τιμή για τον συντελεστή θερμοπερατότητας. </w:t>
      </w:r>
    </w:p>
    <w:p w:rsidR="00022D29" w:rsidRPr="00022D29" w:rsidRDefault="00273827" w:rsidP="00022D29">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37" type="#_x0000_t75" alt="" style="width:22.3pt;height:22.3pt"/>
        </w:pict>
      </w:r>
      <w:r w:rsidR="00022D29" w:rsidRPr="00022D29">
        <w:rPr>
          <w:rFonts w:ascii="Times New Roman" w:eastAsia="Times New Roman" w:hAnsi="Times New Roman" w:cs="Times New Roman"/>
          <w:sz w:val="24"/>
          <w:szCs w:val="24"/>
          <w:lang w:eastAsia="el-GR"/>
        </w:rPr>
        <w:t xml:space="preserve"> Σε περίπτωση που υπάρχει εξωτερικό κιβώτιο για το ρολό πάνω από το κούφωμα, τότε το κιβώτιο πρέπει να λαμβάνεται υπόψη στον υπολογισμό του </w:t>
      </w:r>
      <w:r w:rsidR="00022D29" w:rsidRPr="00022D29">
        <w:rPr>
          <w:rFonts w:ascii="Times New Roman" w:eastAsia="Times New Roman" w:hAnsi="Times New Roman" w:cs="Times New Roman"/>
          <w:sz w:val="24"/>
          <w:szCs w:val="24"/>
          <w:lang w:eastAsia="el-GR"/>
        </w:rPr>
        <w:lastRenderedPageBreak/>
        <w:t xml:space="preserve">συντελεστή θερμοπερατότητας του κουφώματος. Ο συντελεστής θερμοπερατότητας για το κιβώτιο του ρολό διαφοροποιείται ανάλογα το είδος κατασκευής του κιβωτίου. Το κιβώτιο μπορεί να είναι χωνευτό στην τοιχοποιία με εξωτερική επικάλυψη (π.χ. μονή πλινθοδομή) ή απλά ένα μεταλλικό κουτί </w:t>
      </w:r>
      <w:proofErr w:type="spellStart"/>
      <w:r w:rsidR="00022D29" w:rsidRPr="00022D29">
        <w:rPr>
          <w:rFonts w:ascii="Times New Roman" w:eastAsia="Times New Roman" w:hAnsi="Times New Roman" w:cs="Times New Roman"/>
          <w:sz w:val="24"/>
          <w:szCs w:val="24"/>
          <w:lang w:eastAsia="el-GR"/>
        </w:rPr>
        <w:t>θερμομονωμένο</w:t>
      </w:r>
      <w:proofErr w:type="spellEnd"/>
      <w:r w:rsidR="00022D29" w:rsidRPr="00022D29">
        <w:rPr>
          <w:rFonts w:ascii="Times New Roman" w:eastAsia="Times New Roman" w:hAnsi="Times New Roman" w:cs="Times New Roman"/>
          <w:sz w:val="24"/>
          <w:szCs w:val="24"/>
          <w:lang w:eastAsia="el-GR"/>
        </w:rPr>
        <w:t xml:space="preserve"> ή μη ως προέκταση του κουφώματος.</w:t>
      </w:r>
    </w:p>
    <w:p w:rsidR="00022D29" w:rsidRPr="00022D29" w:rsidRDefault="00022D29" w:rsidP="00022D29">
      <w:pPr>
        <w:spacing w:before="100" w:beforeAutospacing="1" w:after="100" w:afterAutospacing="1" w:line="240" w:lineRule="auto"/>
        <w:rPr>
          <w:rFonts w:ascii="Times New Roman" w:eastAsia="Times New Roman" w:hAnsi="Times New Roman" w:cs="Times New Roman"/>
          <w:sz w:val="24"/>
          <w:szCs w:val="24"/>
          <w:lang w:eastAsia="el-GR"/>
        </w:rPr>
      </w:pPr>
      <w:r w:rsidRPr="00022D29">
        <w:rPr>
          <w:rFonts w:ascii="Times New Roman" w:eastAsia="Times New Roman" w:hAnsi="Times New Roman" w:cs="Times New Roman"/>
          <w:sz w:val="24"/>
          <w:szCs w:val="24"/>
          <w:lang w:eastAsia="el-GR"/>
        </w:rPr>
        <w:t>Ο συνυπολογισμός του εξωτερικού κιβωτίου μπορεί να γίνει με τους εξής τρόπους:</w:t>
      </w:r>
      <w:r w:rsidRPr="00022D29">
        <w:rPr>
          <w:rFonts w:ascii="Times New Roman" w:eastAsia="Times New Roman" w:hAnsi="Times New Roman" w:cs="Times New Roman"/>
          <w:sz w:val="24"/>
          <w:szCs w:val="24"/>
          <w:lang w:eastAsia="el-GR"/>
        </w:rPr>
        <w:br/>
        <w:t xml:space="preserve">α) ως τμήμα του κουφώματος και συγκεκριμένα ως τμήμα του πλαισίου με τα αντίστοιχα θερμικά χαρακτηριστικά ανάλογα το είδος κατασκευής του κιβωτίου. </w:t>
      </w:r>
      <w:r w:rsidRPr="00022D29">
        <w:rPr>
          <w:rFonts w:ascii="Times New Roman" w:eastAsia="Times New Roman" w:hAnsi="Times New Roman" w:cs="Times New Roman"/>
          <w:sz w:val="24"/>
          <w:szCs w:val="24"/>
          <w:lang w:eastAsia="el-GR"/>
        </w:rPr>
        <w:br/>
        <w:t xml:space="preserve">β) ως τμήμα τοιχοποιίας (αδιαφανές δομικό στοιχείο) στην περίπτωση που το κιβώτιο είναι χωνευτό στην τοιχοποιία με εσωτερική επικάλυψη (π.χ. μονή πλινθοδομή) από άλλο δομικό στοιχείο. </w:t>
      </w:r>
    </w:p>
    <w:p w:rsidR="00022D29" w:rsidRPr="00022D29" w:rsidRDefault="00022D29" w:rsidP="00022D2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l-GR"/>
        </w:rPr>
      </w:pPr>
      <w:r w:rsidRPr="00022D29">
        <w:rPr>
          <w:rFonts w:ascii="Times New Roman" w:eastAsia="Times New Roman" w:hAnsi="Times New Roman" w:cs="Times New Roman"/>
          <w:b/>
          <w:bCs/>
          <w:sz w:val="24"/>
          <w:szCs w:val="24"/>
          <w:lang w:eastAsia="el-GR"/>
        </w:rPr>
        <w:t xml:space="preserve">g-w, Διαπερατότητα. </w:t>
      </w:r>
      <w:r w:rsidRPr="00022D29">
        <w:rPr>
          <w:rFonts w:ascii="Times New Roman" w:eastAsia="Times New Roman" w:hAnsi="Times New Roman" w:cs="Times New Roman"/>
          <w:sz w:val="24"/>
          <w:szCs w:val="24"/>
          <w:lang w:eastAsia="el-GR"/>
        </w:rPr>
        <w:t xml:space="preserve">Εμφανίζεται ο συντελεστής συνολικής διαπερατότητας στην ηλιακή ακτινοβολία της διαφανούς επιφάνειας, ανάλογα με τον «τύπο ανοίγματος» σύμφωνα με τις τυπικές τιμές από την Τ.Ο.Τ.Ε.Ε. 20701-1 </w:t>
      </w:r>
      <w:bookmarkStart w:id="36" w:name="_Toc267659842"/>
      <w:bookmarkStart w:id="37" w:name="_Toc262974084"/>
      <w:bookmarkEnd w:id="36"/>
      <w:r w:rsidRPr="00022D29">
        <w:rPr>
          <w:rFonts w:ascii="Times New Roman" w:eastAsia="Times New Roman" w:hAnsi="Times New Roman" w:cs="Times New Roman"/>
          <w:sz w:val="24"/>
          <w:szCs w:val="24"/>
          <w:lang w:eastAsia="el-GR"/>
        </w:rPr>
        <w:t>(</w:t>
      </w:r>
      <w:r w:rsidRPr="00022D29">
        <w:rPr>
          <w:rFonts w:ascii="Times New Roman" w:eastAsia="Times New Roman" w:hAnsi="Times New Roman" w:cs="Times New Roman"/>
          <w:i/>
          <w:iCs/>
          <w:sz w:val="24"/>
          <w:szCs w:val="24"/>
          <w:lang w:eastAsia="el-GR"/>
        </w:rPr>
        <w:t>§3.2.3</w:t>
      </w:r>
      <w:r w:rsidRPr="00022D29">
        <w:rPr>
          <w:rFonts w:ascii="Times New Roman" w:eastAsia="Times New Roman" w:hAnsi="Times New Roman" w:cs="Times New Roman"/>
          <w:sz w:val="24"/>
          <w:szCs w:val="24"/>
          <w:lang w:eastAsia="el-GR"/>
        </w:rPr>
        <w:t>.  </w:t>
      </w:r>
      <w:r w:rsidRPr="00022D29">
        <w:rPr>
          <w:rFonts w:ascii="Times New Roman" w:eastAsia="Times New Roman" w:hAnsi="Times New Roman" w:cs="Times New Roman"/>
          <w:i/>
          <w:iCs/>
          <w:sz w:val="24"/>
          <w:szCs w:val="24"/>
          <w:lang w:eastAsia="el-GR"/>
        </w:rPr>
        <w:t>Συντελεστής ηλιακού θερμικού κέρδους υαλοπινάκων και κουφωμάτων</w:t>
      </w:r>
      <w:bookmarkEnd w:id="37"/>
      <w:r w:rsidRPr="00022D29">
        <w:rPr>
          <w:rFonts w:ascii="Times New Roman" w:eastAsia="Times New Roman" w:hAnsi="Times New Roman" w:cs="Times New Roman"/>
          <w:i/>
          <w:iCs/>
          <w:sz w:val="24"/>
          <w:szCs w:val="24"/>
          <w:lang w:eastAsia="el-GR"/>
        </w:rPr>
        <w:t xml:space="preserve">. </w:t>
      </w:r>
      <w:r w:rsidRPr="00022D29">
        <w:rPr>
          <w:rFonts w:ascii="Times New Roman" w:eastAsia="Times New Roman" w:hAnsi="Times New Roman" w:cs="Times New Roman"/>
          <w:sz w:val="24"/>
          <w:szCs w:val="24"/>
          <w:lang w:eastAsia="el-GR"/>
        </w:rPr>
        <w:t xml:space="preserve">Πίνακας 3.17. - </w:t>
      </w:r>
      <w:r w:rsidRPr="00022D29">
        <w:rPr>
          <w:rFonts w:ascii="Times New Roman" w:eastAsia="Times New Roman" w:hAnsi="Times New Roman" w:cs="Times New Roman"/>
          <w:i/>
          <w:iCs/>
          <w:sz w:val="24"/>
          <w:szCs w:val="24"/>
          <w:lang w:eastAsia="el-GR"/>
        </w:rPr>
        <w:t>Τυπικές τιμές της συνολικής διαπερατότητας ηλιακής ακτινοβολίας κουφωμάτων</w:t>
      </w:r>
      <w:r w:rsidRPr="00022D29">
        <w:rPr>
          <w:rFonts w:ascii="Times New Roman" w:eastAsia="Times New Roman" w:hAnsi="Times New Roman" w:cs="Times New Roman"/>
          <w:sz w:val="24"/>
          <w:szCs w:val="24"/>
          <w:lang w:eastAsia="el-GR"/>
        </w:rPr>
        <w:t>). Σε περίπτωση που υπάρχει πιστοποιητικό από αναγνωρισμένο φορέα σχετικά με τον «Συντελεστή θερμοπερατότητας ανοίγματος» τότε εισάγεται η συγκεκριμένη τιμή για τον συντελεστή διαπερατότητας.</w:t>
      </w:r>
    </w:p>
    <w:p w:rsidR="00022D29" w:rsidRPr="00022D29" w:rsidRDefault="00273827" w:rsidP="00022D29">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38" type="#_x0000_t75" alt="" style="width:22.3pt;height:22.3pt"/>
        </w:pict>
      </w:r>
      <w:r w:rsidR="00022D29" w:rsidRPr="00022D29">
        <w:rPr>
          <w:rFonts w:ascii="Times New Roman" w:eastAsia="Times New Roman" w:hAnsi="Times New Roman" w:cs="Times New Roman"/>
          <w:sz w:val="24"/>
          <w:szCs w:val="24"/>
          <w:lang w:eastAsia="el-GR"/>
        </w:rPr>
        <w:t xml:space="preserve"> Τα αδιαφανή τμήματα που αποτελούνται από </w:t>
      </w:r>
      <w:proofErr w:type="spellStart"/>
      <w:r w:rsidR="00022D29" w:rsidRPr="00022D29">
        <w:rPr>
          <w:rFonts w:ascii="Times New Roman" w:eastAsia="Times New Roman" w:hAnsi="Times New Roman" w:cs="Times New Roman"/>
          <w:sz w:val="24"/>
          <w:szCs w:val="24"/>
          <w:lang w:eastAsia="el-GR"/>
        </w:rPr>
        <w:t>πετάσματα</w:t>
      </w:r>
      <w:proofErr w:type="spellEnd"/>
      <w:r w:rsidR="00022D29" w:rsidRPr="00022D29">
        <w:rPr>
          <w:rFonts w:ascii="Times New Roman" w:eastAsia="Times New Roman" w:hAnsi="Times New Roman" w:cs="Times New Roman"/>
          <w:sz w:val="24"/>
          <w:szCs w:val="24"/>
          <w:lang w:eastAsia="el-GR"/>
        </w:rPr>
        <w:t xml:space="preserve"> και δεν έχουν επιπλέον θερμομόνωση, λαμβάνονται σαν "Μη </w:t>
      </w:r>
      <w:proofErr w:type="spellStart"/>
      <w:r w:rsidR="00022D29" w:rsidRPr="00022D29">
        <w:rPr>
          <w:rFonts w:ascii="Times New Roman" w:eastAsia="Times New Roman" w:hAnsi="Times New Roman" w:cs="Times New Roman"/>
          <w:sz w:val="24"/>
          <w:szCs w:val="24"/>
          <w:lang w:eastAsia="el-GR"/>
        </w:rPr>
        <w:t>ανοιγόμενη</w:t>
      </w:r>
      <w:proofErr w:type="spellEnd"/>
      <w:r w:rsidR="00022D29" w:rsidRPr="00022D29">
        <w:rPr>
          <w:rFonts w:ascii="Times New Roman" w:eastAsia="Times New Roman" w:hAnsi="Times New Roman" w:cs="Times New Roman"/>
          <w:sz w:val="24"/>
          <w:szCs w:val="24"/>
          <w:lang w:eastAsia="el-GR"/>
        </w:rPr>
        <w:t xml:space="preserve"> πρόσοψη" με συντελεστή διαπερατότητας ίσο με το </w:t>
      </w:r>
      <w:proofErr w:type="spellStart"/>
      <w:r w:rsidR="00022D29" w:rsidRPr="00022D29">
        <w:rPr>
          <w:rFonts w:ascii="Times New Roman" w:eastAsia="Times New Roman" w:hAnsi="Times New Roman" w:cs="Times New Roman"/>
          <w:sz w:val="24"/>
          <w:szCs w:val="24"/>
          <w:lang w:eastAsia="el-GR"/>
        </w:rPr>
        <w:t>μηδεν</w:t>
      </w:r>
      <w:proofErr w:type="spellEnd"/>
      <w:r w:rsidR="00022D29" w:rsidRPr="00022D29">
        <w:rPr>
          <w:rFonts w:ascii="Times New Roman" w:eastAsia="Times New Roman" w:hAnsi="Times New Roman" w:cs="Times New Roman"/>
          <w:sz w:val="24"/>
          <w:szCs w:val="24"/>
          <w:lang w:eastAsia="el-GR"/>
        </w:rPr>
        <w:t>, σύμφωνα με την Τ.Ο.Τ.Ε.Ε. 20701-1 (</w:t>
      </w:r>
      <w:r w:rsidR="00022D29" w:rsidRPr="00022D29">
        <w:rPr>
          <w:rFonts w:ascii="Times New Roman" w:eastAsia="Times New Roman" w:hAnsi="Times New Roman" w:cs="Times New Roman"/>
          <w:i/>
          <w:iCs/>
          <w:sz w:val="24"/>
          <w:szCs w:val="24"/>
          <w:lang w:eastAsia="el-GR"/>
        </w:rPr>
        <w:t>§3.2.3</w:t>
      </w:r>
      <w:r w:rsidR="00022D29" w:rsidRPr="00022D29">
        <w:rPr>
          <w:rFonts w:ascii="Times New Roman" w:eastAsia="Times New Roman" w:hAnsi="Times New Roman" w:cs="Times New Roman"/>
          <w:sz w:val="24"/>
          <w:szCs w:val="24"/>
          <w:lang w:eastAsia="el-GR"/>
        </w:rPr>
        <w:t>.  </w:t>
      </w:r>
      <w:r w:rsidR="00022D29" w:rsidRPr="00022D29">
        <w:rPr>
          <w:rFonts w:ascii="Times New Roman" w:eastAsia="Times New Roman" w:hAnsi="Times New Roman" w:cs="Times New Roman"/>
          <w:i/>
          <w:iCs/>
          <w:sz w:val="24"/>
          <w:szCs w:val="24"/>
          <w:lang w:eastAsia="el-GR"/>
        </w:rPr>
        <w:t>Συντελεστής ηλιακού θερμικού κέρδους υαλοπινάκων και κουφωμάτων)</w:t>
      </w:r>
      <w:r w:rsidR="00022D29" w:rsidRPr="00022D29">
        <w:rPr>
          <w:rFonts w:ascii="Times New Roman" w:eastAsia="Times New Roman" w:hAnsi="Times New Roman" w:cs="Times New Roman"/>
          <w:sz w:val="24"/>
          <w:szCs w:val="24"/>
          <w:lang w:eastAsia="el-GR"/>
        </w:rPr>
        <w:t xml:space="preserve">. </w:t>
      </w:r>
    </w:p>
    <w:p w:rsidR="00022D29" w:rsidRPr="00022D29" w:rsidRDefault="00022D29" w:rsidP="00022D29">
      <w:pPr>
        <w:numPr>
          <w:ilvl w:val="0"/>
          <w:numId w:val="24"/>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022D29">
        <w:rPr>
          <w:rFonts w:ascii="Times New Roman" w:eastAsia="Times New Roman" w:hAnsi="Times New Roman" w:cs="Times New Roman"/>
          <w:b/>
          <w:bCs/>
          <w:sz w:val="24"/>
          <w:szCs w:val="24"/>
          <w:lang w:eastAsia="el-GR"/>
        </w:rPr>
        <w:t>F_hor_h</w:t>
      </w:r>
      <w:proofErr w:type="spellEnd"/>
      <w:r w:rsidRPr="00022D29">
        <w:rPr>
          <w:rFonts w:ascii="Times New Roman" w:eastAsia="Times New Roman" w:hAnsi="Times New Roman" w:cs="Times New Roman"/>
          <w:b/>
          <w:bCs/>
          <w:sz w:val="24"/>
          <w:szCs w:val="24"/>
          <w:lang w:eastAsia="el-GR"/>
        </w:rPr>
        <w:t>, Συντελεστής σκίασης – Ορίζοντας- χειμώνας</w:t>
      </w:r>
      <w:r w:rsidRPr="00022D29">
        <w:rPr>
          <w:rFonts w:ascii="Times New Roman" w:eastAsia="Times New Roman" w:hAnsi="Times New Roman" w:cs="Times New Roman"/>
          <w:sz w:val="24"/>
          <w:szCs w:val="24"/>
          <w:lang w:eastAsia="el-GR"/>
        </w:rPr>
        <w:t>. Εισάγεται ο μερικός συντελεστής σκίασης από τον ορίζοντα κατά την χειμερινή περίοδο, λαμβάνοντας υπόψη την σκίαση από τον περιβάλλοντα χώρο του κτιρίου, λόγω φυσικών (π.χ. λόφοι) ή τεχνητών (π.χ. ψηλά γειτονικά κτίρια) εμποδίων, σύμφωνα με τις τυπικές τιμές από την Τ.Ο.Τ.Ε.Ε. 20701-1 (</w:t>
      </w:r>
      <w:r w:rsidRPr="00022D29">
        <w:rPr>
          <w:rFonts w:ascii="Times New Roman" w:eastAsia="Times New Roman" w:hAnsi="Times New Roman" w:cs="Times New Roman"/>
          <w:i/>
          <w:iCs/>
          <w:sz w:val="24"/>
          <w:szCs w:val="24"/>
          <w:lang w:eastAsia="el-GR"/>
        </w:rPr>
        <w:t>§3.3.2</w:t>
      </w:r>
      <w:r w:rsidRPr="00022D29">
        <w:rPr>
          <w:rFonts w:ascii="Times New Roman" w:eastAsia="Times New Roman" w:hAnsi="Times New Roman" w:cs="Times New Roman"/>
          <w:sz w:val="24"/>
          <w:szCs w:val="24"/>
          <w:lang w:eastAsia="el-GR"/>
        </w:rPr>
        <w:t xml:space="preserve">. </w:t>
      </w:r>
      <w:r w:rsidRPr="00022D29">
        <w:rPr>
          <w:rFonts w:ascii="Times New Roman" w:eastAsia="Times New Roman" w:hAnsi="Times New Roman" w:cs="Times New Roman"/>
          <w:i/>
          <w:iCs/>
          <w:sz w:val="24"/>
          <w:szCs w:val="24"/>
          <w:lang w:eastAsia="el-GR"/>
        </w:rPr>
        <w:t xml:space="preserve">Συντελεστής σκίασης ορίζοντα </w:t>
      </w:r>
      <w:proofErr w:type="spellStart"/>
      <w:r w:rsidRPr="00022D29">
        <w:rPr>
          <w:rFonts w:ascii="Times New Roman" w:eastAsia="Times New Roman" w:hAnsi="Times New Roman" w:cs="Times New Roman"/>
          <w:i/>
          <w:iCs/>
          <w:sz w:val="24"/>
          <w:szCs w:val="24"/>
          <w:lang w:eastAsia="el-GR"/>
        </w:rPr>
        <w:t>Fhor</w:t>
      </w:r>
      <w:proofErr w:type="spellEnd"/>
      <w:r w:rsidRPr="00022D29">
        <w:rPr>
          <w:rFonts w:ascii="Times New Roman" w:eastAsia="Times New Roman" w:hAnsi="Times New Roman" w:cs="Times New Roman"/>
          <w:i/>
          <w:iCs/>
          <w:sz w:val="24"/>
          <w:szCs w:val="24"/>
          <w:lang w:eastAsia="el-GR"/>
        </w:rPr>
        <w:t>.</w:t>
      </w:r>
      <w:r w:rsidRPr="00022D29">
        <w:rPr>
          <w:rFonts w:ascii="Times New Roman" w:eastAsia="Times New Roman" w:hAnsi="Times New Roman" w:cs="Times New Roman"/>
          <w:sz w:val="24"/>
          <w:szCs w:val="24"/>
          <w:lang w:eastAsia="el-GR"/>
        </w:rPr>
        <w:t xml:space="preserve"> Πίνακας 3.18. - </w:t>
      </w:r>
      <w:r w:rsidRPr="00022D29">
        <w:rPr>
          <w:rFonts w:ascii="Times New Roman" w:eastAsia="Times New Roman" w:hAnsi="Times New Roman" w:cs="Times New Roman"/>
          <w:i/>
          <w:iCs/>
          <w:sz w:val="24"/>
          <w:szCs w:val="24"/>
          <w:lang w:eastAsia="el-GR"/>
        </w:rPr>
        <w:t xml:space="preserve">Συντελεστής σκίασης από ορίζοντα </w:t>
      </w:r>
      <w:proofErr w:type="spellStart"/>
      <w:r w:rsidRPr="00022D29">
        <w:rPr>
          <w:rFonts w:ascii="Times New Roman" w:eastAsia="Times New Roman" w:hAnsi="Times New Roman" w:cs="Times New Roman"/>
          <w:i/>
          <w:iCs/>
          <w:sz w:val="24"/>
          <w:szCs w:val="24"/>
          <w:lang w:eastAsia="el-GR"/>
        </w:rPr>
        <w:t>Fhor</w:t>
      </w:r>
      <w:proofErr w:type="spellEnd"/>
      <w:r w:rsidRPr="00022D29">
        <w:rPr>
          <w:rFonts w:ascii="Times New Roman" w:eastAsia="Times New Roman" w:hAnsi="Times New Roman" w:cs="Times New Roman"/>
          <w:i/>
          <w:iCs/>
          <w:sz w:val="24"/>
          <w:szCs w:val="24"/>
          <w:lang w:eastAsia="el-GR"/>
        </w:rPr>
        <w:t>).</w:t>
      </w:r>
      <w:r w:rsidRPr="00022D29">
        <w:rPr>
          <w:rFonts w:ascii="Times New Roman" w:eastAsia="Times New Roman" w:hAnsi="Times New Roman" w:cs="Times New Roman"/>
          <w:sz w:val="24"/>
          <w:szCs w:val="24"/>
          <w:lang w:eastAsia="el-GR"/>
        </w:rPr>
        <w:t xml:space="preserve"> Σε περίπτωση ελεύθερου ορίζοντα ο συντελεστής ισούται με τη μονάδα (1), ενώ για πλήρη σκίαση ισούται με μηδέν (0). </w:t>
      </w:r>
    </w:p>
    <w:p w:rsidR="00022D29" w:rsidRPr="00022D29" w:rsidRDefault="00022D29" w:rsidP="00022D29">
      <w:pPr>
        <w:numPr>
          <w:ilvl w:val="0"/>
          <w:numId w:val="24"/>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022D29">
        <w:rPr>
          <w:rFonts w:ascii="Times New Roman" w:eastAsia="Times New Roman" w:hAnsi="Times New Roman" w:cs="Times New Roman"/>
          <w:b/>
          <w:bCs/>
          <w:sz w:val="24"/>
          <w:szCs w:val="24"/>
          <w:lang w:eastAsia="el-GR"/>
        </w:rPr>
        <w:t>F_hor_c</w:t>
      </w:r>
      <w:proofErr w:type="spellEnd"/>
      <w:r w:rsidRPr="00022D29">
        <w:rPr>
          <w:rFonts w:ascii="Times New Roman" w:eastAsia="Times New Roman" w:hAnsi="Times New Roman" w:cs="Times New Roman"/>
          <w:b/>
          <w:bCs/>
          <w:sz w:val="24"/>
          <w:szCs w:val="24"/>
          <w:lang w:eastAsia="el-GR"/>
        </w:rPr>
        <w:t>, Συντελεστής σκίασης – Ορίζοντας- καλοκαίρι</w:t>
      </w:r>
      <w:r w:rsidRPr="00022D29">
        <w:rPr>
          <w:rFonts w:ascii="Times New Roman" w:eastAsia="Times New Roman" w:hAnsi="Times New Roman" w:cs="Times New Roman"/>
          <w:sz w:val="24"/>
          <w:szCs w:val="24"/>
          <w:lang w:eastAsia="el-GR"/>
        </w:rPr>
        <w:t>. Εισάγεται ο μερικός συντελεστής σκίασης από τον ορίζοντα κατά την θερινή περίοδο, λαμβάνοντας υπόψη την σκίαση από τον περιβάλλοντα χώρο του κτιρίου, λόγω φυσικών (π.χ. λόφοι) ή τεχνητών (π.χ. ψηλά γειτονικά κτίρια) εμποδίων, σύμφωνα με τις τυπικές τιμές από την Τ.Ο.Τ.Ε.Ε. 20701-1 (</w:t>
      </w:r>
      <w:r w:rsidRPr="00022D29">
        <w:rPr>
          <w:rFonts w:ascii="Times New Roman" w:eastAsia="Times New Roman" w:hAnsi="Times New Roman" w:cs="Times New Roman"/>
          <w:i/>
          <w:iCs/>
          <w:sz w:val="24"/>
          <w:szCs w:val="24"/>
          <w:lang w:eastAsia="el-GR"/>
        </w:rPr>
        <w:t>§3.3.2</w:t>
      </w:r>
      <w:r w:rsidRPr="00022D29">
        <w:rPr>
          <w:rFonts w:ascii="Times New Roman" w:eastAsia="Times New Roman" w:hAnsi="Times New Roman" w:cs="Times New Roman"/>
          <w:sz w:val="24"/>
          <w:szCs w:val="24"/>
          <w:lang w:eastAsia="el-GR"/>
        </w:rPr>
        <w:t xml:space="preserve">. </w:t>
      </w:r>
      <w:r w:rsidRPr="00022D29">
        <w:rPr>
          <w:rFonts w:ascii="Times New Roman" w:eastAsia="Times New Roman" w:hAnsi="Times New Roman" w:cs="Times New Roman"/>
          <w:i/>
          <w:iCs/>
          <w:sz w:val="24"/>
          <w:szCs w:val="24"/>
          <w:lang w:eastAsia="el-GR"/>
        </w:rPr>
        <w:t xml:space="preserve">Συντελεστής σκίασης ορίζοντα </w:t>
      </w:r>
      <w:proofErr w:type="spellStart"/>
      <w:r w:rsidRPr="00022D29">
        <w:rPr>
          <w:rFonts w:ascii="Times New Roman" w:eastAsia="Times New Roman" w:hAnsi="Times New Roman" w:cs="Times New Roman"/>
          <w:i/>
          <w:iCs/>
          <w:sz w:val="24"/>
          <w:szCs w:val="24"/>
          <w:lang w:eastAsia="el-GR"/>
        </w:rPr>
        <w:t>Fhor</w:t>
      </w:r>
      <w:proofErr w:type="spellEnd"/>
      <w:r w:rsidRPr="00022D29">
        <w:rPr>
          <w:rFonts w:ascii="Times New Roman" w:eastAsia="Times New Roman" w:hAnsi="Times New Roman" w:cs="Times New Roman"/>
          <w:i/>
          <w:iCs/>
          <w:sz w:val="24"/>
          <w:szCs w:val="24"/>
          <w:lang w:eastAsia="el-GR"/>
        </w:rPr>
        <w:t>.</w:t>
      </w:r>
      <w:r w:rsidRPr="00022D29">
        <w:rPr>
          <w:rFonts w:ascii="Times New Roman" w:eastAsia="Times New Roman" w:hAnsi="Times New Roman" w:cs="Times New Roman"/>
          <w:sz w:val="24"/>
          <w:szCs w:val="24"/>
          <w:lang w:eastAsia="el-GR"/>
        </w:rPr>
        <w:t xml:space="preserve"> Πίνακας 3.18. - </w:t>
      </w:r>
      <w:r w:rsidRPr="00022D29">
        <w:rPr>
          <w:rFonts w:ascii="Times New Roman" w:eastAsia="Times New Roman" w:hAnsi="Times New Roman" w:cs="Times New Roman"/>
          <w:i/>
          <w:iCs/>
          <w:sz w:val="24"/>
          <w:szCs w:val="24"/>
          <w:lang w:eastAsia="el-GR"/>
        </w:rPr>
        <w:t xml:space="preserve">Συντελεστής σκίασης από ορίζοντα </w:t>
      </w:r>
      <w:proofErr w:type="spellStart"/>
      <w:r w:rsidRPr="00022D29">
        <w:rPr>
          <w:rFonts w:ascii="Times New Roman" w:eastAsia="Times New Roman" w:hAnsi="Times New Roman" w:cs="Times New Roman"/>
          <w:i/>
          <w:iCs/>
          <w:sz w:val="24"/>
          <w:szCs w:val="24"/>
          <w:lang w:eastAsia="el-GR"/>
        </w:rPr>
        <w:t>Fhor</w:t>
      </w:r>
      <w:proofErr w:type="spellEnd"/>
      <w:r w:rsidRPr="00022D29">
        <w:rPr>
          <w:rFonts w:ascii="Times New Roman" w:eastAsia="Times New Roman" w:hAnsi="Times New Roman" w:cs="Times New Roman"/>
          <w:i/>
          <w:iCs/>
          <w:sz w:val="24"/>
          <w:szCs w:val="24"/>
          <w:lang w:eastAsia="el-GR"/>
        </w:rPr>
        <w:t>).</w:t>
      </w:r>
      <w:r w:rsidRPr="00022D29">
        <w:rPr>
          <w:rFonts w:ascii="Times New Roman" w:eastAsia="Times New Roman" w:hAnsi="Times New Roman" w:cs="Times New Roman"/>
          <w:sz w:val="24"/>
          <w:szCs w:val="24"/>
          <w:lang w:eastAsia="el-GR"/>
        </w:rPr>
        <w:t xml:space="preserve"> Σε περίπτωση ελεύθερου ορίζοντα ο συντελεστής ισούται με τη μονάδα (1), ενώ για πλήρη σκίαση ισούται με μηδέν (0). </w:t>
      </w:r>
    </w:p>
    <w:p w:rsidR="00022D29" w:rsidRPr="00022D29" w:rsidRDefault="00273827" w:rsidP="00022D29">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39" type="#_x0000_t75" alt="" style="width:22.3pt;height:22.3pt"/>
        </w:pict>
      </w:r>
      <w:r w:rsidR="00022D29" w:rsidRPr="00022D29">
        <w:rPr>
          <w:rFonts w:ascii="Times New Roman" w:eastAsia="Times New Roman" w:hAnsi="Times New Roman" w:cs="Times New Roman"/>
          <w:sz w:val="24"/>
          <w:szCs w:val="24"/>
          <w:lang w:eastAsia="el-GR"/>
        </w:rPr>
        <w:t xml:space="preserve">Σε περίπτωση αρκετής </w:t>
      </w:r>
      <w:proofErr w:type="spellStart"/>
      <w:r w:rsidR="00022D29" w:rsidRPr="00022D29">
        <w:rPr>
          <w:rFonts w:ascii="Times New Roman" w:eastAsia="Times New Roman" w:hAnsi="Times New Roman" w:cs="Times New Roman"/>
          <w:sz w:val="24"/>
          <w:szCs w:val="24"/>
          <w:lang w:eastAsia="el-GR"/>
        </w:rPr>
        <w:t>δεντροφύτευσης</w:t>
      </w:r>
      <w:proofErr w:type="spellEnd"/>
      <w:r w:rsidR="00022D29" w:rsidRPr="00022D29">
        <w:rPr>
          <w:rFonts w:ascii="Times New Roman" w:eastAsia="Times New Roman" w:hAnsi="Times New Roman" w:cs="Times New Roman"/>
          <w:sz w:val="24"/>
          <w:szCs w:val="24"/>
          <w:lang w:eastAsia="el-GR"/>
        </w:rPr>
        <w:t xml:space="preserve"> γύρω από το κτίριο, τότε συνυπολογίζεται η σκίαση από τα δέντρα στον συντελεστή σκίασης από τον περιβάλλοντα χώρο, με τον ίδιο τρόπο όπως τα γειτονικά κτίρια. </w:t>
      </w:r>
    </w:p>
    <w:p w:rsidR="00022D29" w:rsidRPr="00022D29" w:rsidRDefault="00022D29" w:rsidP="00022D29">
      <w:pPr>
        <w:numPr>
          <w:ilvl w:val="0"/>
          <w:numId w:val="25"/>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022D29">
        <w:rPr>
          <w:rFonts w:ascii="Times New Roman" w:eastAsia="Times New Roman" w:hAnsi="Times New Roman" w:cs="Times New Roman"/>
          <w:b/>
          <w:bCs/>
          <w:sz w:val="24"/>
          <w:szCs w:val="24"/>
          <w:lang w:eastAsia="el-GR"/>
        </w:rPr>
        <w:lastRenderedPageBreak/>
        <w:t>F_ov_h</w:t>
      </w:r>
      <w:proofErr w:type="spellEnd"/>
      <w:r w:rsidRPr="00022D29">
        <w:rPr>
          <w:rFonts w:ascii="Times New Roman" w:eastAsia="Times New Roman" w:hAnsi="Times New Roman" w:cs="Times New Roman"/>
          <w:b/>
          <w:bCs/>
          <w:sz w:val="24"/>
          <w:szCs w:val="24"/>
          <w:lang w:eastAsia="el-GR"/>
        </w:rPr>
        <w:t>, Συντελεστής σκίασης – Πρόβολοι / Τέντες / Περσίδες- χειμώνας</w:t>
      </w:r>
      <w:r w:rsidRPr="00022D29">
        <w:rPr>
          <w:rFonts w:ascii="Times New Roman" w:eastAsia="Times New Roman" w:hAnsi="Times New Roman" w:cs="Times New Roman"/>
          <w:sz w:val="24"/>
          <w:szCs w:val="24"/>
          <w:lang w:eastAsia="el-GR"/>
        </w:rPr>
        <w:t>. Εισάγεται ο μερικός συντελεστής σκίασης από τα οριζόντια σταθερά εξωτερικά σκίαστρα (πρόβολοι, σκέπαστρα ανοιγμάτων, προεξοχές, μπαλκόνια, κ.α.) κατά την χειμερινή περίοδο, σύμφωνα με τις τυπικές τιμές από την Τ.Ο.Τ.Ε.Ε. 20701-1 (</w:t>
      </w:r>
      <w:r w:rsidRPr="00022D29">
        <w:rPr>
          <w:rFonts w:ascii="Times New Roman" w:eastAsia="Times New Roman" w:hAnsi="Times New Roman" w:cs="Times New Roman"/>
          <w:i/>
          <w:iCs/>
          <w:sz w:val="24"/>
          <w:szCs w:val="24"/>
          <w:lang w:eastAsia="el-GR"/>
        </w:rPr>
        <w:t>§3.3.3</w:t>
      </w:r>
      <w:r w:rsidRPr="00022D29">
        <w:rPr>
          <w:rFonts w:ascii="Times New Roman" w:eastAsia="Times New Roman" w:hAnsi="Times New Roman" w:cs="Times New Roman"/>
          <w:sz w:val="24"/>
          <w:szCs w:val="24"/>
          <w:lang w:eastAsia="el-GR"/>
        </w:rPr>
        <w:t xml:space="preserve">. Συντελεστής σκίασης από προβόλους </w:t>
      </w:r>
      <w:proofErr w:type="spellStart"/>
      <w:r w:rsidRPr="00022D29">
        <w:rPr>
          <w:rFonts w:ascii="Times New Roman" w:eastAsia="Times New Roman" w:hAnsi="Times New Roman" w:cs="Times New Roman"/>
          <w:sz w:val="24"/>
          <w:szCs w:val="24"/>
          <w:lang w:eastAsia="el-GR"/>
        </w:rPr>
        <w:t>Fov</w:t>
      </w:r>
      <w:proofErr w:type="spellEnd"/>
      <w:r w:rsidRPr="00022D29">
        <w:rPr>
          <w:rFonts w:ascii="Times New Roman" w:eastAsia="Times New Roman" w:hAnsi="Times New Roman" w:cs="Times New Roman"/>
          <w:sz w:val="24"/>
          <w:szCs w:val="24"/>
          <w:lang w:eastAsia="el-GR"/>
        </w:rPr>
        <w:t xml:space="preserve">. Πίνακας 3.19. - </w:t>
      </w:r>
      <w:r w:rsidRPr="00022D29">
        <w:rPr>
          <w:rFonts w:ascii="Times New Roman" w:eastAsia="Times New Roman" w:hAnsi="Times New Roman" w:cs="Times New Roman"/>
          <w:i/>
          <w:iCs/>
          <w:sz w:val="24"/>
          <w:szCs w:val="24"/>
          <w:lang w:eastAsia="el-GR"/>
        </w:rPr>
        <w:t xml:space="preserve">Συντελεστής σκίασης από οριζόντιους προβόλους </w:t>
      </w:r>
      <w:proofErr w:type="spellStart"/>
      <w:r w:rsidRPr="00022D29">
        <w:rPr>
          <w:rFonts w:ascii="Times New Roman" w:eastAsia="Times New Roman" w:hAnsi="Times New Roman" w:cs="Times New Roman"/>
          <w:i/>
          <w:iCs/>
          <w:sz w:val="24"/>
          <w:szCs w:val="24"/>
          <w:lang w:eastAsia="el-GR"/>
        </w:rPr>
        <w:t>Fov</w:t>
      </w:r>
      <w:proofErr w:type="spellEnd"/>
      <w:r w:rsidRPr="00022D29">
        <w:rPr>
          <w:rFonts w:ascii="Times New Roman" w:eastAsia="Times New Roman" w:hAnsi="Times New Roman" w:cs="Times New Roman"/>
          <w:sz w:val="24"/>
          <w:szCs w:val="24"/>
          <w:lang w:eastAsia="el-GR"/>
        </w:rPr>
        <w:t xml:space="preserve">) βάσει του προσανατολισμού και της γεωμετρίας του σκιάστρου. Σε περίπτωση που δεν υπάρχει οριζόντια προεξοχή ο συντελεστής ισούται με την μονάδα (1), ενώ για πλήρη σκίαση ισούται με μηδέν (0). </w:t>
      </w:r>
    </w:p>
    <w:p w:rsidR="00022D29" w:rsidRPr="00022D29" w:rsidRDefault="00022D29" w:rsidP="00022D29">
      <w:pPr>
        <w:numPr>
          <w:ilvl w:val="0"/>
          <w:numId w:val="25"/>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022D29">
        <w:rPr>
          <w:rFonts w:ascii="Times New Roman" w:eastAsia="Times New Roman" w:hAnsi="Times New Roman" w:cs="Times New Roman"/>
          <w:b/>
          <w:bCs/>
          <w:sz w:val="24"/>
          <w:szCs w:val="24"/>
          <w:lang w:eastAsia="el-GR"/>
        </w:rPr>
        <w:t>F_ov_c</w:t>
      </w:r>
      <w:proofErr w:type="spellEnd"/>
      <w:r w:rsidRPr="00022D29">
        <w:rPr>
          <w:rFonts w:ascii="Times New Roman" w:eastAsia="Times New Roman" w:hAnsi="Times New Roman" w:cs="Times New Roman"/>
          <w:b/>
          <w:bCs/>
          <w:sz w:val="24"/>
          <w:szCs w:val="24"/>
          <w:lang w:eastAsia="el-GR"/>
        </w:rPr>
        <w:t>, Συντελεστής σκίασης – Πρόβολοι / Τέντες / Περσίδες- καλοκαίρι</w:t>
      </w:r>
      <w:r w:rsidRPr="00022D29">
        <w:rPr>
          <w:rFonts w:ascii="Times New Roman" w:eastAsia="Times New Roman" w:hAnsi="Times New Roman" w:cs="Times New Roman"/>
          <w:sz w:val="24"/>
          <w:szCs w:val="24"/>
          <w:lang w:eastAsia="el-GR"/>
        </w:rPr>
        <w:t>. Εισάγεται ο μερικός συντελεστής σκίασης από τα οριζόντια σταθερά εξωτερικά σκίαστρα (</w:t>
      </w:r>
      <w:proofErr w:type="spellStart"/>
      <w:r w:rsidRPr="00022D29">
        <w:rPr>
          <w:rFonts w:ascii="Times New Roman" w:eastAsia="Times New Roman" w:hAnsi="Times New Roman" w:cs="Times New Roman"/>
          <w:sz w:val="24"/>
          <w:szCs w:val="24"/>
          <w:lang w:eastAsia="el-GR"/>
        </w:rPr>
        <w:t>προβόλοι</w:t>
      </w:r>
      <w:proofErr w:type="spellEnd"/>
      <w:r w:rsidRPr="00022D29">
        <w:rPr>
          <w:rFonts w:ascii="Times New Roman" w:eastAsia="Times New Roman" w:hAnsi="Times New Roman" w:cs="Times New Roman"/>
          <w:sz w:val="24"/>
          <w:szCs w:val="24"/>
          <w:lang w:eastAsia="el-GR"/>
        </w:rPr>
        <w:t>, σκέπαστρα ανοιγμάτων, προεξοχές, μπαλκόνια, κ.α.) κατά την θερινή περίοδο, σύμφωνα με τις τυπικές τιμές από την Τ.Ο.Τ.Ε.Ε. 20701-1 (</w:t>
      </w:r>
      <w:r w:rsidRPr="00022D29">
        <w:rPr>
          <w:rFonts w:ascii="Times New Roman" w:eastAsia="Times New Roman" w:hAnsi="Times New Roman" w:cs="Times New Roman"/>
          <w:i/>
          <w:iCs/>
          <w:sz w:val="24"/>
          <w:szCs w:val="24"/>
          <w:lang w:eastAsia="el-GR"/>
        </w:rPr>
        <w:t>§3.3.3</w:t>
      </w:r>
      <w:r w:rsidRPr="00022D29">
        <w:rPr>
          <w:rFonts w:ascii="Times New Roman" w:eastAsia="Times New Roman" w:hAnsi="Times New Roman" w:cs="Times New Roman"/>
          <w:sz w:val="24"/>
          <w:szCs w:val="24"/>
          <w:lang w:eastAsia="el-GR"/>
        </w:rPr>
        <w:t xml:space="preserve">. Συντελεστής σκίασης από προβόλους </w:t>
      </w:r>
      <w:proofErr w:type="spellStart"/>
      <w:r w:rsidRPr="00022D29">
        <w:rPr>
          <w:rFonts w:ascii="Times New Roman" w:eastAsia="Times New Roman" w:hAnsi="Times New Roman" w:cs="Times New Roman"/>
          <w:sz w:val="24"/>
          <w:szCs w:val="24"/>
          <w:lang w:eastAsia="el-GR"/>
        </w:rPr>
        <w:t>Fov</w:t>
      </w:r>
      <w:proofErr w:type="spellEnd"/>
      <w:r w:rsidRPr="00022D29">
        <w:rPr>
          <w:rFonts w:ascii="Times New Roman" w:eastAsia="Times New Roman" w:hAnsi="Times New Roman" w:cs="Times New Roman"/>
          <w:sz w:val="24"/>
          <w:szCs w:val="24"/>
          <w:lang w:eastAsia="el-GR"/>
        </w:rPr>
        <w:t xml:space="preserve">. Πίνακας 3.19. - </w:t>
      </w:r>
      <w:r w:rsidRPr="00022D29">
        <w:rPr>
          <w:rFonts w:ascii="Times New Roman" w:eastAsia="Times New Roman" w:hAnsi="Times New Roman" w:cs="Times New Roman"/>
          <w:i/>
          <w:iCs/>
          <w:sz w:val="24"/>
          <w:szCs w:val="24"/>
          <w:lang w:eastAsia="el-GR"/>
        </w:rPr>
        <w:t xml:space="preserve">Συντελεστής σκίασης από οριζόντιους προβόλους </w:t>
      </w:r>
      <w:proofErr w:type="spellStart"/>
      <w:r w:rsidRPr="00022D29">
        <w:rPr>
          <w:rFonts w:ascii="Times New Roman" w:eastAsia="Times New Roman" w:hAnsi="Times New Roman" w:cs="Times New Roman"/>
          <w:i/>
          <w:iCs/>
          <w:sz w:val="24"/>
          <w:szCs w:val="24"/>
          <w:lang w:eastAsia="el-GR"/>
        </w:rPr>
        <w:t>Fov</w:t>
      </w:r>
      <w:proofErr w:type="spellEnd"/>
      <w:r w:rsidRPr="00022D29">
        <w:rPr>
          <w:rFonts w:ascii="Times New Roman" w:eastAsia="Times New Roman" w:hAnsi="Times New Roman" w:cs="Times New Roman"/>
          <w:sz w:val="24"/>
          <w:szCs w:val="24"/>
          <w:lang w:eastAsia="el-GR"/>
        </w:rPr>
        <w:t xml:space="preserve">) βάσει του προσανατολισμού και της γεωμετρίας του σκιάστρου. Σε περίπτωση που δεν υπάρχει οριζόντια προεξοχή ο συντελεστής ισούται με την μονάδα (1), ενώ για πλήρη σκίαση ισούται με μηδέν (0). </w:t>
      </w:r>
    </w:p>
    <w:p w:rsidR="00022D29" w:rsidRPr="00022D29" w:rsidRDefault="00273827" w:rsidP="00022D29">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40" type="#_x0000_t75" alt="" style="width:22.3pt;height:22.3pt"/>
        </w:pict>
      </w:r>
      <w:r w:rsidR="00022D29" w:rsidRPr="00022D29">
        <w:rPr>
          <w:rFonts w:ascii="Times New Roman" w:eastAsia="Times New Roman" w:hAnsi="Times New Roman" w:cs="Times New Roman"/>
          <w:sz w:val="24"/>
          <w:szCs w:val="24"/>
          <w:lang w:eastAsia="el-GR"/>
        </w:rPr>
        <w:t>Σε περίπτωση εξωτερικού σκιάστρου, για παράδειγμα τέντες και μόνιμες εξωτερικές περσίδες, ο συντελεστής σκίασης κατά την θερινή περίοδο, προσδιορίζεται σύμφωνα με την Τ.Ο.Τ.Ε.Ε. 20701-1 (</w:t>
      </w:r>
      <w:r w:rsidR="00022D29" w:rsidRPr="00022D29">
        <w:rPr>
          <w:rFonts w:ascii="Times New Roman" w:eastAsia="Times New Roman" w:hAnsi="Times New Roman" w:cs="Times New Roman"/>
          <w:i/>
          <w:iCs/>
          <w:sz w:val="24"/>
          <w:szCs w:val="24"/>
          <w:lang w:eastAsia="el-GR"/>
        </w:rPr>
        <w:t>§3.3.5</w:t>
      </w:r>
      <w:r w:rsidR="00022D29" w:rsidRPr="00022D29">
        <w:rPr>
          <w:rFonts w:ascii="Times New Roman" w:eastAsia="Times New Roman" w:hAnsi="Times New Roman" w:cs="Times New Roman"/>
          <w:sz w:val="24"/>
          <w:szCs w:val="24"/>
          <w:lang w:eastAsia="el-GR"/>
        </w:rPr>
        <w:t xml:space="preserve">. </w:t>
      </w:r>
      <w:r w:rsidR="00022D29" w:rsidRPr="00022D29">
        <w:rPr>
          <w:rFonts w:ascii="Times New Roman" w:eastAsia="Times New Roman" w:hAnsi="Times New Roman" w:cs="Times New Roman"/>
          <w:i/>
          <w:iCs/>
          <w:sz w:val="24"/>
          <w:szCs w:val="24"/>
          <w:lang w:eastAsia="el-GR"/>
        </w:rPr>
        <w:t>Συντελεστής σκίασης λόγω τέντας, §3.3.6</w:t>
      </w:r>
      <w:r w:rsidR="00022D29" w:rsidRPr="00022D29">
        <w:rPr>
          <w:rFonts w:ascii="Times New Roman" w:eastAsia="Times New Roman" w:hAnsi="Times New Roman" w:cs="Times New Roman"/>
          <w:sz w:val="24"/>
          <w:szCs w:val="24"/>
          <w:lang w:eastAsia="el-GR"/>
        </w:rPr>
        <w:t xml:space="preserve">. </w:t>
      </w:r>
      <w:r w:rsidR="00022D29" w:rsidRPr="00022D29">
        <w:rPr>
          <w:rFonts w:ascii="Times New Roman" w:eastAsia="Times New Roman" w:hAnsi="Times New Roman" w:cs="Times New Roman"/>
          <w:i/>
          <w:iCs/>
          <w:sz w:val="24"/>
          <w:szCs w:val="24"/>
          <w:lang w:eastAsia="el-GR"/>
        </w:rPr>
        <w:t>Συντελεστής σκίασης λόγω εξωτερικών περσίδων,</w:t>
      </w:r>
      <w:r w:rsidR="00022D29" w:rsidRPr="00022D29">
        <w:rPr>
          <w:rFonts w:ascii="Times New Roman" w:eastAsia="Times New Roman" w:hAnsi="Times New Roman" w:cs="Times New Roman"/>
          <w:sz w:val="24"/>
          <w:szCs w:val="24"/>
          <w:lang w:eastAsia="el-GR"/>
        </w:rPr>
        <w:t xml:space="preserve"> Πίνακας 3.21 - </w:t>
      </w:r>
      <w:r w:rsidR="00022D29" w:rsidRPr="00022D29">
        <w:rPr>
          <w:rFonts w:ascii="Times New Roman" w:eastAsia="Times New Roman" w:hAnsi="Times New Roman" w:cs="Times New Roman"/>
          <w:i/>
          <w:iCs/>
          <w:sz w:val="24"/>
          <w:szCs w:val="24"/>
          <w:lang w:eastAsia="el-GR"/>
        </w:rPr>
        <w:t xml:space="preserve">Συντελεστής σκίασης από οριζόντιες περσίδες  </w:t>
      </w:r>
      <w:proofErr w:type="spellStart"/>
      <w:r w:rsidR="00022D29" w:rsidRPr="00022D29">
        <w:rPr>
          <w:rFonts w:ascii="Times New Roman" w:eastAsia="Times New Roman" w:hAnsi="Times New Roman" w:cs="Times New Roman"/>
          <w:i/>
          <w:iCs/>
          <w:sz w:val="24"/>
          <w:szCs w:val="24"/>
          <w:lang w:eastAsia="el-GR"/>
        </w:rPr>
        <w:t>Fsh</w:t>
      </w:r>
      <w:proofErr w:type="spellEnd"/>
      <w:r w:rsidR="00022D29" w:rsidRPr="00022D29">
        <w:rPr>
          <w:rFonts w:ascii="Times New Roman" w:eastAsia="Times New Roman" w:hAnsi="Times New Roman" w:cs="Times New Roman"/>
          <w:sz w:val="24"/>
          <w:szCs w:val="24"/>
          <w:lang w:eastAsia="el-GR"/>
        </w:rPr>
        <w:t xml:space="preserve">) και εισάγεται στη θέση του </w:t>
      </w:r>
      <w:proofErr w:type="spellStart"/>
      <w:r w:rsidR="00022D29" w:rsidRPr="00022D29">
        <w:rPr>
          <w:rFonts w:ascii="Times New Roman" w:eastAsia="Times New Roman" w:hAnsi="Times New Roman" w:cs="Times New Roman"/>
          <w:sz w:val="24"/>
          <w:szCs w:val="24"/>
          <w:lang w:eastAsia="el-GR"/>
        </w:rPr>
        <w:t>F_ov_c</w:t>
      </w:r>
      <w:proofErr w:type="spellEnd"/>
      <w:r w:rsidR="00022D29" w:rsidRPr="00022D29">
        <w:rPr>
          <w:rFonts w:ascii="Times New Roman" w:eastAsia="Times New Roman" w:hAnsi="Times New Roman" w:cs="Times New Roman"/>
          <w:sz w:val="24"/>
          <w:szCs w:val="24"/>
          <w:lang w:eastAsia="el-GR"/>
        </w:rPr>
        <w:t xml:space="preserve">. </w:t>
      </w:r>
    </w:p>
    <w:p w:rsidR="00022D29" w:rsidRPr="00022D29" w:rsidRDefault="00273827" w:rsidP="00022D29">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41" type="#_x0000_t75" alt="" style="width:22.3pt;height:22.3pt"/>
        </w:pict>
      </w:r>
      <w:r w:rsidR="00022D29" w:rsidRPr="00022D29">
        <w:rPr>
          <w:rFonts w:ascii="Times New Roman" w:eastAsia="Times New Roman" w:hAnsi="Times New Roman" w:cs="Times New Roman"/>
          <w:sz w:val="24"/>
          <w:szCs w:val="24"/>
          <w:lang w:eastAsia="el-GR"/>
        </w:rPr>
        <w:t xml:space="preserve">Σε περίπτωση πέργκολας, στον υπολογισμό του συντελεστή σκίασης λαμβάνεται σαν πρόβολος. </w:t>
      </w:r>
    </w:p>
    <w:p w:rsidR="00022D29" w:rsidRPr="00022D29" w:rsidRDefault="00022D29" w:rsidP="00022D2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022D29">
        <w:rPr>
          <w:rFonts w:ascii="Times New Roman" w:eastAsia="Times New Roman" w:hAnsi="Times New Roman" w:cs="Times New Roman"/>
          <w:b/>
          <w:bCs/>
          <w:sz w:val="24"/>
          <w:szCs w:val="24"/>
          <w:lang w:eastAsia="el-GR"/>
        </w:rPr>
        <w:t>F_fin_h</w:t>
      </w:r>
      <w:proofErr w:type="spellEnd"/>
      <w:r w:rsidRPr="00022D29">
        <w:rPr>
          <w:rFonts w:ascii="Times New Roman" w:eastAsia="Times New Roman" w:hAnsi="Times New Roman" w:cs="Times New Roman"/>
          <w:b/>
          <w:bCs/>
          <w:sz w:val="24"/>
          <w:szCs w:val="24"/>
          <w:lang w:eastAsia="el-GR"/>
        </w:rPr>
        <w:t>, Συντελεστής σκίασης – Πλευρικές προεξοχές- χειμώνας</w:t>
      </w:r>
      <w:r w:rsidRPr="00022D29">
        <w:rPr>
          <w:rFonts w:ascii="Times New Roman" w:eastAsia="Times New Roman" w:hAnsi="Times New Roman" w:cs="Times New Roman"/>
          <w:sz w:val="24"/>
          <w:szCs w:val="24"/>
          <w:lang w:eastAsia="el-GR"/>
        </w:rPr>
        <w:t>. Εισάγεται ο μερικός συντελεστής σκίασης από τα πλευρικά κατακόρυφα σταθερά εξωτερικά σκίαστρα (πτερύγια, πλευρικές εσοχές, ή εξοχές ανοιγμάτων κ.α.) κατά την χειμερινή περίοδο, σύμφωνα με τις τυπικές τιμές από την Τ.Ο.Τ.Ε.Ε. 20701-1 (</w:t>
      </w:r>
      <w:r w:rsidRPr="00022D29">
        <w:rPr>
          <w:rFonts w:ascii="Times New Roman" w:eastAsia="Times New Roman" w:hAnsi="Times New Roman" w:cs="Times New Roman"/>
          <w:i/>
          <w:iCs/>
          <w:sz w:val="24"/>
          <w:szCs w:val="24"/>
          <w:lang w:eastAsia="el-GR"/>
        </w:rPr>
        <w:t>§3.3.4</w:t>
      </w:r>
      <w:r w:rsidRPr="00022D29">
        <w:rPr>
          <w:rFonts w:ascii="Times New Roman" w:eastAsia="Times New Roman" w:hAnsi="Times New Roman" w:cs="Times New Roman"/>
          <w:sz w:val="24"/>
          <w:szCs w:val="24"/>
          <w:lang w:eastAsia="el-GR"/>
        </w:rPr>
        <w:t xml:space="preserve">. </w:t>
      </w:r>
      <w:r w:rsidRPr="00022D29">
        <w:rPr>
          <w:rFonts w:ascii="Times New Roman" w:eastAsia="Times New Roman" w:hAnsi="Times New Roman" w:cs="Times New Roman"/>
          <w:i/>
          <w:iCs/>
          <w:sz w:val="24"/>
          <w:szCs w:val="24"/>
          <w:lang w:eastAsia="el-GR"/>
        </w:rPr>
        <w:t xml:space="preserve">Συντελεστής σκίασης από πλευρικές προεξοχές </w:t>
      </w:r>
      <w:proofErr w:type="spellStart"/>
      <w:r w:rsidRPr="00022D29">
        <w:rPr>
          <w:rFonts w:ascii="Times New Roman" w:eastAsia="Times New Roman" w:hAnsi="Times New Roman" w:cs="Times New Roman"/>
          <w:i/>
          <w:iCs/>
          <w:sz w:val="24"/>
          <w:szCs w:val="24"/>
          <w:lang w:eastAsia="el-GR"/>
        </w:rPr>
        <w:t>Ffin</w:t>
      </w:r>
      <w:proofErr w:type="spellEnd"/>
      <w:r w:rsidRPr="00022D29">
        <w:rPr>
          <w:rFonts w:ascii="Times New Roman" w:eastAsia="Times New Roman" w:hAnsi="Times New Roman" w:cs="Times New Roman"/>
          <w:sz w:val="24"/>
          <w:szCs w:val="24"/>
          <w:lang w:eastAsia="el-GR"/>
        </w:rPr>
        <w:t xml:space="preserve">. Πίνακας 3.20.α. - </w:t>
      </w:r>
      <w:r w:rsidRPr="00022D29">
        <w:rPr>
          <w:rFonts w:ascii="Times New Roman" w:eastAsia="Times New Roman" w:hAnsi="Times New Roman" w:cs="Times New Roman"/>
          <w:i/>
          <w:iCs/>
          <w:sz w:val="24"/>
          <w:szCs w:val="24"/>
          <w:lang w:eastAsia="el-GR"/>
        </w:rPr>
        <w:t xml:space="preserve">Συντελεστής σκίασης από πλευρικές προεξοχές  </w:t>
      </w:r>
      <w:proofErr w:type="spellStart"/>
      <w:r w:rsidRPr="00022D29">
        <w:rPr>
          <w:rFonts w:ascii="Times New Roman" w:eastAsia="Times New Roman" w:hAnsi="Times New Roman" w:cs="Times New Roman"/>
          <w:i/>
          <w:iCs/>
          <w:sz w:val="24"/>
          <w:szCs w:val="24"/>
          <w:lang w:eastAsia="el-GR"/>
        </w:rPr>
        <w:t>Ffin</w:t>
      </w:r>
      <w:proofErr w:type="spellEnd"/>
      <w:r w:rsidRPr="00022D29">
        <w:rPr>
          <w:rFonts w:ascii="Times New Roman" w:eastAsia="Times New Roman" w:hAnsi="Times New Roman" w:cs="Times New Roman"/>
          <w:i/>
          <w:iCs/>
          <w:sz w:val="24"/>
          <w:szCs w:val="24"/>
          <w:lang w:eastAsia="el-GR"/>
        </w:rPr>
        <w:t xml:space="preserve"> από την αριστερή πλευρά</w:t>
      </w:r>
      <w:r w:rsidRPr="00022D29">
        <w:rPr>
          <w:rFonts w:ascii="Times New Roman" w:eastAsia="Times New Roman" w:hAnsi="Times New Roman" w:cs="Times New Roman"/>
          <w:sz w:val="24"/>
          <w:szCs w:val="24"/>
          <w:lang w:eastAsia="el-GR"/>
        </w:rPr>
        <w:t xml:space="preserve">, Πίνακας 3.20.β. - </w:t>
      </w:r>
      <w:r w:rsidRPr="00022D29">
        <w:rPr>
          <w:rFonts w:ascii="Times New Roman" w:eastAsia="Times New Roman" w:hAnsi="Times New Roman" w:cs="Times New Roman"/>
          <w:i/>
          <w:iCs/>
          <w:sz w:val="24"/>
          <w:szCs w:val="24"/>
          <w:lang w:eastAsia="el-GR"/>
        </w:rPr>
        <w:t xml:space="preserve">Συντελεστής σκίασης από πλευρικές προεξοχές  </w:t>
      </w:r>
      <w:proofErr w:type="spellStart"/>
      <w:r w:rsidRPr="00022D29">
        <w:rPr>
          <w:rFonts w:ascii="Times New Roman" w:eastAsia="Times New Roman" w:hAnsi="Times New Roman" w:cs="Times New Roman"/>
          <w:i/>
          <w:iCs/>
          <w:sz w:val="24"/>
          <w:szCs w:val="24"/>
          <w:lang w:eastAsia="el-GR"/>
        </w:rPr>
        <w:t>Ffin</w:t>
      </w:r>
      <w:proofErr w:type="spellEnd"/>
      <w:r w:rsidRPr="00022D29">
        <w:rPr>
          <w:rFonts w:ascii="Times New Roman" w:eastAsia="Times New Roman" w:hAnsi="Times New Roman" w:cs="Times New Roman"/>
          <w:i/>
          <w:iCs/>
          <w:sz w:val="24"/>
          <w:szCs w:val="24"/>
          <w:lang w:eastAsia="el-GR"/>
        </w:rPr>
        <w:t xml:space="preserve"> από την δεξιά πλευρά</w:t>
      </w:r>
      <w:r w:rsidRPr="00022D29">
        <w:rPr>
          <w:rFonts w:ascii="Times New Roman" w:eastAsia="Times New Roman" w:hAnsi="Times New Roman" w:cs="Times New Roman"/>
          <w:sz w:val="24"/>
          <w:szCs w:val="24"/>
          <w:lang w:eastAsia="el-GR"/>
        </w:rPr>
        <w:t xml:space="preserve">) βάσει του προσανατολισμού και της γεωμετρίας του σκιάστρου. Σε περίπτωση που δεν υπάρχει πλευρική προεξοχή ο συντελεστής ισούται με μονάδα (1), ενώ για πλήρη σκίαση ισούται με μηδέν (0). </w:t>
      </w:r>
    </w:p>
    <w:p w:rsidR="00022D29" w:rsidRPr="00022D29" w:rsidRDefault="00022D29" w:rsidP="00022D2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022D29">
        <w:rPr>
          <w:rFonts w:ascii="Times New Roman" w:eastAsia="Times New Roman" w:hAnsi="Times New Roman" w:cs="Times New Roman"/>
          <w:b/>
          <w:bCs/>
          <w:sz w:val="24"/>
          <w:szCs w:val="24"/>
          <w:lang w:eastAsia="el-GR"/>
        </w:rPr>
        <w:t>F_fin_c</w:t>
      </w:r>
      <w:proofErr w:type="spellEnd"/>
      <w:r w:rsidRPr="00022D29">
        <w:rPr>
          <w:rFonts w:ascii="Times New Roman" w:eastAsia="Times New Roman" w:hAnsi="Times New Roman" w:cs="Times New Roman"/>
          <w:b/>
          <w:bCs/>
          <w:sz w:val="24"/>
          <w:szCs w:val="24"/>
          <w:lang w:eastAsia="el-GR"/>
        </w:rPr>
        <w:t>, Συντελεστής σκίασης – Πλευρικές προεξοχές- καλοκαίρι</w:t>
      </w:r>
      <w:r w:rsidRPr="00022D29">
        <w:rPr>
          <w:rFonts w:ascii="Times New Roman" w:eastAsia="Times New Roman" w:hAnsi="Times New Roman" w:cs="Times New Roman"/>
          <w:sz w:val="24"/>
          <w:szCs w:val="24"/>
          <w:lang w:eastAsia="el-GR"/>
        </w:rPr>
        <w:t>. Εισάγεται ο μερικός συντελεστής σκίασης από τα πλευρικά κατακόρυφα σταθερά εξωτερικά σκίαστρα (πτερύγια, πλευρικές εσοχές, ή εξοχές ανοιγμάτων κ.α.) κατά την θερινή περίοδο, σύμφωνα με τις τυπικές τιμές από την Τ.Ο.Τ.Ε.Ε. 20701-1 (</w:t>
      </w:r>
      <w:r w:rsidRPr="00022D29">
        <w:rPr>
          <w:rFonts w:ascii="Times New Roman" w:eastAsia="Times New Roman" w:hAnsi="Times New Roman" w:cs="Times New Roman"/>
          <w:i/>
          <w:iCs/>
          <w:sz w:val="24"/>
          <w:szCs w:val="24"/>
          <w:lang w:eastAsia="el-GR"/>
        </w:rPr>
        <w:t>§3.3.4</w:t>
      </w:r>
      <w:r w:rsidRPr="00022D29">
        <w:rPr>
          <w:rFonts w:ascii="Times New Roman" w:eastAsia="Times New Roman" w:hAnsi="Times New Roman" w:cs="Times New Roman"/>
          <w:sz w:val="24"/>
          <w:szCs w:val="24"/>
          <w:lang w:eastAsia="el-GR"/>
        </w:rPr>
        <w:t xml:space="preserve">. </w:t>
      </w:r>
      <w:r w:rsidRPr="00022D29">
        <w:rPr>
          <w:rFonts w:ascii="Times New Roman" w:eastAsia="Times New Roman" w:hAnsi="Times New Roman" w:cs="Times New Roman"/>
          <w:i/>
          <w:iCs/>
          <w:sz w:val="24"/>
          <w:szCs w:val="24"/>
          <w:lang w:eastAsia="el-GR"/>
        </w:rPr>
        <w:t xml:space="preserve">Συντελεστής σκίασης από πλευρικές προεξοχές </w:t>
      </w:r>
      <w:proofErr w:type="spellStart"/>
      <w:r w:rsidRPr="00022D29">
        <w:rPr>
          <w:rFonts w:ascii="Times New Roman" w:eastAsia="Times New Roman" w:hAnsi="Times New Roman" w:cs="Times New Roman"/>
          <w:i/>
          <w:iCs/>
          <w:sz w:val="24"/>
          <w:szCs w:val="24"/>
          <w:lang w:eastAsia="el-GR"/>
        </w:rPr>
        <w:t>Ffin</w:t>
      </w:r>
      <w:proofErr w:type="spellEnd"/>
      <w:r w:rsidRPr="00022D29">
        <w:rPr>
          <w:rFonts w:ascii="Times New Roman" w:eastAsia="Times New Roman" w:hAnsi="Times New Roman" w:cs="Times New Roman"/>
          <w:sz w:val="24"/>
          <w:szCs w:val="24"/>
          <w:lang w:eastAsia="el-GR"/>
        </w:rPr>
        <w:t xml:space="preserve">. Πίνακας 3.20.α. - </w:t>
      </w:r>
      <w:r w:rsidRPr="00022D29">
        <w:rPr>
          <w:rFonts w:ascii="Times New Roman" w:eastAsia="Times New Roman" w:hAnsi="Times New Roman" w:cs="Times New Roman"/>
          <w:i/>
          <w:iCs/>
          <w:sz w:val="24"/>
          <w:szCs w:val="24"/>
          <w:lang w:eastAsia="el-GR"/>
        </w:rPr>
        <w:t xml:space="preserve">Συντελεστής σκίασης από πλευρικές προεξοχές  </w:t>
      </w:r>
      <w:proofErr w:type="spellStart"/>
      <w:r w:rsidRPr="00022D29">
        <w:rPr>
          <w:rFonts w:ascii="Times New Roman" w:eastAsia="Times New Roman" w:hAnsi="Times New Roman" w:cs="Times New Roman"/>
          <w:i/>
          <w:iCs/>
          <w:sz w:val="24"/>
          <w:szCs w:val="24"/>
          <w:lang w:eastAsia="el-GR"/>
        </w:rPr>
        <w:t>Ffin</w:t>
      </w:r>
      <w:proofErr w:type="spellEnd"/>
      <w:r w:rsidRPr="00022D29">
        <w:rPr>
          <w:rFonts w:ascii="Times New Roman" w:eastAsia="Times New Roman" w:hAnsi="Times New Roman" w:cs="Times New Roman"/>
          <w:i/>
          <w:iCs/>
          <w:sz w:val="24"/>
          <w:szCs w:val="24"/>
          <w:lang w:eastAsia="el-GR"/>
        </w:rPr>
        <w:t xml:space="preserve"> από την αριστερή πλευρά</w:t>
      </w:r>
      <w:r w:rsidRPr="00022D29">
        <w:rPr>
          <w:rFonts w:ascii="Times New Roman" w:eastAsia="Times New Roman" w:hAnsi="Times New Roman" w:cs="Times New Roman"/>
          <w:sz w:val="24"/>
          <w:szCs w:val="24"/>
          <w:lang w:eastAsia="el-GR"/>
        </w:rPr>
        <w:t xml:space="preserve">, Πίνακας 3.20.β. - </w:t>
      </w:r>
      <w:r w:rsidRPr="00022D29">
        <w:rPr>
          <w:rFonts w:ascii="Times New Roman" w:eastAsia="Times New Roman" w:hAnsi="Times New Roman" w:cs="Times New Roman"/>
          <w:i/>
          <w:iCs/>
          <w:sz w:val="24"/>
          <w:szCs w:val="24"/>
          <w:lang w:eastAsia="el-GR"/>
        </w:rPr>
        <w:t xml:space="preserve">Συντελεστής σκίασης από πλευρικές προεξοχές  </w:t>
      </w:r>
      <w:proofErr w:type="spellStart"/>
      <w:r w:rsidRPr="00022D29">
        <w:rPr>
          <w:rFonts w:ascii="Times New Roman" w:eastAsia="Times New Roman" w:hAnsi="Times New Roman" w:cs="Times New Roman"/>
          <w:i/>
          <w:iCs/>
          <w:sz w:val="24"/>
          <w:szCs w:val="24"/>
          <w:lang w:eastAsia="el-GR"/>
        </w:rPr>
        <w:t>Ffin</w:t>
      </w:r>
      <w:proofErr w:type="spellEnd"/>
      <w:r w:rsidRPr="00022D29">
        <w:rPr>
          <w:rFonts w:ascii="Times New Roman" w:eastAsia="Times New Roman" w:hAnsi="Times New Roman" w:cs="Times New Roman"/>
          <w:i/>
          <w:iCs/>
          <w:sz w:val="24"/>
          <w:szCs w:val="24"/>
          <w:lang w:eastAsia="el-GR"/>
        </w:rPr>
        <w:t xml:space="preserve"> από την δεξιά πλευρά</w:t>
      </w:r>
      <w:r w:rsidRPr="00022D29">
        <w:rPr>
          <w:rFonts w:ascii="Times New Roman" w:eastAsia="Times New Roman" w:hAnsi="Times New Roman" w:cs="Times New Roman"/>
          <w:sz w:val="24"/>
          <w:szCs w:val="24"/>
          <w:lang w:eastAsia="el-GR"/>
        </w:rPr>
        <w:t xml:space="preserve">) βάσει του προσανατολισμού </w:t>
      </w:r>
      <w:r w:rsidRPr="00022D29">
        <w:rPr>
          <w:rFonts w:ascii="Times New Roman" w:eastAsia="Times New Roman" w:hAnsi="Times New Roman" w:cs="Times New Roman"/>
          <w:sz w:val="24"/>
          <w:szCs w:val="24"/>
          <w:lang w:eastAsia="el-GR"/>
        </w:rPr>
        <w:lastRenderedPageBreak/>
        <w:t xml:space="preserve">και της γεωμετρίας του σκιάστρου. Σε περίπτωση που δεν υπάρχει πλευρική προεξοχή ο συντελεστής ισούται με μονάδα (1), ενώ για πλήρη σκίαση ισούται με μηδέν (0). </w:t>
      </w:r>
    </w:p>
    <w:p w:rsidR="00022D29" w:rsidRPr="00B95563" w:rsidRDefault="00022D29" w:rsidP="00131CFA">
      <w:pPr>
        <w:rPr>
          <w:b/>
        </w:rPr>
      </w:pPr>
      <w:r w:rsidRPr="00B95563">
        <w:rPr>
          <w:b/>
        </w:rPr>
        <w:t>Για το συγκεκριμένο διαμέρισμα δεν έχουμε σκιάσεις από διπλανά κτίρια παρά μόνο από προβόλους και πλευρικές προεξοχές.</w:t>
      </w:r>
    </w:p>
    <w:p w:rsidR="00022D29" w:rsidRPr="00B95563" w:rsidRDefault="00022D29" w:rsidP="00131CFA">
      <w:pPr>
        <w:rPr>
          <w:rFonts w:eastAsiaTheme="minorEastAsia"/>
          <w:b/>
        </w:rPr>
      </w:pPr>
      <w:r w:rsidRPr="00B95563">
        <w:rPr>
          <w:b/>
        </w:rPr>
        <w:t xml:space="preserve">Για το κούφωμα 1,60Χ2,20 στο νότιο προσανατολισμό, υπάρχει πρόβολος 1,40 </w:t>
      </w:r>
      <w:r w:rsidRPr="00B95563">
        <w:rPr>
          <w:b/>
          <w:lang w:val="en-US"/>
        </w:rPr>
        <w:t>m</w:t>
      </w:r>
      <w:r w:rsidRPr="00B95563">
        <w:rPr>
          <w:b/>
        </w:rPr>
        <w:t xml:space="preserve">.  Η απόσταση από το μέσο του κουφώματος μέχρι την οροφή είναι 1,90 </w:t>
      </w:r>
      <w:r w:rsidRPr="00B95563">
        <w:rPr>
          <w:b/>
          <w:lang w:val="en-US"/>
        </w:rPr>
        <w:t>m</w:t>
      </w:r>
      <w:r w:rsidRPr="00B95563">
        <w:rPr>
          <w:b/>
        </w:rPr>
        <w:t xml:space="preserve">. Εφαρμόζοντας το πυθαγόρειο θεώρημα </w:t>
      </w:r>
      <w:r w:rsidR="00CE3AF8" w:rsidRPr="00B95563">
        <w:rPr>
          <w:b/>
        </w:rPr>
        <w:t xml:space="preserve">βρίσκουμε ότι η υποτείνουσα είναι </w:t>
      </w:r>
      <m:oMath>
        <m:r>
          <m:rPr>
            <m:sty m:val="bi"/>
          </m:rPr>
          <w:rPr>
            <w:rFonts w:ascii="Cambria Math" w:hAnsi="Cambria Math"/>
          </w:rPr>
          <m:t>χ=</m:t>
        </m:r>
        <m:rad>
          <m:radPr>
            <m:degHide m:val="on"/>
            <m:ctrlPr>
              <w:rPr>
                <w:rFonts w:ascii="Cambria Math" w:hAnsi="Cambria Math"/>
                <w:b/>
                <w:i/>
              </w:rPr>
            </m:ctrlPr>
          </m:radPr>
          <m:deg/>
          <m:e>
            <m:sSup>
              <m:sSupPr>
                <m:ctrlPr>
                  <w:rPr>
                    <w:rFonts w:ascii="Cambria Math" w:hAnsi="Cambria Math"/>
                    <w:b/>
                    <w:i/>
                  </w:rPr>
                </m:ctrlPr>
              </m:sSupPr>
              <m:e>
                <m:r>
                  <m:rPr>
                    <m:sty m:val="bi"/>
                  </m:rPr>
                  <w:rPr>
                    <w:rFonts w:ascii="Cambria Math" w:hAnsi="Cambria Math"/>
                  </w:rPr>
                  <m:t>1,90</m:t>
                </m:r>
              </m:e>
              <m:sup>
                <m:r>
                  <m:rPr>
                    <m:sty m:val="bi"/>
                  </m:rPr>
                  <w:rPr>
                    <w:rFonts w:ascii="Cambria Math" w:hAnsi="Cambria Math"/>
                  </w:rPr>
                  <m:t>2</m:t>
                </m:r>
              </m:sup>
            </m:sSup>
            <m:r>
              <m:rPr>
                <m:sty m:val="bi"/>
              </m:rPr>
              <w:rPr>
                <w:rFonts w:ascii="Cambria Math" w:hAnsi="Cambria Math"/>
              </w:rPr>
              <m:t>+</m:t>
            </m:r>
            <m:sSup>
              <m:sSupPr>
                <m:ctrlPr>
                  <w:rPr>
                    <w:rFonts w:ascii="Cambria Math" w:hAnsi="Cambria Math"/>
                    <w:b/>
                    <w:i/>
                  </w:rPr>
                </m:ctrlPr>
              </m:sSupPr>
              <m:e>
                <m:r>
                  <m:rPr>
                    <m:sty m:val="bi"/>
                  </m:rPr>
                  <w:rPr>
                    <w:rFonts w:ascii="Cambria Math" w:hAnsi="Cambria Math"/>
                  </w:rPr>
                  <m:t>1,40</m:t>
                </m:r>
              </m:e>
              <m:sup>
                <m:r>
                  <m:rPr>
                    <m:sty m:val="bi"/>
                  </m:rPr>
                  <w:rPr>
                    <w:rFonts w:ascii="Cambria Math" w:hAnsi="Cambria Math"/>
                  </w:rPr>
                  <m:t>2</m:t>
                </m:r>
              </m:sup>
            </m:sSup>
          </m:e>
        </m:rad>
        <m:r>
          <m:rPr>
            <m:sty m:val="bi"/>
          </m:rPr>
          <w:rPr>
            <w:rFonts w:ascii="Cambria Math" w:hAnsi="Cambria Math"/>
          </w:rPr>
          <m:t xml:space="preserve">=2,36 </m:t>
        </m:r>
        <m:r>
          <m:rPr>
            <m:sty m:val="bi"/>
          </m:rPr>
          <w:rPr>
            <w:rFonts w:ascii="Cambria Math" w:hAnsi="Cambria Math"/>
            <w:lang w:val="en-US"/>
          </w:rPr>
          <m:t>m</m:t>
        </m:r>
        <m:r>
          <m:rPr>
            <m:sty m:val="bi"/>
          </m:rPr>
          <w:rPr>
            <w:rFonts w:ascii="Cambria Math" w:hAnsi="Cambria Math"/>
          </w:rPr>
          <m:t>.</m:t>
        </m:r>
      </m:oMath>
    </w:p>
    <w:p w:rsidR="00CE3AF8" w:rsidRPr="00B95563" w:rsidRDefault="00CE3AF8" w:rsidP="00131CFA">
      <w:pPr>
        <w:rPr>
          <w:rFonts w:eastAsiaTheme="minorEastAsia"/>
          <w:b/>
        </w:rPr>
      </w:pPr>
      <w:r w:rsidRPr="00B95563">
        <w:rPr>
          <w:rFonts w:eastAsiaTheme="minorEastAsia"/>
          <w:b/>
        </w:rPr>
        <w:t>Γνωρίζουμε πως το ημίτονο μιας γωνίας είναι απέναντι κάθετη/υποτείνουσα. Άρα για το συγκεκριμένο κούφωμα ημφ=1,40/2,36=0,593 το οποίο αντιστοιχεί σε γωνία 36,38</w:t>
      </w:r>
      <w:r w:rsidRPr="00B95563">
        <w:rPr>
          <w:rFonts w:eastAsiaTheme="minorEastAsia"/>
          <w:b/>
          <w:vertAlign w:val="superscript"/>
        </w:rPr>
        <w:t>ο</w:t>
      </w:r>
      <w:r w:rsidRPr="00B95563">
        <w:rPr>
          <w:rFonts w:eastAsiaTheme="minorEastAsia"/>
          <w:b/>
        </w:rPr>
        <w:t xml:space="preserve"> .</w:t>
      </w:r>
      <w:r w:rsidR="00C51738" w:rsidRPr="00B95563">
        <w:rPr>
          <w:rFonts w:eastAsiaTheme="minorEastAsia"/>
          <w:b/>
        </w:rPr>
        <w:t xml:space="preserve"> Επειδή στον πίνακα 3.19 της ΤΟΤΕΕ 1 δεν υπάρχει η συγκεκριμένη γωνία θα κάνουμε γραμμική παρεμβολή. Έτσι προκύπτουν οι τιμές </w:t>
      </w:r>
      <w:r w:rsidR="00C51738" w:rsidRPr="00B95563">
        <w:rPr>
          <w:rFonts w:eastAsiaTheme="minorEastAsia"/>
          <w:b/>
          <w:lang w:val="en-US"/>
        </w:rPr>
        <w:t>F</w:t>
      </w:r>
      <w:r w:rsidR="00C51738" w:rsidRPr="00B95563">
        <w:rPr>
          <w:rFonts w:eastAsiaTheme="minorEastAsia"/>
          <w:b/>
          <w:vertAlign w:val="subscript"/>
        </w:rPr>
        <w:t>ον</w:t>
      </w:r>
      <w:r w:rsidR="00C51738" w:rsidRPr="00B95563">
        <w:rPr>
          <w:rFonts w:eastAsiaTheme="minorEastAsia"/>
          <w:b/>
          <w:vertAlign w:val="subscript"/>
          <w:lang w:val="en-US"/>
        </w:rPr>
        <w:t>h</w:t>
      </w:r>
      <w:r w:rsidR="00C51738" w:rsidRPr="00B95563">
        <w:rPr>
          <w:rFonts w:eastAsiaTheme="minorEastAsia"/>
          <w:b/>
        </w:rPr>
        <w:t xml:space="preserve">=0,748 και </w:t>
      </w:r>
      <w:r w:rsidR="00C51738" w:rsidRPr="00B95563">
        <w:rPr>
          <w:rFonts w:eastAsiaTheme="minorEastAsia"/>
          <w:b/>
          <w:lang w:val="en-US"/>
        </w:rPr>
        <w:t>F</w:t>
      </w:r>
      <w:r w:rsidR="00C51738" w:rsidRPr="00B95563">
        <w:rPr>
          <w:rFonts w:eastAsiaTheme="minorEastAsia"/>
          <w:b/>
          <w:vertAlign w:val="subscript"/>
        </w:rPr>
        <w:t>ον</w:t>
      </w:r>
      <w:r w:rsidR="00C51738" w:rsidRPr="00B95563">
        <w:rPr>
          <w:rFonts w:eastAsiaTheme="minorEastAsia"/>
          <w:b/>
          <w:vertAlign w:val="subscript"/>
          <w:lang w:val="en-US"/>
        </w:rPr>
        <w:t>c</w:t>
      </w:r>
      <w:r w:rsidR="00C51738" w:rsidRPr="00B95563">
        <w:rPr>
          <w:rFonts w:eastAsiaTheme="minorEastAsia"/>
          <w:b/>
        </w:rPr>
        <w:t>=0,596</w:t>
      </w:r>
    </w:p>
    <w:p w:rsidR="00A46644" w:rsidRPr="00B95563" w:rsidRDefault="00A46644" w:rsidP="00A46644">
      <w:pPr>
        <w:rPr>
          <w:rFonts w:eastAsiaTheme="minorEastAsia"/>
          <w:b/>
        </w:rPr>
      </w:pPr>
      <w:r w:rsidRPr="00B95563">
        <w:rPr>
          <w:b/>
        </w:rPr>
        <w:t xml:space="preserve">Για το κούφωμα 1,30Χ2,20 στο νότιο προσανατολισμό, υπάρχει πρόβολος 1,85 </w:t>
      </w:r>
      <w:r w:rsidRPr="00B95563">
        <w:rPr>
          <w:b/>
          <w:lang w:val="en-US"/>
        </w:rPr>
        <w:t>m</w:t>
      </w:r>
      <w:r w:rsidRPr="00B95563">
        <w:rPr>
          <w:b/>
        </w:rPr>
        <w:t xml:space="preserve">.  Η απόσταση από το μέσο του κουφώματος μέχρι την οροφή είναι 1,90 </w:t>
      </w:r>
      <w:r w:rsidRPr="00B95563">
        <w:rPr>
          <w:b/>
          <w:lang w:val="en-US"/>
        </w:rPr>
        <w:t>m</w:t>
      </w:r>
      <w:r w:rsidRPr="00B95563">
        <w:rPr>
          <w:b/>
        </w:rPr>
        <w:t xml:space="preserve">. Εφαρμόζοντας το πυθαγόρειο θεώρημα βρίσκουμε ότι η υποτείνουσα είναι </w:t>
      </w:r>
      <m:oMath>
        <m:r>
          <m:rPr>
            <m:sty m:val="bi"/>
          </m:rPr>
          <w:rPr>
            <w:rFonts w:ascii="Cambria Math" w:hAnsi="Cambria Math"/>
          </w:rPr>
          <m:t>χ=</m:t>
        </m:r>
        <m:rad>
          <m:radPr>
            <m:degHide m:val="on"/>
            <m:ctrlPr>
              <w:rPr>
                <w:rFonts w:ascii="Cambria Math" w:hAnsi="Cambria Math"/>
                <w:b/>
                <w:i/>
              </w:rPr>
            </m:ctrlPr>
          </m:radPr>
          <m:deg/>
          <m:e>
            <m:sSup>
              <m:sSupPr>
                <m:ctrlPr>
                  <w:rPr>
                    <w:rFonts w:ascii="Cambria Math" w:hAnsi="Cambria Math"/>
                    <w:b/>
                    <w:i/>
                  </w:rPr>
                </m:ctrlPr>
              </m:sSupPr>
              <m:e>
                <m:r>
                  <m:rPr>
                    <m:sty m:val="bi"/>
                  </m:rPr>
                  <w:rPr>
                    <w:rFonts w:ascii="Cambria Math" w:hAnsi="Cambria Math"/>
                  </w:rPr>
                  <m:t>1,90</m:t>
                </m:r>
              </m:e>
              <m:sup>
                <m:r>
                  <m:rPr>
                    <m:sty m:val="bi"/>
                  </m:rPr>
                  <w:rPr>
                    <w:rFonts w:ascii="Cambria Math" w:hAnsi="Cambria Math"/>
                  </w:rPr>
                  <m:t>2</m:t>
                </m:r>
              </m:sup>
            </m:sSup>
            <m:r>
              <m:rPr>
                <m:sty m:val="bi"/>
              </m:rPr>
              <w:rPr>
                <w:rFonts w:ascii="Cambria Math" w:hAnsi="Cambria Math"/>
              </w:rPr>
              <m:t>+</m:t>
            </m:r>
            <m:sSup>
              <m:sSupPr>
                <m:ctrlPr>
                  <w:rPr>
                    <w:rFonts w:ascii="Cambria Math" w:hAnsi="Cambria Math"/>
                    <w:b/>
                    <w:i/>
                  </w:rPr>
                </m:ctrlPr>
              </m:sSupPr>
              <m:e>
                <m:r>
                  <m:rPr>
                    <m:sty m:val="bi"/>
                  </m:rPr>
                  <w:rPr>
                    <w:rFonts w:ascii="Cambria Math" w:hAnsi="Cambria Math"/>
                  </w:rPr>
                  <m:t>1,85</m:t>
                </m:r>
              </m:e>
              <m:sup>
                <m:r>
                  <m:rPr>
                    <m:sty m:val="bi"/>
                  </m:rPr>
                  <w:rPr>
                    <w:rFonts w:ascii="Cambria Math" w:hAnsi="Cambria Math"/>
                  </w:rPr>
                  <m:t>2</m:t>
                </m:r>
              </m:sup>
            </m:sSup>
          </m:e>
        </m:rad>
        <m:r>
          <m:rPr>
            <m:sty m:val="bi"/>
          </m:rPr>
          <w:rPr>
            <w:rFonts w:ascii="Cambria Math" w:hAnsi="Cambria Math"/>
          </w:rPr>
          <m:t xml:space="preserve">=2,65 </m:t>
        </m:r>
        <m:r>
          <m:rPr>
            <m:sty m:val="bi"/>
          </m:rPr>
          <w:rPr>
            <w:rFonts w:ascii="Cambria Math" w:hAnsi="Cambria Math"/>
            <w:lang w:val="en-US"/>
          </w:rPr>
          <m:t>m</m:t>
        </m:r>
        <m:r>
          <m:rPr>
            <m:sty m:val="bi"/>
          </m:rPr>
          <w:rPr>
            <w:rFonts w:ascii="Cambria Math" w:hAnsi="Cambria Math"/>
          </w:rPr>
          <m:t>.</m:t>
        </m:r>
      </m:oMath>
    </w:p>
    <w:p w:rsidR="00A46644" w:rsidRPr="00B95563" w:rsidRDefault="00A46644" w:rsidP="00A46644">
      <w:pPr>
        <w:rPr>
          <w:b/>
          <w:i/>
        </w:rPr>
      </w:pPr>
      <w:r w:rsidRPr="00B95563">
        <w:rPr>
          <w:rFonts w:eastAsiaTheme="minorEastAsia"/>
          <w:b/>
        </w:rPr>
        <w:t>Γνωρίζουμε πως το ημίτονο μιας γωνίας είναι απέναντι κάθετη/υποτείνουσα. Άρα για το συγκεκριμένο κούφωμα ημφ=1,85/2,65=0,698 το οποίο αντιστοιχεί σε γωνία 44,27</w:t>
      </w:r>
      <w:r w:rsidRPr="00B95563">
        <w:rPr>
          <w:rFonts w:eastAsiaTheme="minorEastAsia"/>
          <w:b/>
          <w:vertAlign w:val="superscript"/>
        </w:rPr>
        <w:t>ο</w:t>
      </w:r>
      <w:r w:rsidRPr="00B95563">
        <w:rPr>
          <w:rFonts w:eastAsiaTheme="minorEastAsia"/>
          <w:b/>
        </w:rPr>
        <w:t xml:space="preserve"> . Επειδή στον πίνακα 3.19 της ΤΟΤΕΕ 1 δεν υπάρχει η συγκεκριμένη γωνία θα κάνουμε γραμμική παρεμβολή. Έτσι προκύπτουν οι τιμές </w:t>
      </w:r>
      <w:r w:rsidRPr="00B95563">
        <w:rPr>
          <w:rFonts w:eastAsiaTheme="minorEastAsia"/>
          <w:b/>
          <w:lang w:val="en-US"/>
        </w:rPr>
        <w:t>F</w:t>
      </w:r>
      <w:r w:rsidRPr="00B95563">
        <w:rPr>
          <w:rFonts w:eastAsiaTheme="minorEastAsia"/>
          <w:b/>
          <w:vertAlign w:val="subscript"/>
        </w:rPr>
        <w:t>ον</w:t>
      </w:r>
      <w:r w:rsidRPr="00B95563">
        <w:rPr>
          <w:rFonts w:eastAsiaTheme="minorEastAsia"/>
          <w:b/>
          <w:vertAlign w:val="subscript"/>
          <w:lang w:val="en-US"/>
        </w:rPr>
        <w:t>h</w:t>
      </w:r>
      <w:r w:rsidRPr="00B95563">
        <w:rPr>
          <w:rFonts w:eastAsiaTheme="minorEastAsia"/>
          <w:b/>
        </w:rPr>
        <w:t xml:space="preserve">=0,685 και </w:t>
      </w:r>
      <w:r w:rsidRPr="00B95563">
        <w:rPr>
          <w:rFonts w:eastAsiaTheme="minorEastAsia"/>
          <w:b/>
          <w:lang w:val="en-US"/>
        </w:rPr>
        <w:t>F</w:t>
      </w:r>
      <w:r w:rsidRPr="00B95563">
        <w:rPr>
          <w:rFonts w:eastAsiaTheme="minorEastAsia"/>
          <w:b/>
          <w:vertAlign w:val="subscript"/>
        </w:rPr>
        <w:t>ον</w:t>
      </w:r>
      <w:r w:rsidRPr="00B95563">
        <w:rPr>
          <w:rFonts w:eastAsiaTheme="minorEastAsia"/>
          <w:b/>
          <w:vertAlign w:val="subscript"/>
          <w:lang w:val="en-US"/>
        </w:rPr>
        <w:t>c</w:t>
      </w:r>
      <w:r w:rsidRPr="00B95563">
        <w:rPr>
          <w:rFonts w:eastAsiaTheme="minorEastAsia"/>
          <w:b/>
        </w:rPr>
        <w:t>=0,517</w:t>
      </w:r>
    </w:p>
    <w:p w:rsidR="00AA0911" w:rsidRPr="00B95563" w:rsidRDefault="00AA0911" w:rsidP="00AA0911">
      <w:pPr>
        <w:rPr>
          <w:rFonts w:eastAsiaTheme="minorEastAsia"/>
          <w:b/>
        </w:rPr>
      </w:pPr>
      <w:r w:rsidRPr="00B95563">
        <w:rPr>
          <w:b/>
        </w:rPr>
        <w:t xml:space="preserve">Για το κούφωμα 0,70Χ1,00 στο νότιο προσανατολισμό, υπάρχει πρόβολος 1,85 </w:t>
      </w:r>
      <w:r w:rsidRPr="00B95563">
        <w:rPr>
          <w:b/>
          <w:lang w:val="en-US"/>
        </w:rPr>
        <w:t>m</w:t>
      </w:r>
      <w:r w:rsidRPr="00B95563">
        <w:rPr>
          <w:b/>
        </w:rPr>
        <w:t xml:space="preserve">.  Η απόσταση από το μέσο του κουφώματος μέχρι την οροφή είναι 1,30 </w:t>
      </w:r>
      <w:r w:rsidRPr="00B95563">
        <w:rPr>
          <w:b/>
          <w:lang w:val="en-US"/>
        </w:rPr>
        <w:t>m</w:t>
      </w:r>
      <w:r w:rsidRPr="00B95563">
        <w:rPr>
          <w:b/>
        </w:rPr>
        <w:t xml:space="preserve">. Εφαρμόζοντας το πυθαγόρειο θεώρημα βρίσκουμε ότι η υποτείνουσα είναι </w:t>
      </w:r>
      <m:oMath>
        <m:r>
          <m:rPr>
            <m:sty m:val="bi"/>
          </m:rPr>
          <w:rPr>
            <w:rFonts w:ascii="Cambria Math" w:hAnsi="Cambria Math"/>
          </w:rPr>
          <m:t>χ=</m:t>
        </m:r>
        <m:rad>
          <m:radPr>
            <m:degHide m:val="on"/>
            <m:ctrlPr>
              <w:rPr>
                <w:rFonts w:ascii="Cambria Math" w:hAnsi="Cambria Math"/>
                <w:b/>
                <w:i/>
              </w:rPr>
            </m:ctrlPr>
          </m:radPr>
          <m:deg/>
          <m:e>
            <m:sSup>
              <m:sSupPr>
                <m:ctrlPr>
                  <w:rPr>
                    <w:rFonts w:ascii="Cambria Math" w:hAnsi="Cambria Math"/>
                    <w:b/>
                    <w:i/>
                  </w:rPr>
                </m:ctrlPr>
              </m:sSupPr>
              <m:e>
                <m:r>
                  <m:rPr>
                    <m:sty m:val="bi"/>
                  </m:rPr>
                  <w:rPr>
                    <w:rFonts w:ascii="Cambria Math" w:hAnsi="Cambria Math"/>
                  </w:rPr>
                  <m:t>1,30</m:t>
                </m:r>
              </m:e>
              <m:sup>
                <m:r>
                  <m:rPr>
                    <m:sty m:val="bi"/>
                  </m:rPr>
                  <w:rPr>
                    <w:rFonts w:ascii="Cambria Math" w:hAnsi="Cambria Math"/>
                  </w:rPr>
                  <m:t>2</m:t>
                </m:r>
              </m:sup>
            </m:sSup>
            <m:r>
              <m:rPr>
                <m:sty m:val="bi"/>
              </m:rPr>
              <w:rPr>
                <w:rFonts w:ascii="Cambria Math" w:hAnsi="Cambria Math"/>
              </w:rPr>
              <m:t>+</m:t>
            </m:r>
            <m:sSup>
              <m:sSupPr>
                <m:ctrlPr>
                  <w:rPr>
                    <w:rFonts w:ascii="Cambria Math" w:hAnsi="Cambria Math"/>
                    <w:b/>
                    <w:i/>
                  </w:rPr>
                </m:ctrlPr>
              </m:sSupPr>
              <m:e>
                <m:r>
                  <m:rPr>
                    <m:sty m:val="bi"/>
                  </m:rPr>
                  <w:rPr>
                    <w:rFonts w:ascii="Cambria Math" w:hAnsi="Cambria Math"/>
                  </w:rPr>
                  <m:t>1,85</m:t>
                </m:r>
              </m:e>
              <m:sup>
                <m:r>
                  <m:rPr>
                    <m:sty m:val="bi"/>
                  </m:rPr>
                  <w:rPr>
                    <w:rFonts w:ascii="Cambria Math" w:hAnsi="Cambria Math"/>
                  </w:rPr>
                  <m:t>2</m:t>
                </m:r>
              </m:sup>
            </m:sSup>
          </m:e>
        </m:rad>
        <m:r>
          <m:rPr>
            <m:sty m:val="bi"/>
          </m:rPr>
          <w:rPr>
            <w:rFonts w:ascii="Cambria Math" w:hAnsi="Cambria Math"/>
          </w:rPr>
          <m:t xml:space="preserve">=2,26 </m:t>
        </m:r>
        <m:r>
          <m:rPr>
            <m:sty m:val="bi"/>
          </m:rPr>
          <w:rPr>
            <w:rFonts w:ascii="Cambria Math" w:hAnsi="Cambria Math"/>
            <w:lang w:val="en-US"/>
          </w:rPr>
          <m:t>m</m:t>
        </m:r>
        <m:r>
          <m:rPr>
            <m:sty m:val="bi"/>
          </m:rPr>
          <w:rPr>
            <w:rFonts w:ascii="Cambria Math" w:hAnsi="Cambria Math"/>
          </w:rPr>
          <m:t>.</m:t>
        </m:r>
      </m:oMath>
    </w:p>
    <w:p w:rsidR="00AA0911" w:rsidRPr="00B95563" w:rsidRDefault="00AA0911" w:rsidP="00AA0911">
      <w:pPr>
        <w:rPr>
          <w:rFonts w:eastAsiaTheme="minorEastAsia"/>
          <w:b/>
        </w:rPr>
      </w:pPr>
      <w:r w:rsidRPr="00B95563">
        <w:rPr>
          <w:rFonts w:eastAsiaTheme="minorEastAsia"/>
          <w:b/>
        </w:rPr>
        <w:t>Γνωρίζουμε πως το ημίτονο μιας γωνίας είναι απέναντι κάθετη/υποτείνουσα. Άρα για το συγκεκριμένο κούφωμα ημφ=1,85/2,26=0,818 το οποίο αντιστοιχεί σε γωνία 54,94</w:t>
      </w:r>
      <w:r w:rsidRPr="00B95563">
        <w:rPr>
          <w:rFonts w:eastAsiaTheme="minorEastAsia"/>
          <w:b/>
          <w:vertAlign w:val="superscript"/>
        </w:rPr>
        <w:t>ο</w:t>
      </w:r>
      <w:r w:rsidRPr="00B95563">
        <w:rPr>
          <w:rFonts w:eastAsiaTheme="minorEastAsia"/>
          <w:b/>
        </w:rPr>
        <w:t xml:space="preserve"> . Παίρνουμε από τον πίνακα 3.19 της ΤΟΤΕΕ 1 την τιμή για 55</w:t>
      </w:r>
      <w:r w:rsidRPr="00B95563">
        <w:rPr>
          <w:rFonts w:eastAsiaTheme="minorEastAsia"/>
          <w:b/>
          <w:vertAlign w:val="superscript"/>
        </w:rPr>
        <w:t>ο</w:t>
      </w:r>
      <w:r w:rsidRPr="00B95563">
        <w:rPr>
          <w:rFonts w:eastAsiaTheme="minorEastAsia"/>
          <w:b/>
        </w:rPr>
        <w:t xml:space="preserve">. . Έτσι προκύπτουν οι τιμές </w:t>
      </w:r>
      <w:r w:rsidRPr="00B95563">
        <w:rPr>
          <w:rFonts w:eastAsiaTheme="minorEastAsia"/>
          <w:b/>
          <w:lang w:val="en-US"/>
        </w:rPr>
        <w:t>F</w:t>
      </w:r>
      <w:r w:rsidRPr="00B95563">
        <w:rPr>
          <w:rFonts w:eastAsiaTheme="minorEastAsia"/>
          <w:b/>
          <w:vertAlign w:val="subscript"/>
        </w:rPr>
        <w:t>ον</w:t>
      </w:r>
      <w:r w:rsidRPr="00B95563">
        <w:rPr>
          <w:rFonts w:eastAsiaTheme="minorEastAsia"/>
          <w:b/>
          <w:vertAlign w:val="subscript"/>
          <w:lang w:val="en-US"/>
        </w:rPr>
        <w:t>h</w:t>
      </w:r>
      <w:r w:rsidRPr="00B95563">
        <w:rPr>
          <w:rFonts w:eastAsiaTheme="minorEastAsia"/>
          <w:b/>
        </w:rPr>
        <w:t xml:space="preserve">=0,57 και </w:t>
      </w:r>
      <w:r w:rsidRPr="00B95563">
        <w:rPr>
          <w:rFonts w:eastAsiaTheme="minorEastAsia"/>
          <w:b/>
          <w:lang w:val="en-US"/>
        </w:rPr>
        <w:t>F</w:t>
      </w:r>
      <w:r w:rsidRPr="00B95563">
        <w:rPr>
          <w:rFonts w:eastAsiaTheme="minorEastAsia"/>
          <w:b/>
          <w:vertAlign w:val="subscript"/>
        </w:rPr>
        <w:t>ον</w:t>
      </w:r>
      <w:r w:rsidRPr="00B95563">
        <w:rPr>
          <w:rFonts w:eastAsiaTheme="minorEastAsia"/>
          <w:b/>
          <w:vertAlign w:val="subscript"/>
          <w:lang w:val="en-US"/>
        </w:rPr>
        <w:t>c</w:t>
      </w:r>
      <w:r w:rsidRPr="00B95563">
        <w:rPr>
          <w:rFonts w:eastAsiaTheme="minorEastAsia"/>
          <w:b/>
        </w:rPr>
        <w:t>=0,42</w:t>
      </w:r>
    </w:p>
    <w:p w:rsidR="00E732EE" w:rsidRPr="00B95563" w:rsidRDefault="00E732EE" w:rsidP="00B95563">
      <w:pPr>
        <w:rPr>
          <w:rFonts w:eastAsiaTheme="minorEastAsia"/>
          <w:b/>
        </w:rPr>
      </w:pPr>
      <w:r w:rsidRPr="00B95563">
        <w:rPr>
          <w:b/>
        </w:rPr>
        <w:t xml:space="preserve">Για το κούφωμα 0,90Χ2,20 στον βόρειο  προσανατολισμό, υπάρχει </w:t>
      </w:r>
      <w:r w:rsidR="00B95563">
        <w:rPr>
          <w:b/>
        </w:rPr>
        <w:t>πλήρη σκίαση και ο συντελεστής ισούται με μονάδα.</w:t>
      </w:r>
    </w:p>
    <w:p w:rsidR="002A39C5" w:rsidRPr="00B95563" w:rsidRDefault="002A39C5" w:rsidP="002A39C5">
      <w:pPr>
        <w:rPr>
          <w:rFonts w:eastAsiaTheme="minorEastAsia"/>
          <w:b/>
        </w:rPr>
      </w:pPr>
      <w:r w:rsidRPr="00B95563">
        <w:rPr>
          <w:b/>
        </w:rPr>
        <w:t xml:space="preserve">Για το κούφωμα 0,90Χ2,20 στον ανατολικό  προσανατολισμό, υπάρχει οριζόντιος πρόβολος 1,20 </w:t>
      </w:r>
      <w:r w:rsidRPr="00B95563">
        <w:rPr>
          <w:b/>
          <w:lang w:val="en-US"/>
        </w:rPr>
        <w:t>m</w:t>
      </w:r>
      <w:r w:rsidRPr="00B95563">
        <w:rPr>
          <w:b/>
        </w:rPr>
        <w:t xml:space="preserve"> και αριστερός πρόβολος 3,85 </w:t>
      </w:r>
      <w:r w:rsidRPr="00B95563">
        <w:rPr>
          <w:b/>
          <w:lang w:val="en-US"/>
        </w:rPr>
        <w:t>m</w:t>
      </w:r>
      <w:r w:rsidRPr="00B95563">
        <w:rPr>
          <w:b/>
        </w:rPr>
        <w:t xml:space="preserve">.  Η απόσταση από το μέσο του κουφώματος μέχρι την οροφή είναι 1,90 </w:t>
      </w:r>
      <w:r w:rsidRPr="00B95563">
        <w:rPr>
          <w:b/>
          <w:lang w:val="en-US"/>
        </w:rPr>
        <w:t>m</w:t>
      </w:r>
      <w:r w:rsidRPr="00B95563">
        <w:rPr>
          <w:b/>
        </w:rPr>
        <w:t xml:space="preserve">. Εφαρμόζοντας το πυθαγόρειο θεώρημα βρίσκουμε ότι η υποτείνουσα είναι </w:t>
      </w:r>
      <m:oMath>
        <m:r>
          <m:rPr>
            <m:sty m:val="bi"/>
          </m:rPr>
          <w:rPr>
            <w:rFonts w:ascii="Cambria Math" w:hAnsi="Cambria Math"/>
          </w:rPr>
          <m:t>χ=</m:t>
        </m:r>
        <m:rad>
          <m:radPr>
            <m:degHide m:val="on"/>
            <m:ctrlPr>
              <w:rPr>
                <w:rFonts w:ascii="Cambria Math" w:hAnsi="Cambria Math"/>
                <w:b/>
                <w:i/>
              </w:rPr>
            </m:ctrlPr>
          </m:radPr>
          <m:deg/>
          <m:e>
            <m:sSup>
              <m:sSupPr>
                <m:ctrlPr>
                  <w:rPr>
                    <w:rFonts w:ascii="Cambria Math" w:hAnsi="Cambria Math"/>
                    <w:b/>
                    <w:i/>
                  </w:rPr>
                </m:ctrlPr>
              </m:sSupPr>
              <m:e>
                <m:r>
                  <m:rPr>
                    <m:sty m:val="bi"/>
                  </m:rPr>
                  <w:rPr>
                    <w:rFonts w:ascii="Cambria Math" w:hAnsi="Cambria Math"/>
                  </w:rPr>
                  <m:t>1,90</m:t>
                </m:r>
              </m:e>
              <m:sup>
                <m:r>
                  <m:rPr>
                    <m:sty m:val="bi"/>
                  </m:rPr>
                  <w:rPr>
                    <w:rFonts w:ascii="Cambria Math" w:hAnsi="Cambria Math"/>
                  </w:rPr>
                  <m:t>2</m:t>
                </m:r>
              </m:sup>
            </m:sSup>
            <m:r>
              <m:rPr>
                <m:sty m:val="bi"/>
              </m:rPr>
              <w:rPr>
                <w:rFonts w:ascii="Cambria Math" w:hAnsi="Cambria Math"/>
              </w:rPr>
              <m:t>+</m:t>
            </m:r>
            <m:sSup>
              <m:sSupPr>
                <m:ctrlPr>
                  <w:rPr>
                    <w:rFonts w:ascii="Cambria Math" w:hAnsi="Cambria Math"/>
                    <w:b/>
                    <w:i/>
                  </w:rPr>
                </m:ctrlPr>
              </m:sSupPr>
              <m:e>
                <m:r>
                  <m:rPr>
                    <m:sty m:val="bi"/>
                  </m:rPr>
                  <w:rPr>
                    <w:rFonts w:ascii="Cambria Math" w:hAnsi="Cambria Math"/>
                  </w:rPr>
                  <m:t>1,20</m:t>
                </m:r>
              </m:e>
              <m:sup>
                <m:r>
                  <m:rPr>
                    <m:sty m:val="bi"/>
                  </m:rPr>
                  <w:rPr>
                    <w:rFonts w:ascii="Cambria Math" w:hAnsi="Cambria Math"/>
                  </w:rPr>
                  <m:t>2</m:t>
                </m:r>
              </m:sup>
            </m:sSup>
          </m:e>
        </m:rad>
        <m:r>
          <m:rPr>
            <m:sty m:val="bi"/>
          </m:rPr>
          <w:rPr>
            <w:rFonts w:ascii="Cambria Math" w:hAnsi="Cambria Math"/>
          </w:rPr>
          <m:t xml:space="preserve">=2,25 </m:t>
        </m:r>
        <m:r>
          <m:rPr>
            <m:sty m:val="bi"/>
          </m:rPr>
          <w:rPr>
            <w:rFonts w:ascii="Cambria Math" w:hAnsi="Cambria Math"/>
            <w:lang w:val="en-US"/>
          </w:rPr>
          <m:t>m</m:t>
        </m:r>
        <m:r>
          <m:rPr>
            <m:sty m:val="bi"/>
          </m:rPr>
          <w:rPr>
            <w:rFonts w:ascii="Cambria Math" w:hAnsi="Cambria Math"/>
          </w:rPr>
          <m:t>.</m:t>
        </m:r>
      </m:oMath>
    </w:p>
    <w:p w:rsidR="002A39C5" w:rsidRPr="00B95563" w:rsidRDefault="002A39C5" w:rsidP="002A39C5">
      <w:pPr>
        <w:rPr>
          <w:b/>
          <w:i/>
        </w:rPr>
      </w:pPr>
      <w:r w:rsidRPr="00B95563">
        <w:rPr>
          <w:rFonts w:eastAsiaTheme="minorEastAsia"/>
          <w:b/>
        </w:rPr>
        <w:t>Γνωρίζουμε πως το ημίτονο μιας γωνίας είναι απέναντι κάθετη/υποτείνουσα. Άρα για το συγκεκριμένο κούφωμα ημφ=1,20/2,25=0,53 το οποίο αντιστοιχεί σε γωνία 32,2</w:t>
      </w:r>
      <w:r w:rsidRPr="00B95563">
        <w:rPr>
          <w:rFonts w:eastAsiaTheme="minorEastAsia"/>
          <w:b/>
          <w:vertAlign w:val="superscript"/>
        </w:rPr>
        <w:t>ο</w:t>
      </w:r>
      <w:r w:rsidRPr="00B95563">
        <w:rPr>
          <w:rFonts w:eastAsiaTheme="minorEastAsia"/>
          <w:b/>
        </w:rPr>
        <w:t xml:space="preserve"> . Επειδή </w:t>
      </w:r>
      <w:r w:rsidRPr="00B95563">
        <w:rPr>
          <w:rFonts w:eastAsiaTheme="minorEastAsia"/>
          <w:b/>
        </w:rPr>
        <w:lastRenderedPageBreak/>
        <w:t xml:space="preserve">στον πίνακα 3.19 της ΤΟΤΕΕ 1 δεν υπάρχει η συγκεκριμένη γωνία θα κάνουμε γραμμική παρεμβολή. Έτσι προκύπτουν οι τιμές </w:t>
      </w:r>
      <w:r w:rsidRPr="00B95563">
        <w:rPr>
          <w:rFonts w:eastAsiaTheme="minorEastAsia"/>
          <w:b/>
          <w:lang w:val="en-US"/>
        </w:rPr>
        <w:t>F</w:t>
      </w:r>
      <w:r w:rsidRPr="00B95563">
        <w:rPr>
          <w:rFonts w:eastAsiaTheme="minorEastAsia"/>
          <w:b/>
          <w:vertAlign w:val="subscript"/>
        </w:rPr>
        <w:t>ον</w:t>
      </w:r>
      <w:r w:rsidRPr="00B95563">
        <w:rPr>
          <w:rFonts w:eastAsiaTheme="minorEastAsia"/>
          <w:b/>
          <w:vertAlign w:val="subscript"/>
          <w:lang w:val="en-US"/>
        </w:rPr>
        <w:t>h</w:t>
      </w:r>
      <w:r w:rsidRPr="00B95563">
        <w:rPr>
          <w:rFonts w:eastAsiaTheme="minorEastAsia"/>
          <w:b/>
        </w:rPr>
        <w:t>=0,</w:t>
      </w:r>
      <w:r w:rsidR="00E72E08" w:rsidRPr="00B95563">
        <w:rPr>
          <w:rFonts w:eastAsiaTheme="minorEastAsia"/>
          <w:b/>
        </w:rPr>
        <w:t>80</w:t>
      </w:r>
      <w:r w:rsidRPr="00B95563">
        <w:rPr>
          <w:rFonts w:eastAsiaTheme="minorEastAsia"/>
          <w:b/>
        </w:rPr>
        <w:t xml:space="preserve"> και </w:t>
      </w:r>
      <w:r w:rsidRPr="00B95563">
        <w:rPr>
          <w:rFonts w:eastAsiaTheme="minorEastAsia"/>
          <w:b/>
          <w:lang w:val="en-US"/>
        </w:rPr>
        <w:t>F</w:t>
      </w:r>
      <w:r w:rsidRPr="00B95563">
        <w:rPr>
          <w:rFonts w:eastAsiaTheme="minorEastAsia"/>
          <w:b/>
          <w:vertAlign w:val="subscript"/>
        </w:rPr>
        <w:t>ον</w:t>
      </w:r>
      <w:r w:rsidRPr="00B95563">
        <w:rPr>
          <w:rFonts w:eastAsiaTheme="minorEastAsia"/>
          <w:b/>
          <w:vertAlign w:val="subscript"/>
          <w:lang w:val="en-US"/>
        </w:rPr>
        <w:t>c</w:t>
      </w:r>
      <w:r w:rsidRPr="00B95563">
        <w:rPr>
          <w:rFonts w:eastAsiaTheme="minorEastAsia"/>
          <w:b/>
        </w:rPr>
        <w:t>=0,</w:t>
      </w:r>
      <w:r w:rsidR="00E72E08" w:rsidRPr="00B95563">
        <w:rPr>
          <w:rFonts w:eastAsiaTheme="minorEastAsia"/>
          <w:b/>
        </w:rPr>
        <w:t>745</w:t>
      </w:r>
    </w:p>
    <w:p w:rsidR="002A39C5" w:rsidRPr="00B95563" w:rsidRDefault="002A39C5" w:rsidP="002A39C5">
      <w:pPr>
        <w:rPr>
          <w:rFonts w:eastAsiaTheme="minorEastAsia"/>
          <w:b/>
        </w:rPr>
      </w:pPr>
      <w:r w:rsidRPr="00B95563">
        <w:rPr>
          <w:rFonts w:eastAsiaTheme="minorEastAsia"/>
          <w:b/>
        </w:rPr>
        <w:t xml:space="preserve">Για τον </w:t>
      </w:r>
      <w:r w:rsidR="00E72E08" w:rsidRPr="00B95563">
        <w:rPr>
          <w:rFonts w:eastAsiaTheme="minorEastAsia"/>
          <w:b/>
        </w:rPr>
        <w:t>αριστερ</w:t>
      </w:r>
      <w:r w:rsidRPr="00B95563">
        <w:rPr>
          <w:rFonts w:eastAsiaTheme="minorEastAsia"/>
          <w:b/>
        </w:rPr>
        <w:t>ό πρόβολο η απόσταση του κέντρου του κουφώματος από τον τοίχο είναι 0,</w:t>
      </w:r>
      <w:r w:rsidR="00E72E08" w:rsidRPr="00B95563">
        <w:rPr>
          <w:rFonts w:eastAsiaTheme="minorEastAsia"/>
          <w:b/>
        </w:rPr>
        <w:t>5</w:t>
      </w:r>
      <w:r w:rsidRPr="00B95563">
        <w:rPr>
          <w:rFonts w:eastAsiaTheme="minorEastAsia"/>
          <w:b/>
        </w:rPr>
        <w:t xml:space="preserve">0 </w:t>
      </w:r>
      <w:r w:rsidRPr="00B95563">
        <w:rPr>
          <w:rFonts w:eastAsiaTheme="minorEastAsia"/>
          <w:b/>
          <w:lang w:val="en-US"/>
        </w:rPr>
        <w:t>m</w:t>
      </w:r>
      <w:r w:rsidRPr="00B95563">
        <w:rPr>
          <w:rFonts w:eastAsiaTheme="minorEastAsia"/>
          <w:b/>
        </w:rPr>
        <w:t xml:space="preserve">. </w:t>
      </w:r>
      <w:r w:rsidRPr="00B95563">
        <w:rPr>
          <w:b/>
        </w:rPr>
        <w:t xml:space="preserve">Εφαρμόζοντας το πυθαγόρειο θεώρημα βρίσκουμε ότι η υποτείνουσα είναι </w:t>
      </w:r>
      <m:oMath>
        <m:r>
          <m:rPr>
            <m:sty m:val="bi"/>
          </m:rPr>
          <w:rPr>
            <w:rFonts w:ascii="Cambria Math" w:hAnsi="Cambria Math"/>
          </w:rPr>
          <m:t>χ=</m:t>
        </m:r>
        <m:rad>
          <m:radPr>
            <m:degHide m:val="on"/>
            <m:ctrlPr>
              <w:rPr>
                <w:rFonts w:ascii="Cambria Math" w:hAnsi="Cambria Math"/>
                <w:b/>
                <w:i/>
              </w:rPr>
            </m:ctrlPr>
          </m:radPr>
          <m:deg/>
          <m:e>
            <m:sSup>
              <m:sSupPr>
                <m:ctrlPr>
                  <w:rPr>
                    <w:rFonts w:ascii="Cambria Math" w:hAnsi="Cambria Math"/>
                    <w:b/>
                    <w:i/>
                  </w:rPr>
                </m:ctrlPr>
              </m:sSupPr>
              <m:e>
                <m:r>
                  <m:rPr>
                    <m:sty m:val="bi"/>
                  </m:rPr>
                  <w:rPr>
                    <w:rFonts w:ascii="Cambria Math" w:hAnsi="Cambria Math"/>
                  </w:rPr>
                  <m:t>0,50</m:t>
                </m:r>
              </m:e>
              <m:sup>
                <m:r>
                  <m:rPr>
                    <m:sty m:val="bi"/>
                  </m:rPr>
                  <w:rPr>
                    <w:rFonts w:ascii="Cambria Math" w:hAnsi="Cambria Math"/>
                  </w:rPr>
                  <m:t>2</m:t>
                </m:r>
              </m:sup>
            </m:sSup>
            <m:r>
              <m:rPr>
                <m:sty m:val="bi"/>
              </m:rPr>
              <w:rPr>
                <w:rFonts w:ascii="Cambria Math" w:hAnsi="Cambria Math"/>
              </w:rPr>
              <m:t>+</m:t>
            </m:r>
            <m:sSup>
              <m:sSupPr>
                <m:ctrlPr>
                  <w:rPr>
                    <w:rFonts w:ascii="Cambria Math" w:hAnsi="Cambria Math"/>
                    <w:b/>
                    <w:i/>
                  </w:rPr>
                </m:ctrlPr>
              </m:sSupPr>
              <m:e>
                <m:r>
                  <m:rPr>
                    <m:sty m:val="bi"/>
                  </m:rPr>
                  <w:rPr>
                    <w:rFonts w:ascii="Cambria Math" w:hAnsi="Cambria Math"/>
                  </w:rPr>
                  <m:t>3,85</m:t>
                </m:r>
              </m:e>
              <m:sup>
                <m:r>
                  <m:rPr>
                    <m:sty m:val="bi"/>
                  </m:rPr>
                  <w:rPr>
                    <w:rFonts w:ascii="Cambria Math" w:hAnsi="Cambria Math"/>
                  </w:rPr>
                  <m:t>2</m:t>
                </m:r>
              </m:sup>
            </m:sSup>
          </m:e>
        </m:rad>
        <m:r>
          <m:rPr>
            <m:sty m:val="bi"/>
          </m:rPr>
          <w:rPr>
            <w:rFonts w:ascii="Cambria Math" w:hAnsi="Cambria Math"/>
          </w:rPr>
          <m:t xml:space="preserve">=3,88 </m:t>
        </m:r>
        <m:r>
          <m:rPr>
            <m:sty m:val="bi"/>
          </m:rPr>
          <w:rPr>
            <w:rFonts w:ascii="Cambria Math" w:hAnsi="Cambria Math"/>
            <w:lang w:val="en-US"/>
          </w:rPr>
          <m:t>m</m:t>
        </m:r>
        <m:r>
          <m:rPr>
            <m:sty m:val="bi"/>
          </m:rPr>
          <w:rPr>
            <w:rFonts w:ascii="Cambria Math" w:hAnsi="Cambria Math"/>
          </w:rPr>
          <m:t>.</m:t>
        </m:r>
      </m:oMath>
      <w:r w:rsidRPr="00B95563">
        <w:rPr>
          <w:rFonts w:eastAsiaTheme="minorEastAsia"/>
          <w:b/>
        </w:rPr>
        <w:t xml:space="preserve"> </w:t>
      </w:r>
    </w:p>
    <w:p w:rsidR="002A39C5" w:rsidRPr="00B95563" w:rsidRDefault="002A39C5" w:rsidP="002A39C5">
      <w:pPr>
        <w:rPr>
          <w:rFonts w:eastAsiaTheme="minorEastAsia"/>
          <w:b/>
        </w:rPr>
      </w:pPr>
      <w:r w:rsidRPr="00B95563">
        <w:rPr>
          <w:rFonts w:eastAsiaTheme="minorEastAsia"/>
          <w:b/>
        </w:rPr>
        <w:t>Γνωρίζουμε πως το ημίτονο μιας γωνίας είναι απέναντι κάθετη/υποτείνουσα. Άρα για το συγκεκριμένο κούφωμα ημφ=</w:t>
      </w:r>
      <w:r w:rsidR="00E72E08" w:rsidRPr="00B95563">
        <w:rPr>
          <w:rFonts w:eastAsiaTheme="minorEastAsia"/>
          <w:b/>
        </w:rPr>
        <w:t>3,85</w:t>
      </w:r>
      <w:r w:rsidRPr="00B95563">
        <w:rPr>
          <w:rFonts w:eastAsiaTheme="minorEastAsia"/>
          <w:b/>
        </w:rPr>
        <w:t>/</w:t>
      </w:r>
      <w:r w:rsidR="00E72E08" w:rsidRPr="00B95563">
        <w:rPr>
          <w:rFonts w:eastAsiaTheme="minorEastAsia"/>
          <w:b/>
        </w:rPr>
        <w:t>3,88</w:t>
      </w:r>
      <w:r w:rsidRPr="00B95563">
        <w:rPr>
          <w:rFonts w:eastAsiaTheme="minorEastAsia"/>
          <w:b/>
        </w:rPr>
        <w:t>=0,9</w:t>
      </w:r>
      <w:r w:rsidR="00E72E08" w:rsidRPr="00B95563">
        <w:rPr>
          <w:rFonts w:eastAsiaTheme="minorEastAsia"/>
          <w:b/>
        </w:rPr>
        <w:t>9</w:t>
      </w:r>
      <w:r w:rsidRPr="00B95563">
        <w:rPr>
          <w:rFonts w:eastAsiaTheme="minorEastAsia"/>
          <w:b/>
        </w:rPr>
        <w:t xml:space="preserve"> το οποίο αντιστοιχεί σε γωνία </w:t>
      </w:r>
      <w:r w:rsidR="00E72E08" w:rsidRPr="00B95563">
        <w:rPr>
          <w:rFonts w:eastAsiaTheme="minorEastAsia"/>
          <w:b/>
        </w:rPr>
        <w:t>82,8</w:t>
      </w:r>
      <w:r w:rsidRPr="00B95563">
        <w:rPr>
          <w:rFonts w:eastAsiaTheme="minorEastAsia"/>
          <w:b/>
          <w:vertAlign w:val="superscript"/>
        </w:rPr>
        <w:t>ο</w:t>
      </w:r>
      <w:r w:rsidRPr="00B95563">
        <w:rPr>
          <w:rFonts w:eastAsiaTheme="minorEastAsia"/>
          <w:b/>
        </w:rPr>
        <w:t xml:space="preserve"> .</w:t>
      </w:r>
    </w:p>
    <w:p w:rsidR="002A39C5" w:rsidRPr="00B95563" w:rsidRDefault="002A39C5" w:rsidP="002A39C5">
      <w:pPr>
        <w:rPr>
          <w:rFonts w:eastAsiaTheme="minorEastAsia"/>
          <w:b/>
        </w:rPr>
      </w:pPr>
      <w:r w:rsidRPr="00B95563">
        <w:rPr>
          <w:rFonts w:eastAsiaTheme="minorEastAsia"/>
          <w:b/>
        </w:rPr>
        <w:t>Παίρνουμε από τον πίνακα 3.20</w:t>
      </w:r>
      <w:r w:rsidR="00E72E08" w:rsidRPr="00B95563">
        <w:rPr>
          <w:rFonts w:eastAsiaTheme="minorEastAsia"/>
          <w:b/>
        </w:rPr>
        <w:t xml:space="preserve">α </w:t>
      </w:r>
      <w:r w:rsidRPr="00B95563">
        <w:rPr>
          <w:rFonts w:eastAsiaTheme="minorEastAsia"/>
          <w:b/>
        </w:rPr>
        <w:t xml:space="preserve"> της ΤΟΤΕΕ 1 την τιμή για γωνία μεγαλύτερη ή ίση με 70</w:t>
      </w:r>
      <w:r w:rsidRPr="00B95563">
        <w:rPr>
          <w:rFonts w:eastAsiaTheme="minorEastAsia"/>
          <w:b/>
          <w:vertAlign w:val="superscript"/>
        </w:rPr>
        <w:t>ο</w:t>
      </w:r>
      <w:r w:rsidRPr="00B95563">
        <w:rPr>
          <w:rFonts w:eastAsiaTheme="minorEastAsia"/>
          <w:b/>
        </w:rPr>
        <w:t xml:space="preserve">. Έτσι προκύπτουν οι τιμές </w:t>
      </w:r>
      <w:proofErr w:type="spellStart"/>
      <w:r w:rsidRPr="00B95563">
        <w:rPr>
          <w:rFonts w:eastAsiaTheme="minorEastAsia"/>
          <w:b/>
          <w:lang w:val="en-US"/>
        </w:rPr>
        <w:t>F</w:t>
      </w:r>
      <w:r w:rsidRPr="00B95563">
        <w:rPr>
          <w:rFonts w:eastAsiaTheme="minorEastAsia"/>
          <w:b/>
          <w:vertAlign w:val="subscript"/>
          <w:lang w:val="en-US"/>
        </w:rPr>
        <w:t>finh</w:t>
      </w:r>
      <w:proofErr w:type="spellEnd"/>
      <w:r w:rsidRPr="00B95563">
        <w:rPr>
          <w:rFonts w:eastAsiaTheme="minorEastAsia"/>
          <w:b/>
        </w:rPr>
        <w:t>=</w:t>
      </w:r>
      <w:r w:rsidR="00E72E08" w:rsidRPr="00B95563">
        <w:rPr>
          <w:rFonts w:eastAsiaTheme="minorEastAsia"/>
          <w:b/>
        </w:rPr>
        <w:t>0,62</w:t>
      </w:r>
      <w:r w:rsidRPr="00B95563">
        <w:rPr>
          <w:rFonts w:eastAsiaTheme="minorEastAsia"/>
          <w:b/>
        </w:rPr>
        <w:t xml:space="preserve"> και </w:t>
      </w:r>
      <w:proofErr w:type="spellStart"/>
      <w:r w:rsidRPr="00B95563">
        <w:rPr>
          <w:rFonts w:eastAsiaTheme="minorEastAsia"/>
          <w:b/>
          <w:lang w:val="en-US"/>
        </w:rPr>
        <w:t>F</w:t>
      </w:r>
      <w:r w:rsidRPr="00B95563">
        <w:rPr>
          <w:rFonts w:eastAsiaTheme="minorEastAsia"/>
          <w:b/>
          <w:vertAlign w:val="subscript"/>
          <w:lang w:val="en-US"/>
        </w:rPr>
        <w:t>finc</w:t>
      </w:r>
      <w:proofErr w:type="spellEnd"/>
      <w:r w:rsidRPr="00B95563">
        <w:rPr>
          <w:rFonts w:eastAsiaTheme="minorEastAsia"/>
          <w:b/>
        </w:rPr>
        <w:t>=0,</w:t>
      </w:r>
      <w:r w:rsidR="00E72E08" w:rsidRPr="00B95563">
        <w:rPr>
          <w:rFonts w:eastAsiaTheme="minorEastAsia"/>
          <w:b/>
        </w:rPr>
        <w:t>88</w:t>
      </w:r>
    </w:p>
    <w:p w:rsidR="00E732EE" w:rsidRPr="00E732EE" w:rsidRDefault="00E732EE" w:rsidP="00E732EE">
      <w:pPr>
        <w:rPr>
          <w:rFonts w:eastAsiaTheme="minorEastAsia"/>
        </w:rPr>
      </w:pPr>
    </w:p>
    <w:p w:rsidR="00596AA1" w:rsidRPr="00596AA1" w:rsidRDefault="00596AA1" w:rsidP="00596AA1">
      <w:pPr>
        <w:spacing w:before="100" w:beforeAutospacing="1" w:after="100" w:afterAutospacing="1" w:line="240" w:lineRule="auto"/>
        <w:rPr>
          <w:rFonts w:ascii="Times New Roman" w:eastAsia="Times New Roman" w:hAnsi="Times New Roman" w:cs="Times New Roman"/>
          <w:sz w:val="24"/>
          <w:szCs w:val="24"/>
          <w:lang w:eastAsia="el-GR"/>
        </w:rPr>
      </w:pPr>
      <w:r w:rsidRPr="00596AA1">
        <w:rPr>
          <w:rFonts w:ascii="Times New Roman" w:eastAsia="Times New Roman" w:hAnsi="Times New Roman" w:cs="Times New Roman"/>
          <w:sz w:val="24"/>
          <w:szCs w:val="24"/>
          <w:lang w:eastAsia="el-GR"/>
        </w:rPr>
        <w:t xml:space="preserve">Το </w:t>
      </w:r>
      <w:r w:rsidRPr="00596AA1">
        <w:rPr>
          <w:rFonts w:ascii="Times New Roman" w:eastAsia="Times New Roman" w:hAnsi="Times New Roman" w:cs="Times New Roman"/>
          <w:b/>
          <w:bCs/>
          <w:sz w:val="24"/>
          <w:szCs w:val="24"/>
          <w:lang w:eastAsia="el-GR"/>
        </w:rPr>
        <w:t>σύστημα θέρμανσης/ψύξης/ύγρανσης/ΖΝΧ</w:t>
      </w:r>
      <w:r w:rsidRPr="00596AA1">
        <w:rPr>
          <w:rFonts w:ascii="Times New Roman" w:eastAsia="Times New Roman" w:hAnsi="Times New Roman" w:cs="Times New Roman"/>
          <w:sz w:val="24"/>
          <w:szCs w:val="24"/>
          <w:lang w:eastAsia="el-GR"/>
        </w:rPr>
        <w:t xml:space="preserve"> περιλαμβάνει ολόκληρη την εγκατάσταση παραγωγής, διανομής και απόδοσης. Για κάθε σύστημα ο χρήστης πρέπει να ορίσει:</w:t>
      </w:r>
    </w:p>
    <w:p w:rsidR="00596AA1" w:rsidRPr="00596AA1" w:rsidRDefault="00596AA1" w:rsidP="00596AA1">
      <w:pPr>
        <w:numPr>
          <w:ilvl w:val="1"/>
          <w:numId w:val="27"/>
        </w:numPr>
        <w:spacing w:before="100" w:beforeAutospacing="1" w:after="100" w:afterAutospacing="1" w:line="240" w:lineRule="auto"/>
        <w:rPr>
          <w:rFonts w:ascii="Times New Roman" w:eastAsia="Times New Roman" w:hAnsi="Times New Roman" w:cs="Times New Roman"/>
          <w:sz w:val="24"/>
          <w:szCs w:val="24"/>
          <w:lang w:eastAsia="el-GR"/>
        </w:rPr>
      </w:pPr>
      <w:r w:rsidRPr="00596AA1">
        <w:rPr>
          <w:rFonts w:ascii="Times New Roman" w:eastAsia="Times New Roman" w:hAnsi="Times New Roman" w:cs="Times New Roman"/>
          <w:sz w:val="24"/>
          <w:szCs w:val="24"/>
          <w:lang w:eastAsia="el-GR"/>
        </w:rPr>
        <w:t xml:space="preserve">Ένα ή περισσότερα συστήματα παραγωγής (π.χ. λέβητας, αντλία θερμότητας) </w:t>
      </w:r>
    </w:p>
    <w:p w:rsidR="00596AA1" w:rsidRPr="00596AA1" w:rsidRDefault="00596AA1" w:rsidP="00596AA1">
      <w:pPr>
        <w:numPr>
          <w:ilvl w:val="1"/>
          <w:numId w:val="27"/>
        </w:numPr>
        <w:spacing w:before="100" w:beforeAutospacing="1" w:after="100" w:afterAutospacing="1" w:line="240" w:lineRule="auto"/>
        <w:rPr>
          <w:rFonts w:ascii="Times New Roman" w:eastAsia="Times New Roman" w:hAnsi="Times New Roman" w:cs="Times New Roman"/>
          <w:sz w:val="24"/>
          <w:szCs w:val="24"/>
          <w:lang w:eastAsia="el-GR"/>
        </w:rPr>
      </w:pPr>
      <w:r w:rsidRPr="00596AA1">
        <w:rPr>
          <w:rFonts w:ascii="Times New Roman" w:eastAsia="Times New Roman" w:hAnsi="Times New Roman" w:cs="Times New Roman"/>
          <w:sz w:val="24"/>
          <w:szCs w:val="24"/>
          <w:lang w:eastAsia="el-GR"/>
        </w:rPr>
        <w:t xml:space="preserve">Ένα σύστημα διανομής. Αν υπάρχουν περισσότερα συστήματα (κλάδοι διανομής) εισάγονται οι αντίστοιχοι σταθμισμένοι παράμετροι για το σύστημα διανομής. </w:t>
      </w:r>
    </w:p>
    <w:p w:rsidR="00596AA1" w:rsidRPr="00596AA1" w:rsidRDefault="00596AA1" w:rsidP="00596AA1">
      <w:pPr>
        <w:numPr>
          <w:ilvl w:val="1"/>
          <w:numId w:val="27"/>
        </w:numPr>
        <w:spacing w:before="100" w:beforeAutospacing="1" w:after="100" w:afterAutospacing="1" w:line="240" w:lineRule="auto"/>
        <w:rPr>
          <w:rFonts w:ascii="Times New Roman" w:eastAsia="Times New Roman" w:hAnsi="Times New Roman" w:cs="Times New Roman"/>
          <w:sz w:val="24"/>
          <w:szCs w:val="24"/>
          <w:lang w:eastAsia="el-GR"/>
        </w:rPr>
      </w:pPr>
      <w:r w:rsidRPr="00596AA1">
        <w:rPr>
          <w:rFonts w:ascii="Times New Roman" w:eastAsia="Times New Roman" w:hAnsi="Times New Roman" w:cs="Times New Roman"/>
          <w:sz w:val="24"/>
          <w:szCs w:val="24"/>
          <w:lang w:eastAsia="el-GR"/>
        </w:rPr>
        <w:t xml:space="preserve">Ένα σύστημα εκπομπής. Αν υπάρχουν περισσότερα συστήματα εκπομπής (π.χ. σώματα καλοριφέρ ή στοιχεία μονάδας ανεμιστήρα), εισάγονται οι αντίστοιχοι </w:t>
      </w:r>
      <w:proofErr w:type="spellStart"/>
      <w:r w:rsidRPr="00596AA1">
        <w:rPr>
          <w:rFonts w:ascii="Times New Roman" w:eastAsia="Times New Roman" w:hAnsi="Times New Roman" w:cs="Times New Roman"/>
          <w:sz w:val="24"/>
          <w:szCs w:val="24"/>
          <w:lang w:eastAsia="el-GR"/>
        </w:rPr>
        <w:t>σταθμιστμένοι</w:t>
      </w:r>
      <w:proofErr w:type="spellEnd"/>
      <w:r w:rsidRPr="00596AA1">
        <w:rPr>
          <w:rFonts w:ascii="Times New Roman" w:eastAsia="Times New Roman" w:hAnsi="Times New Roman" w:cs="Times New Roman"/>
          <w:sz w:val="24"/>
          <w:szCs w:val="24"/>
          <w:lang w:eastAsia="el-GR"/>
        </w:rPr>
        <w:t xml:space="preserve"> παράμετροι για το σύστημα εκπομπής. </w:t>
      </w:r>
    </w:p>
    <w:p w:rsidR="00596AA1" w:rsidRPr="00596AA1" w:rsidRDefault="00596AA1" w:rsidP="00596AA1">
      <w:pPr>
        <w:numPr>
          <w:ilvl w:val="1"/>
          <w:numId w:val="27"/>
        </w:numPr>
        <w:spacing w:before="100" w:beforeAutospacing="1" w:after="100" w:afterAutospacing="1" w:line="240" w:lineRule="auto"/>
        <w:rPr>
          <w:rFonts w:ascii="Times New Roman" w:eastAsia="Times New Roman" w:hAnsi="Times New Roman" w:cs="Times New Roman"/>
          <w:sz w:val="24"/>
          <w:szCs w:val="24"/>
          <w:lang w:eastAsia="el-GR"/>
        </w:rPr>
      </w:pPr>
      <w:r w:rsidRPr="00596AA1">
        <w:rPr>
          <w:rFonts w:ascii="Times New Roman" w:eastAsia="Times New Roman" w:hAnsi="Times New Roman" w:cs="Times New Roman"/>
          <w:sz w:val="24"/>
          <w:szCs w:val="24"/>
          <w:lang w:eastAsia="el-GR"/>
        </w:rPr>
        <w:t xml:space="preserve">Ένα ή περισσότερα βοηθητικά συστήματα (π.χ. κυκλοφορητές, ανεμιστήρες, κ.α.). </w:t>
      </w:r>
    </w:p>
    <w:p w:rsidR="00596AA1" w:rsidRPr="00596AA1" w:rsidRDefault="00596AA1" w:rsidP="00596AA1">
      <w:pPr>
        <w:spacing w:before="100" w:beforeAutospacing="1" w:after="100" w:afterAutospacing="1" w:line="240" w:lineRule="auto"/>
        <w:rPr>
          <w:rFonts w:ascii="Times New Roman" w:eastAsia="Times New Roman" w:hAnsi="Times New Roman" w:cs="Times New Roman"/>
          <w:sz w:val="24"/>
          <w:szCs w:val="24"/>
          <w:lang w:eastAsia="el-GR"/>
        </w:rPr>
      </w:pPr>
      <w:r w:rsidRPr="00596AA1">
        <w:rPr>
          <w:rFonts w:ascii="Times New Roman" w:eastAsia="Times New Roman" w:hAnsi="Times New Roman" w:cs="Times New Roman"/>
          <w:sz w:val="24"/>
          <w:szCs w:val="24"/>
          <w:lang w:eastAsia="el-GR"/>
        </w:rPr>
        <w:t xml:space="preserve">Για </w:t>
      </w:r>
      <w:r w:rsidRPr="00596AA1">
        <w:rPr>
          <w:rFonts w:ascii="Times New Roman" w:eastAsia="Times New Roman" w:hAnsi="Times New Roman" w:cs="Times New Roman"/>
          <w:sz w:val="24"/>
          <w:szCs w:val="24"/>
          <w:u w:val="single"/>
          <w:lang w:eastAsia="el-GR"/>
        </w:rPr>
        <w:t>κάθε</w:t>
      </w:r>
      <w:r w:rsidRPr="00596AA1">
        <w:rPr>
          <w:rFonts w:ascii="Times New Roman" w:eastAsia="Times New Roman" w:hAnsi="Times New Roman" w:cs="Times New Roman"/>
          <w:sz w:val="24"/>
          <w:szCs w:val="24"/>
          <w:lang w:eastAsia="el-GR"/>
        </w:rPr>
        <w:t xml:space="preserve"> </w:t>
      </w:r>
      <w:r w:rsidRPr="00596AA1">
        <w:rPr>
          <w:rFonts w:ascii="Times New Roman" w:eastAsia="Times New Roman" w:hAnsi="Times New Roman" w:cs="Times New Roman"/>
          <w:b/>
          <w:bCs/>
          <w:sz w:val="24"/>
          <w:szCs w:val="24"/>
          <w:lang w:eastAsia="el-GR"/>
        </w:rPr>
        <w:t>σύστημα μηχανικού αερισμού</w:t>
      </w:r>
      <w:r w:rsidRPr="00596AA1">
        <w:rPr>
          <w:rFonts w:ascii="Times New Roman" w:eastAsia="Times New Roman" w:hAnsi="Times New Roman" w:cs="Times New Roman"/>
          <w:sz w:val="24"/>
          <w:szCs w:val="24"/>
          <w:lang w:eastAsia="el-GR"/>
        </w:rPr>
        <w:t xml:space="preserve"> ανά θερμική ζώνη, ο χρήστης μπορεί να ορίσει μία (1) ή περισσότερες μονάδες μηχανικού αερισμού/ εξαερισμού ή ΚΚΜ που εξυπηρετούν την συγκεκριμένη ζώνη. </w:t>
      </w:r>
    </w:p>
    <w:p w:rsidR="00596AA1" w:rsidRPr="00596AA1" w:rsidRDefault="00596AA1" w:rsidP="00596AA1">
      <w:pPr>
        <w:spacing w:before="100" w:beforeAutospacing="1" w:after="100" w:afterAutospacing="1" w:line="240" w:lineRule="auto"/>
        <w:rPr>
          <w:rFonts w:ascii="Times New Roman" w:eastAsia="Times New Roman" w:hAnsi="Times New Roman" w:cs="Times New Roman"/>
          <w:sz w:val="24"/>
          <w:szCs w:val="24"/>
          <w:lang w:eastAsia="el-GR"/>
        </w:rPr>
      </w:pPr>
      <w:r w:rsidRPr="00596AA1">
        <w:rPr>
          <w:rFonts w:ascii="Times New Roman" w:eastAsia="Times New Roman" w:hAnsi="Times New Roman" w:cs="Times New Roman"/>
          <w:sz w:val="24"/>
          <w:szCs w:val="24"/>
          <w:lang w:eastAsia="el-GR"/>
        </w:rPr>
        <w:t xml:space="preserve">Για </w:t>
      </w:r>
      <w:r w:rsidRPr="00596AA1">
        <w:rPr>
          <w:rFonts w:ascii="Times New Roman" w:eastAsia="Times New Roman" w:hAnsi="Times New Roman" w:cs="Times New Roman"/>
          <w:b/>
          <w:bCs/>
          <w:sz w:val="24"/>
          <w:szCs w:val="24"/>
          <w:u w:val="single"/>
          <w:lang w:eastAsia="el-GR"/>
        </w:rPr>
        <w:t>κάθε εγκατάσταση ηλιακών συλλεκτών</w:t>
      </w:r>
      <w:r w:rsidRPr="00596AA1">
        <w:rPr>
          <w:rFonts w:ascii="Times New Roman" w:eastAsia="Times New Roman" w:hAnsi="Times New Roman" w:cs="Times New Roman"/>
          <w:sz w:val="24"/>
          <w:szCs w:val="24"/>
          <w:lang w:eastAsia="el-GR"/>
        </w:rPr>
        <w:t xml:space="preserve">, ο χρήστης πρέπει να ορίσει όλους τους ηλιακούς συλλέκτες που εξυπηρετούν την συγκεκριμένη ζώνη. </w:t>
      </w:r>
    </w:p>
    <w:p w:rsidR="00596AA1" w:rsidRPr="00596AA1" w:rsidRDefault="00596AA1" w:rsidP="00596AA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bookmarkStart w:id="38" w:name="_Toc275860130"/>
      <w:bookmarkStart w:id="39" w:name="_Toc271630590"/>
      <w:bookmarkStart w:id="40" w:name="_Toc271630436"/>
      <w:bookmarkStart w:id="41" w:name="_Toc265590008"/>
      <w:bookmarkEnd w:id="38"/>
      <w:bookmarkEnd w:id="39"/>
      <w:bookmarkEnd w:id="40"/>
      <w:r w:rsidRPr="00596AA1">
        <w:rPr>
          <w:rFonts w:ascii="Times New Roman" w:eastAsia="Times New Roman" w:hAnsi="Times New Roman" w:cs="Times New Roman"/>
          <w:b/>
          <w:bCs/>
          <w:sz w:val="27"/>
          <w:szCs w:val="27"/>
          <w:lang w:eastAsia="el-GR"/>
        </w:rPr>
        <w:t>Σύστημα θέρμανσης</w:t>
      </w:r>
      <w:bookmarkEnd w:id="41"/>
    </w:p>
    <w:p w:rsidR="00596AA1" w:rsidRPr="00596AA1" w:rsidRDefault="00596AA1" w:rsidP="00596AA1">
      <w:pPr>
        <w:spacing w:before="100" w:beforeAutospacing="1" w:after="100" w:afterAutospacing="1" w:line="240" w:lineRule="auto"/>
        <w:rPr>
          <w:rFonts w:ascii="Times New Roman" w:eastAsia="Times New Roman" w:hAnsi="Times New Roman" w:cs="Times New Roman"/>
          <w:sz w:val="24"/>
          <w:szCs w:val="24"/>
          <w:lang w:eastAsia="el-GR"/>
        </w:rPr>
      </w:pPr>
      <w:r w:rsidRPr="00596AA1">
        <w:rPr>
          <w:rFonts w:ascii="Times New Roman" w:eastAsia="Times New Roman" w:hAnsi="Times New Roman" w:cs="Times New Roman"/>
          <w:sz w:val="24"/>
          <w:szCs w:val="24"/>
          <w:lang w:eastAsia="el-GR"/>
        </w:rPr>
        <w:t xml:space="preserve">Το σύστημα θέρμανσης αποτελείται από </w:t>
      </w:r>
    </w:p>
    <w:p w:rsidR="00596AA1" w:rsidRPr="00596AA1" w:rsidRDefault="00596AA1" w:rsidP="00596AA1">
      <w:pPr>
        <w:numPr>
          <w:ilvl w:val="0"/>
          <w:numId w:val="28"/>
        </w:numPr>
        <w:spacing w:before="100" w:beforeAutospacing="1" w:after="100" w:afterAutospacing="1" w:line="240" w:lineRule="auto"/>
        <w:rPr>
          <w:rFonts w:ascii="Times New Roman" w:eastAsia="Times New Roman" w:hAnsi="Times New Roman" w:cs="Times New Roman"/>
          <w:sz w:val="24"/>
          <w:szCs w:val="24"/>
          <w:lang w:eastAsia="el-GR"/>
        </w:rPr>
      </w:pPr>
      <w:r w:rsidRPr="00596AA1">
        <w:rPr>
          <w:rFonts w:ascii="Times New Roman" w:eastAsia="Times New Roman" w:hAnsi="Times New Roman" w:cs="Times New Roman"/>
          <w:sz w:val="24"/>
          <w:szCs w:val="24"/>
          <w:lang w:eastAsia="el-GR"/>
        </w:rPr>
        <w:t xml:space="preserve">Την παραγωγή </w:t>
      </w:r>
    </w:p>
    <w:p w:rsidR="00596AA1" w:rsidRPr="00596AA1" w:rsidRDefault="00596AA1" w:rsidP="00596AA1">
      <w:pPr>
        <w:numPr>
          <w:ilvl w:val="0"/>
          <w:numId w:val="28"/>
        </w:numPr>
        <w:spacing w:before="100" w:beforeAutospacing="1" w:after="100" w:afterAutospacing="1" w:line="240" w:lineRule="auto"/>
        <w:rPr>
          <w:rFonts w:ascii="Times New Roman" w:eastAsia="Times New Roman" w:hAnsi="Times New Roman" w:cs="Times New Roman"/>
          <w:sz w:val="24"/>
          <w:szCs w:val="24"/>
          <w:lang w:eastAsia="el-GR"/>
        </w:rPr>
      </w:pPr>
      <w:r w:rsidRPr="00596AA1">
        <w:rPr>
          <w:rFonts w:ascii="Times New Roman" w:eastAsia="Times New Roman" w:hAnsi="Times New Roman" w:cs="Times New Roman"/>
          <w:sz w:val="24"/>
          <w:szCs w:val="24"/>
          <w:lang w:eastAsia="el-GR"/>
        </w:rPr>
        <w:t xml:space="preserve">Το δίκτυο διανομής </w:t>
      </w:r>
    </w:p>
    <w:p w:rsidR="00596AA1" w:rsidRPr="00596AA1" w:rsidRDefault="00596AA1" w:rsidP="00596AA1">
      <w:pPr>
        <w:numPr>
          <w:ilvl w:val="0"/>
          <w:numId w:val="28"/>
        </w:numPr>
        <w:spacing w:before="100" w:beforeAutospacing="1" w:after="100" w:afterAutospacing="1" w:line="240" w:lineRule="auto"/>
        <w:rPr>
          <w:rFonts w:ascii="Times New Roman" w:eastAsia="Times New Roman" w:hAnsi="Times New Roman" w:cs="Times New Roman"/>
          <w:sz w:val="24"/>
          <w:szCs w:val="24"/>
          <w:lang w:eastAsia="el-GR"/>
        </w:rPr>
      </w:pPr>
      <w:r w:rsidRPr="00596AA1">
        <w:rPr>
          <w:rFonts w:ascii="Times New Roman" w:eastAsia="Times New Roman" w:hAnsi="Times New Roman" w:cs="Times New Roman"/>
          <w:sz w:val="24"/>
          <w:szCs w:val="24"/>
          <w:lang w:eastAsia="el-GR"/>
        </w:rPr>
        <w:t xml:space="preserve">Τις τερματικές μονάδες και </w:t>
      </w:r>
    </w:p>
    <w:p w:rsidR="00596AA1" w:rsidRPr="00596AA1" w:rsidRDefault="00596AA1" w:rsidP="00596AA1">
      <w:pPr>
        <w:numPr>
          <w:ilvl w:val="0"/>
          <w:numId w:val="28"/>
        </w:numPr>
        <w:spacing w:before="100" w:beforeAutospacing="1" w:after="100" w:afterAutospacing="1" w:line="240" w:lineRule="auto"/>
        <w:rPr>
          <w:rFonts w:ascii="Times New Roman" w:eastAsia="Times New Roman" w:hAnsi="Times New Roman" w:cs="Times New Roman"/>
          <w:sz w:val="24"/>
          <w:szCs w:val="24"/>
          <w:lang w:eastAsia="el-GR"/>
        </w:rPr>
      </w:pPr>
      <w:r w:rsidRPr="00596AA1">
        <w:rPr>
          <w:rFonts w:ascii="Times New Roman" w:eastAsia="Times New Roman" w:hAnsi="Times New Roman" w:cs="Times New Roman"/>
          <w:sz w:val="24"/>
          <w:szCs w:val="24"/>
          <w:lang w:eastAsia="el-GR"/>
        </w:rPr>
        <w:t xml:space="preserve">Τις βοηθητικές μονάδες </w:t>
      </w:r>
    </w:p>
    <w:p w:rsidR="00596AA1" w:rsidRPr="00596AA1" w:rsidRDefault="00273827" w:rsidP="00596AA1">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42" type="#_x0000_t75" alt="" style="width:22.3pt;height:22.3pt"/>
        </w:pict>
      </w:r>
      <w:r w:rsidR="00596AA1" w:rsidRPr="00596AA1">
        <w:rPr>
          <w:rFonts w:ascii="Times New Roman" w:eastAsia="Times New Roman" w:hAnsi="Times New Roman" w:cs="Times New Roman"/>
          <w:sz w:val="24"/>
          <w:szCs w:val="24"/>
          <w:lang w:eastAsia="el-GR"/>
        </w:rPr>
        <w:t xml:space="preserve">  Αν το εξεταζόμενο κτίριο / τμήμα κτιρίου δεν έχει σύστημα θέρμανσης, θεωρείται ότι θερμαίνεται όπως το κτίριο αναφοράς. </w:t>
      </w:r>
      <w:bookmarkStart w:id="42" w:name="OLE_LINK6"/>
      <w:bookmarkStart w:id="43" w:name="OLE_LINK5"/>
      <w:bookmarkEnd w:id="42"/>
      <w:r w:rsidR="00596AA1" w:rsidRPr="00596AA1">
        <w:rPr>
          <w:rFonts w:ascii="Times New Roman" w:eastAsia="Times New Roman" w:hAnsi="Times New Roman" w:cs="Times New Roman"/>
          <w:sz w:val="24"/>
          <w:szCs w:val="24"/>
          <w:lang w:eastAsia="el-GR"/>
        </w:rPr>
        <w:t xml:space="preserve">Ο ενεργειακός επιθεωρητής </w:t>
      </w:r>
      <w:r w:rsidR="00596AA1" w:rsidRPr="00596AA1">
        <w:rPr>
          <w:rFonts w:ascii="Times New Roman" w:eastAsia="Times New Roman" w:hAnsi="Times New Roman" w:cs="Times New Roman"/>
          <w:sz w:val="24"/>
          <w:szCs w:val="24"/>
          <w:lang w:eastAsia="el-GR"/>
        </w:rPr>
        <w:lastRenderedPageBreak/>
        <w:t xml:space="preserve">πρέπει να ορίσει ένα </w:t>
      </w:r>
      <w:r w:rsidR="00596AA1" w:rsidRPr="00596AA1">
        <w:rPr>
          <w:rFonts w:ascii="Times New Roman" w:eastAsia="Times New Roman" w:hAnsi="Times New Roman" w:cs="Times New Roman"/>
          <w:b/>
          <w:bCs/>
          <w:sz w:val="24"/>
          <w:szCs w:val="24"/>
          <w:u w:val="single"/>
          <w:lang w:eastAsia="el-GR"/>
        </w:rPr>
        <w:t>θεωρητικό</w:t>
      </w:r>
      <w:bookmarkEnd w:id="43"/>
      <w:r w:rsidR="00596AA1" w:rsidRPr="00596AA1">
        <w:rPr>
          <w:rFonts w:ascii="Times New Roman" w:eastAsia="Times New Roman" w:hAnsi="Times New Roman" w:cs="Times New Roman"/>
          <w:b/>
          <w:bCs/>
          <w:sz w:val="24"/>
          <w:szCs w:val="24"/>
          <w:u w:val="single"/>
          <w:lang w:eastAsia="el-GR"/>
        </w:rPr>
        <w:t xml:space="preserve"> σύστημα θέρμανσης</w:t>
      </w:r>
      <w:r w:rsidR="00596AA1" w:rsidRPr="00596AA1">
        <w:rPr>
          <w:rFonts w:ascii="Times New Roman" w:eastAsia="Times New Roman" w:hAnsi="Times New Roman" w:cs="Times New Roman"/>
          <w:sz w:val="24"/>
          <w:szCs w:val="24"/>
          <w:lang w:eastAsia="el-GR"/>
        </w:rPr>
        <w:t xml:space="preserve"> με λέβητα πετρελαίου (βαθμού απόδοσης 0.935), με δίκτυο διανομής θερμού μέσου (βαθμού απόδοσης 0.95), τερματικά  (βαθμού απόδοσης 0.93) και βοηθητικές μονάδες (ειδικής ισχύος 0.1 W/m2 για κατοικίες και 5 W/m2 για τριτογενή τομέα), σύμφωνα με την Τ.Ο.Τ.Ε.Ε. 20701-1.</w:t>
      </w:r>
      <w:r w:rsidR="00596AA1" w:rsidRPr="00596AA1">
        <w:rPr>
          <w:rFonts w:ascii="Times New Roman" w:eastAsia="Times New Roman" w:hAnsi="Times New Roman" w:cs="Times New Roman"/>
          <w:sz w:val="24"/>
          <w:szCs w:val="24"/>
          <w:lang w:eastAsia="el-GR"/>
        </w:rPr>
        <w:br/>
      </w:r>
      <w:r w:rsidRPr="00273827">
        <w:rPr>
          <w:rFonts w:ascii="Times New Roman" w:eastAsia="Times New Roman" w:hAnsi="Times New Roman" w:cs="Times New Roman"/>
          <w:sz w:val="24"/>
          <w:szCs w:val="24"/>
          <w:lang w:eastAsia="el-GR"/>
        </w:rPr>
        <w:pict>
          <v:shape id="_x0000_i1043" type="#_x0000_t75" alt="" style="width:22.3pt;height:22.3pt"/>
        </w:pict>
      </w:r>
      <w:r w:rsidR="00596AA1" w:rsidRPr="00596AA1">
        <w:rPr>
          <w:rFonts w:ascii="Times New Roman" w:eastAsia="Times New Roman" w:hAnsi="Times New Roman" w:cs="Times New Roman"/>
          <w:sz w:val="24"/>
          <w:szCs w:val="24"/>
          <w:lang w:eastAsia="el-GR"/>
        </w:rPr>
        <w:t> Αν το εξεταζόμενο κτίριο / τμήμα κτιρίου διαθέτει συστήματα θέρμανσης, τα οποία δεν το καλύπτουν πλήρως, τότε θεωρείται ότι το υπόλοιπο τμήμα θερμαίνεται με το θεωρητικό σύστημα θέρμανσης, σύμφωνα με την Τ.Ο.Τ.Ε.Ε. 20701-1.</w:t>
      </w:r>
    </w:p>
    <w:p w:rsidR="00596AA1" w:rsidRPr="00596AA1" w:rsidRDefault="00596AA1" w:rsidP="00596AA1">
      <w:pPr>
        <w:spacing w:before="100" w:beforeAutospacing="1" w:after="100" w:afterAutospacing="1" w:line="240" w:lineRule="auto"/>
        <w:rPr>
          <w:rFonts w:ascii="Times New Roman" w:eastAsia="Times New Roman" w:hAnsi="Times New Roman" w:cs="Times New Roman"/>
          <w:sz w:val="24"/>
          <w:szCs w:val="24"/>
          <w:lang w:eastAsia="el-GR"/>
        </w:rPr>
      </w:pPr>
      <w:r w:rsidRPr="00596AA1">
        <w:rPr>
          <w:rFonts w:ascii="Times New Roman" w:eastAsia="Times New Roman" w:hAnsi="Times New Roman" w:cs="Times New Roman"/>
          <w:sz w:val="24"/>
          <w:szCs w:val="24"/>
          <w:lang w:eastAsia="el-GR"/>
        </w:rPr>
        <w:t> </w:t>
      </w:r>
    </w:p>
    <w:p w:rsidR="00596AA1" w:rsidRPr="00596AA1" w:rsidRDefault="00596AA1" w:rsidP="00596AA1">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bookmarkStart w:id="44" w:name="_Toc271630591"/>
      <w:bookmarkStart w:id="45" w:name="_Toc271630437"/>
      <w:bookmarkEnd w:id="44"/>
      <w:r w:rsidRPr="00596AA1">
        <w:rPr>
          <w:rFonts w:ascii="Times New Roman" w:eastAsia="Times New Roman" w:hAnsi="Times New Roman" w:cs="Times New Roman"/>
          <w:b/>
          <w:bCs/>
          <w:sz w:val="24"/>
          <w:szCs w:val="24"/>
          <w:lang w:eastAsia="el-GR"/>
        </w:rPr>
        <w:t>Παραγωγή</w:t>
      </w:r>
      <w:bookmarkEnd w:id="45"/>
    </w:p>
    <w:p w:rsidR="00596AA1" w:rsidRPr="00596AA1" w:rsidRDefault="00596AA1" w:rsidP="00596AA1">
      <w:pPr>
        <w:spacing w:before="100" w:beforeAutospacing="1" w:after="100" w:afterAutospacing="1" w:line="240" w:lineRule="auto"/>
        <w:rPr>
          <w:rFonts w:ascii="Times New Roman" w:eastAsia="Times New Roman" w:hAnsi="Times New Roman" w:cs="Times New Roman"/>
          <w:sz w:val="24"/>
          <w:szCs w:val="24"/>
          <w:lang w:eastAsia="el-GR"/>
        </w:rPr>
      </w:pPr>
      <w:r w:rsidRPr="00596AA1">
        <w:rPr>
          <w:rFonts w:ascii="Times New Roman" w:eastAsia="Times New Roman" w:hAnsi="Times New Roman" w:cs="Times New Roman"/>
          <w:sz w:val="24"/>
          <w:szCs w:val="24"/>
          <w:lang w:eastAsia="el-GR"/>
        </w:rPr>
        <w:t>Καθορίζονται όλες οι μονάδες παραγωγής θερμικής ενέργειας που εξυπηρετούν τη θερμική ζώνη.</w:t>
      </w:r>
    </w:p>
    <w:p w:rsidR="00596AA1" w:rsidRPr="00596AA1" w:rsidRDefault="00596AA1" w:rsidP="00596AA1">
      <w:pPr>
        <w:numPr>
          <w:ilvl w:val="0"/>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596AA1">
        <w:rPr>
          <w:rFonts w:ascii="Times New Roman" w:eastAsia="Times New Roman" w:hAnsi="Times New Roman" w:cs="Times New Roman"/>
          <w:b/>
          <w:bCs/>
          <w:sz w:val="24"/>
          <w:szCs w:val="24"/>
          <w:lang w:eastAsia="el-GR"/>
        </w:rPr>
        <w:t>Τύπος</w:t>
      </w:r>
      <w:r w:rsidRPr="00596AA1">
        <w:rPr>
          <w:rFonts w:ascii="Times New Roman" w:eastAsia="Times New Roman" w:hAnsi="Times New Roman" w:cs="Times New Roman"/>
          <w:sz w:val="24"/>
          <w:szCs w:val="24"/>
          <w:lang w:eastAsia="el-GR"/>
        </w:rPr>
        <w:t xml:space="preserve">. Καθορίζεται ο τύπος κάθε μονάδας παραγωγής θερμικής ενέργειας. Ο χρήστης μπορεί να επιλέξει από τον διαθέσιμο κατάλογο μεταξύ των εξής: Λέβητας, Κεντρική υδρόψυκτη Α.Θ., Κεντρική αερόψυκτη Α.Θ., Τοπική αερόψυκτη Α.Θ., Γεωθερμική Α.Θ. με οριζόντιο </w:t>
      </w:r>
      <w:proofErr w:type="spellStart"/>
      <w:r w:rsidRPr="00596AA1">
        <w:rPr>
          <w:rFonts w:ascii="Times New Roman" w:eastAsia="Times New Roman" w:hAnsi="Times New Roman" w:cs="Times New Roman"/>
          <w:sz w:val="24"/>
          <w:szCs w:val="24"/>
          <w:lang w:eastAsia="el-GR"/>
        </w:rPr>
        <w:t>εναλλάκτη</w:t>
      </w:r>
      <w:proofErr w:type="spellEnd"/>
      <w:r w:rsidRPr="00596AA1">
        <w:rPr>
          <w:rFonts w:ascii="Times New Roman" w:eastAsia="Times New Roman" w:hAnsi="Times New Roman" w:cs="Times New Roman"/>
          <w:sz w:val="24"/>
          <w:szCs w:val="24"/>
          <w:lang w:eastAsia="el-GR"/>
        </w:rPr>
        <w:t xml:space="preserve">, Γεωθερμική Α.Θ. με κατακόρυφο </w:t>
      </w:r>
      <w:proofErr w:type="spellStart"/>
      <w:r w:rsidRPr="00596AA1">
        <w:rPr>
          <w:rFonts w:ascii="Times New Roman" w:eastAsia="Times New Roman" w:hAnsi="Times New Roman" w:cs="Times New Roman"/>
          <w:sz w:val="24"/>
          <w:szCs w:val="24"/>
          <w:lang w:eastAsia="el-GR"/>
        </w:rPr>
        <w:t>εναλλάκτη</w:t>
      </w:r>
      <w:proofErr w:type="spellEnd"/>
      <w:r w:rsidRPr="00596AA1">
        <w:rPr>
          <w:rFonts w:ascii="Times New Roman" w:eastAsia="Times New Roman" w:hAnsi="Times New Roman" w:cs="Times New Roman"/>
          <w:sz w:val="24"/>
          <w:szCs w:val="24"/>
          <w:lang w:eastAsia="el-GR"/>
        </w:rPr>
        <w:t xml:space="preserve">, Κεντρική Α.Θ. άλλου τύπου, </w:t>
      </w:r>
      <w:proofErr w:type="spellStart"/>
      <w:r w:rsidRPr="00596AA1">
        <w:rPr>
          <w:rFonts w:ascii="Times New Roman" w:eastAsia="Times New Roman" w:hAnsi="Times New Roman" w:cs="Times New Roman"/>
          <w:sz w:val="24"/>
          <w:szCs w:val="24"/>
          <w:lang w:eastAsia="el-GR"/>
        </w:rPr>
        <w:t>Tοπικές</w:t>
      </w:r>
      <w:proofErr w:type="spellEnd"/>
      <w:r w:rsidRPr="00596AA1">
        <w:rPr>
          <w:rFonts w:ascii="Times New Roman" w:eastAsia="Times New Roman" w:hAnsi="Times New Roman" w:cs="Times New Roman"/>
          <w:sz w:val="24"/>
          <w:szCs w:val="24"/>
          <w:lang w:eastAsia="el-GR"/>
        </w:rPr>
        <w:t xml:space="preserve"> ηλεκτρικές μονάδες (ηλεκτρικά σώματα καλοριφέρ, θερμοπομποί, κ.α.), </w:t>
      </w:r>
      <w:proofErr w:type="spellStart"/>
      <w:r w:rsidRPr="00596AA1">
        <w:rPr>
          <w:rFonts w:ascii="Times New Roman" w:eastAsia="Times New Roman" w:hAnsi="Times New Roman" w:cs="Times New Roman"/>
          <w:sz w:val="24"/>
          <w:szCs w:val="24"/>
          <w:lang w:eastAsia="el-GR"/>
        </w:rPr>
        <w:t>Tοπικές</w:t>
      </w:r>
      <w:proofErr w:type="spellEnd"/>
      <w:r w:rsidRPr="00596AA1">
        <w:rPr>
          <w:rFonts w:ascii="Times New Roman" w:eastAsia="Times New Roman" w:hAnsi="Times New Roman" w:cs="Times New Roman"/>
          <w:sz w:val="24"/>
          <w:szCs w:val="24"/>
          <w:lang w:eastAsia="el-GR"/>
        </w:rPr>
        <w:t xml:space="preserve"> μονάδες αερίου ή υγρού καυσίμου, </w:t>
      </w:r>
      <w:proofErr w:type="spellStart"/>
      <w:r w:rsidRPr="00596AA1">
        <w:rPr>
          <w:rFonts w:ascii="Times New Roman" w:eastAsia="Times New Roman" w:hAnsi="Times New Roman" w:cs="Times New Roman"/>
          <w:sz w:val="24"/>
          <w:szCs w:val="24"/>
          <w:lang w:eastAsia="el-GR"/>
        </w:rPr>
        <w:t>Aνοικτές</w:t>
      </w:r>
      <w:proofErr w:type="spellEnd"/>
      <w:r w:rsidRPr="00596AA1">
        <w:rPr>
          <w:rFonts w:ascii="Times New Roman" w:eastAsia="Times New Roman" w:hAnsi="Times New Roman" w:cs="Times New Roman"/>
          <w:sz w:val="24"/>
          <w:szCs w:val="24"/>
          <w:lang w:eastAsia="el-GR"/>
        </w:rPr>
        <w:t xml:space="preserve"> εστίες καύσης, Τηλεθέρμανση, ΣΗΘ, Μονάδα παραγωγής άλλου τύπου. </w:t>
      </w:r>
    </w:p>
    <w:p w:rsidR="00596AA1" w:rsidRPr="00596AA1" w:rsidRDefault="00273827" w:rsidP="00596AA1">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44" type="#_x0000_t75" alt="" style="width:22.3pt;height:22.3pt"/>
        </w:pict>
      </w:r>
      <w:r w:rsidR="00596AA1" w:rsidRPr="00596AA1">
        <w:rPr>
          <w:rFonts w:ascii="Times New Roman" w:eastAsia="Times New Roman" w:hAnsi="Times New Roman" w:cs="Times New Roman"/>
          <w:b/>
          <w:bCs/>
          <w:sz w:val="24"/>
          <w:szCs w:val="24"/>
          <w:lang w:eastAsia="el-GR"/>
        </w:rPr>
        <w:t>  </w:t>
      </w:r>
      <w:r w:rsidR="00596AA1" w:rsidRPr="00596AA1">
        <w:rPr>
          <w:rFonts w:ascii="Times New Roman" w:eastAsia="Times New Roman" w:hAnsi="Times New Roman" w:cs="Times New Roman"/>
          <w:sz w:val="24"/>
          <w:szCs w:val="24"/>
          <w:lang w:eastAsia="el-GR"/>
        </w:rPr>
        <w:t xml:space="preserve">Σε περίπτωση που στο κτίριο υπάρχουν </w:t>
      </w:r>
      <w:r w:rsidR="00596AA1" w:rsidRPr="00596AA1">
        <w:rPr>
          <w:rFonts w:ascii="Times New Roman" w:eastAsia="Times New Roman" w:hAnsi="Times New Roman" w:cs="Times New Roman"/>
          <w:b/>
          <w:bCs/>
          <w:sz w:val="24"/>
          <w:szCs w:val="24"/>
          <w:u w:val="single"/>
          <w:lang w:eastAsia="el-GR"/>
        </w:rPr>
        <w:t>εφεδρικά</w:t>
      </w:r>
      <w:r w:rsidR="00596AA1" w:rsidRPr="00596AA1">
        <w:rPr>
          <w:rFonts w:ascii="Times New Roman" w:eastAsia="Times New Roman" w:hAnsi="Times New Roman" w:cs="Times New Roman"/>
          <w:sz w:val="24"/>
          <w:szCs w:val="24"/>
          <w:lang w:eastAsia="el-GR"/>
        </w:rPr>
        <w:t xml:space="preserve"> τοπικά συστήματα θέρμανσης (π.χ. τζάκι, ηλεκτρικό σώμα καλοριφέρ) δεν δηλώνονται. Σε περίπτωση που τα τοπικά συστήματα καλύπτουν τμήμα του κτιρίου ή όλο το κτίριο γιατί δεν υπάρχει άλλο συμβατικό σύστημα για τη θέρμανση χώρων, τότε δηλώνονται ως κανονικά συστήματα θέρμανσης.</w:t>
      </w:r>
    </w:p>
    <w:p w:rsidR="00596AA1" w:rsidRPr="00596AA1" w:rsidRDefault="00596AA1" w:rsidP="00596AA1">
      <w:pPr>
        <w:numPr>
          <w:ilvl w:val="0"/>
          <w:numId w:val="30"/>
        </w:numPr>
        <w:spacing w:before="100" w:beforeAutospacing="1" w:after="100" w:afterAutospacing="1" w:line="240" w:lineRule="auto"/>
        <w:rPr>
          <w:rFonts w:ascii="Times New Roman" w:eastAsia="Times New Roman" w:hAnsi="Times New Roman" w:cs="Times New Roman"/>
          <w:sz w:val="24"/>
          <w:szCs w:val="24"/>
          <w:lang w:eastAsia="el-GR"/>
        </w:rPr>
      </w:pPr>
      <w:r w:rsidRPr="00596AA1">
        <w:rPr>
          <w:rFonts w:ascii="Times New Roman" w:eastAsia="Times New Roman" w:hAnsi="Times New Roman" w:cs="Times New Roman"/>
          <w:b/>
          <w:bCs/>
          <w:sz w:val="24"/>
          <w:szCs w:val="24"/>
          <w:lang w:eastAsia="el-GR"/>
        </w:rPr>
        <w:t>Πηγή ενέργειας</w:t>
      </w:r>
      <w:r w:rsidRPr="00596AA1">
        <w:rPr>
          <w:rFonts w:ascii="Times New Roman" w:eastAsia="Times New Roman" w:hAnsi="Times New Roman" w:cs="Times New Roman"/>
          <w:sz w:val="24"/>
          <w:szCs w:val="24"/>
          <w:lang w:eastAsia="el-GR"/>
        </w:rPr>
        <w:t xml:space="preserve">. Καθορίζεται η πηγή ενέργειας της συγκεκριμένης μονάδας: Ο χρήστης μπορεί να επιλέξει από τον διαθέσιμο κατάλογο μεταξύ των εξής: Φυσικό αέριο, Πετρέλαιο θέρμανσης, Πετρέλαιο κίνησης, Ηλεκτρική ενέργεια, Υγραέριο, Βιομάζα, Τυποποιημένη Βιομάζα, Τηλεθέρμανση (ΔΕΗ), Τηλεθέρμανση (ΑΠΕ), ΣΗΘ. </w:t>
      </w:r>
    </w:p>
    <w:p w:rsidR="00596AA1" w:rsidRPr="00596AA1" w:rsidRDefault="00273827" w:rsidP="00596AA1">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45" type="#_x0000_t75" alt="" style="width:22.3pt;height:22.3pt"/>
        </w:pict>
      </w:r>
      <w:r w:rsidR="00596AA1" w:rsidRPr="00596AA1">
        <w:rPr>
          <w:rFonts w:ascii="Times New Roman" w:eastAsia="Times New Roman" w:hAnsi="Times New Roman" w:cs="Times New Roman"/>
          <w:sz w:val="24"/>
          <w:szCs w:val="24"/>
          <w:lang w:eastAsia="el-GR"/>
        </w:rPr>
        <w:t>Σε περίπτωση που το σύστημα θέρμανσης χώρων είναι ένα ΣΗΘ, επιλέγεται ως πηγή ενέργειας το αντίστοιχο ΣΗΘ (π.χ. ΣΗΘ1) που χαρακτηρίζεται από έναν αύξοντα αριθμό.</w:t>
      </w:r>
    </w:p>
    <w:p w:rsidR="00596AA1" w:rsidRPr="00596AA1" w:rsidRDefault="00596AA1" w:rsidP="00596AA1">
      <w:pPr>
        <w:numPr>
          <w:ilvl w:val="0"/>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596AA1">
        <w:rPr>
          <w:rFonts w:ascii="Times New Roman" w:eastAsia="Times New Roman" w:hAnsi="Times New Roman" w:cs="Times New Roman"/>
          <w:b/>
          <w:bCs/>
          <w:sz w:val="24"/>
          <w:szCs w:val="24"/>
          <w:lang w:eastAsia="el-GR"/>
        </w:rPr>
        <w:t>Ισχύς (</w:t>
      </w:r>
      <w:proofErr w:type="spellStart"/>
      <w:r w:rsidRPr="00596AA1">
        <w:rPr>
          <w:rFonts w:ascii="Times New Roman" w:eastAsia="Times New Roman" w:hAnsi="Times New Roman" w:cs="Times New Roman"/>
          <w:b/>
          <w:bCs/>
          <w:sz w:val="24"/>
          <w:szCs w:val="24"/>
          <w:lang w:eastAsia="el-GR"/>
        </w:rPr>
        <w:t>kW</w:t>
      </w:r>
      <w:proofErr w:type="spellEnd"/>
      <w:r w:rsidRPr="00596AA1">
        <w:rPr>
          <w:rFonts w:ascii="Times New Roman" w:eastAsia="Times New Roman" w:hAnsi="Times New Roman" w:cs="Times New Roman"/>
          <w:b/>
          <w:bCs/>
          <w:sz w:val="24"/>
          <w:szCs w:val="24"/>
          <w:lang w:eastAsia="el-GR"/>
        </w:rPr>
        <w:t>)</w:t>
      </w:r>
      <w:r w:rsidRPr="00596AA1">
        <w:rPr>
          <w:rFonts w:ascii="Times New Roman" w:eastAsia="Times New Roman" w:hAnsi="Times New Roman" w:cs="Times New Roman"/>
          <w:sz w:val="24"/>
          <w:szCs w:val="24"/>
          <w:lang w:eastAsia="el-GR"/>
        </w:rPr>
        <w:t>. Εισάγεται η θερμική ισχύς (</w:t>
      </w:r>
      <w:proofErr w:type="spellStart"/>
      <w:r w:rsidRPr="00596AA1">
        <w:rPr>
          <w:rFonts w:ascii="Times New Roman" w:eastAsia="Times New Roman" w:hAnsi="Times New Roman" w:cs="Times New Roman"/>
          <w:sz w:val="24"/>
          <w:szCs w:val="24"/>
          <w:lang w:eastAsia="el-GR"/>
        </w:rPr>
        <w:t>kW</w:t>
      </w:r>
      <w:proofErr w:type="spellEnd"/>
      <w:r w:rsidRPr="00596AA1">
        <w:rPr>
          <w:rFonts w:ascii="Times New Roman" w:eastAsia="Times New Roman" w:hAnsi="Times New Roman" w:cs="Times New Roman"/>
          <w:sz w:val="24"/>
          <w:szCs w:val="24"/>
          <w:lang w:eastAsia="el-GR"/>
        </w:rPr>
        <w:t>) της κάθε μονάδας παραγωγής θερμικής ενέργειας (π.χ. λέβητας). Για κτίρια με κεντρικό σύστημα θέρμανσης λέβητα-καυστήρα, η ισχύς (</w:t>
      </w:r>
      <w:proofErr w:type="spellStart"/>
      <w:r w:rsidRPr="00596AA1">
        <w:rPr>
          <w:rFonts w:ascii="Times New Roman" w:eastAsia="Times New Roman" w:hAnsi="Times New Roman" w:cs="Times New Roman"/>
          <w:sz w:val="24"/>
          <w:szCs w:val="24"/>
          <w:lang w:eastAsia="el-GR"/>
        </w:rPr>
        <w:t>kW</w:t>
      </w:r>
      <w:proofErr w:type="spellEnd"/>
      <w:r w:rsidRPr="00596AA1">
        <w:rPr>
          <w:rFonts w:ascii="Times New Roman" w:eastAsia="Times New Roman" w:hAnsi="Times New Roman" w:cs="Times New Roman"/>
          <w:sz w:val="24"/>
          <w:szCs w:val="24"/>
          <w:lang w:eastAsia="el-GR"/>
        </w:rPr>
        <w:t xml:space="preserve">) είναι η πραγματική θερμική ισχύς όπως προκύπτει από την ανάλυση καυσαερίων και τα αποτελέσματα των υπολογισμών που αναγράφονται στο φύλλο συντήρησης και ρύθμισης του συστήματος θέρμανσης, σύμφωνα με την ΚΥΑ 189533/2011 (η οποία είναι </w:t>
      </w:r>
      <w:r w:rsidRPr="00596AA1">
        <w:rPr>
          <w:rFonts w:ascii="Times New Roman" w:eastAsia="Times New Roman" w:hAnsi="Times New Roman" w:cs="Times New Roman"/>
          <w:sz w:val="24"/>
          <w:szCs w:val="24"/>
          <w:lang w:eastAsia="el-GR"/>
        </w:rPr>
        <w:lastRenderedPageBreak/>
        <w:t xml:space="preserve">υποχρεωτική για όλα τα νέα και υφιστάμενα κτίρια). Για τα υπόλοιπα συστήματα, η ισχύς είναι η ονομαστική θερμική ισχύς. </w:t>
      </w:r>
    </w:p>
    <w:p w:rsidR="00596AA1" w:rsidRPr="00596AA1" w:rsidRDefault="00273827" w:rsidP="00596AA1">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46" type="#_x0000_t75" alt="" style="width:22.3pt;height:22.3pt"/>
        </w:pict>
      </w:r>
      <w:r w:rsidR="00596AA1" w:rsidRPr="00596AA1">
        <w:rPr>
          <w:rFonts w:ascii="Times New Roman" w:eastAsia="Times New Roman" w:hAnsi="Times New Roman" w:cs="Times New Roman"/>
          <w:b/>
          <w:bCs/>
          <w:sz w:val="24"/>
          <w:szCs w:val="24"/>
          <w:lang w:eastAsia="el-GR"/>
        </w:rPr>
        <w:t> </w:t>
      </w:r>
      <w:r w:rsidR="00596AA1" w:rsidRPr="00596AA1">
        <w:rPr>
          <w:rFonts w:ascii="Times New Roman" w:eastAsia="Times New Roman" w:hAnsi="Times New Roman" w:cs="Times New Roman"/>
          <w:sz w:val="24"/>
          <w:szCs w:val="24"/>
          <w:lang w:eastAsia="el-GR"/>
        </w:rPr>
        <w:t xml:space="preserve">Σε περίπτωση που η μονάδα παραγωγής θερμικής ενέργειας καλύπτει περισσότερες της μιας θερμικές ζώνες, η ισχύς της συγκεκριμένης μονάδας που ορίζεται σε κάθε θερμική ζώνη είναι η συνολική και δεν επιμερίζεται. Η ισχύς δεν λαμβάνεται υπόψη στους υπολογισμούς της ενεργειακής απόδοσης του εξεταζόμενου κτιρίου, αλλά χρησιμοποιείται </w:t>
      </w:r>
      <w:r w:rsidR="00596AA1" w:rsidRPr="00596AA1">
        <w:rPr>
          <w:rFonts w:ascii="Times New Roman" w:eastAsia="Times New Roman" w:hAnsi="Times New Roman" w:cs="Times New Roman"/>
          <w:b/>
          <w:bCs/>
          <w:sz w:val="24"/>
          <w:szCs w:val="24"/>
          <w:lang w:eastAsia="el-GR"/>
        </w:rPr>
        <w:t>ΜΟΝΟ</w:t>
      </w:r>
      <w:r w:rsidR="00596AA1" w:rsidRPr="00596AA1">
        <w:rPr>
          <w:rFonts w:ascii="Times New Roman" w:eastAsia="Times New Roman" w:hAnsi="Times New Roman" w:cs="Times New Roman"/>
          <w:sz w:val="24"/>
          <w:szCs w:val="24"/>
          <w:lang w:eastAsia="el-GR"/>
        </w:rPr>
        <w:t xml:space="preserve"> στον καθορισμό του βαθμού απόδοσης της μονάδας παραγωγής του κτιρίου αναφοράς, στην περίπτωση που πρόκειται για λέβητα.</w:t>
      </w:r>
    </w:p>
    <w:p w:rsidR="00596AA1" w:rsidRPr="00596AA1" w:rsidRDefault="00273827" w:rsidP="00596AA1">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47" type="#_x0000_t75" alt="" style="width:22.3pt;height:22.3pt"/>
        </w:pict>
      </w:r>
      <w:r w:rsidR="00596AA1" w:rsidRPr="00596AA1">
        <w:rPr>
          <w:rFonts w:ascii="Times New Roman" w:eastAsia="Times New Roman" w:hAnsi="Times New Roman" w:cs="Times New Roman"/>
          <w:b/>
          <w:bCs/>
          <w:sz w:val="24"/>
          <w:szCs w:val="24"/>
          <w:lang w:eastAsia="el-GR"/>
        </w:rPr>
        <w:t> </w:t>
      </w:r>
      <w:r w:rsidR="00596AA1" w:rsidRPr="00596AA1">
        <w:rPr>
          <w:rFonts w:ascii="Times New Roman" w:eastAsia="Times New Roman" w:hAnsi="Times New Roman" w:cs="Times New Roman"/>
          <w:sz w:val="24"/>
          <w:szCs w:val="24"/>
          <w:lang w:eastAsia="el-GR"/>
        </w:rPr>
        <w:t xml:space="preserve">Σε περίπτωση που εισάγουμε στοιχεία για το θεωρητικό σύστημα, τότε στο πεδίο της ισχύος </w:t>
      </w:r>
      <w:r w:rsidR="00596AA1" w:rsidRPr="00596AA1">
        <w:rPr>
          <w:rFonts w:ascii="Times New Roman" w:eastAsia="Times New Roman" w:hAnsi="Times New Roman" w:cs="Times New Roman"/>
          <w:b/>
          <w:bCs/>
          <w:sz w:val="24"/>
          <w:szCs w:val="24"/>
          <w:lang w:eastAsia="el-GR"/>
        </w:rPr>
        <w:t>πρέπει</w:t>
      </w:r>
      <w:r w:rsidR="00596AA1" w:rsidRPr="00596AA1">
        <w:rPr>
          <w:rFonts w:ascii="Times New Roman" w:eastAsia="Times New Roman" w:hAnsi="Times New Roman" w:cs="Times New Roman"/>
          <w:sz w:val="24"/>
          <w:szCs w:val="24"/>
          <w:lang w:eastAsia="el-GR"/>
        </w:rPr>
        <w:t xml:space="preserve"> να εισαχθεί </w:t>
      </w:r>
    </w:p>
    <w:p w:rsidR="007E76C7" w:rsidRPr="007E76C7" w:rsidRDefault="007E76C7" w:rsidP="007E76C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l-GR"/>
        </w:rPr>
      </w:pPr>
      <w:r w:rsidRPr="007E76C7">
        <w:rPr>
          <w:rFonts w:ascii="Times New Roman" w:eastAsia="Times New Roman" w:hAnsi="Times New Roman" w:cs="Times New Roman"/>
          <w:b/>
          <w:bCs/>
          <w:sz w:val="24"/>
          <w:szCs w:val="24"/>
          <w:lang w:eastAsia="el-GR"/>
        </w:rPr>
        <w:t>Β. Απ., Βαθμός Απόδοσης</w:t>
      </w:r>
      <w:r w:rsidRPr="007E76C7">
        <w:rPr>
          <w:rFonts w:ascii="Times New Roman" w:eastAsia="Times New Roman" w:hAnsi="Times New Roman" w:cs="Times New Roman"/>
          <w:sz w:val="24"/>
          <w:szCs w:val="24"/>
          <w:lang w:eastAsia="el-GR"/>
        </w:rPr>
        <w:t xml:space="preserve">. Εισάγεται ο </w:t>
      </w:r>
      <w:r w:rsidRPr="007E76C7">
        <w:rPr>
          <w:rFonts w:ascii="Times New Roman" w:eastAsia="Times New Roman" w:hAnsi="Times New Roman" w:cs="Times New Roman"/>
          <w:b/>
          <w:bCs/>
          <w:sz w:val="24"/>
          <w:szCs w:val="24"/>
          <w:lang w:eastAsia="el-GR"/>
        </w:rPr>
        <w:t>συνολικός</w:t>
      </w:r>
      <w:r w:rsidRPr="007E76C7">
        <w:rPr>
          <w:rFonts w:ascii="Times New Roman" w:eastAsia="Times New Roman" w:hAnsi="Times New Roman" w:cs="Times New Roman"/>
          <w:sz w:val="24"/>
          <w:szCs w:val="24"/>
          <w:lang w:eastAsia="el-GR"/>
        </w:rPr>
        <w:t xml:space="preserve"> βαθμός απόδοσης της μονάδας (από 0 έως 1), σύμφωνα με την Τ.Ο.Τ.Ε.Ε. 20701-1</w:t>
      </w:r>
      <w:bookmarkStart w:id="46" w:name="_Toc267659858"/>
      <w:bookmarkStart w:id="47" w:name="_Toc262974100"/>
      <w:bookmarkStart w:id="48" w:name="_Toc259528238"/>
      <w:bookmarkEnd w:id="46"/>
      <w:bookmarkEnd w:id="47"/>
      <w:r w:rsidRPr="007E76C7">
        <w:rPr>
          <w:rFonts w:ascii="Times New Roman" w:eastAsia="Times New Roman" w:hAnsi="Times New Roman" w:cs="Times New Roman"/>
          <w:sz w:val="24"/>
          <w:szCs w:val="24"/>
          <w:lang w:eastAsia="el-GR"/>
        </w:rPr>
        <w:t xml:space="preserve"> (</w:t>
      </w:r>
      <w:r w:rsidRPr="007E76C7">
        <w:rPr>
          <w:rFonts w:ascii="Times New Roman" w:eastAsia="Times New Roman" w:hAnsi="Times New Roman" w:cs="Times New Roman"/>
          <w:i/>
          <w:iCs/>
          <w:sz w:val="24"/>
          <w:szCs w:val="24"/>
          <w:lang w:eastAsia="el-GR"/>
        </w:rPr>
        <w:t>§4.1.2</w:t>
      </w:r>
      <w:r w:rsidRPr="007E76C7">
        <w:rPr>
          <w:rFonts w:ascii="Times New Roman" w:eastAsia="Times New Roman" w:hAnsi="Times New Roman" w:cs="Times New Roman"/>
          <w:sz w:val="24"/>
          <w:szCs w:val="24"/>
          <w:lang w:eastAsia="el-GR"/>
        </w:rPr>
        <w:t xml:space="preserve">. </w:t>
      </w:r>
      <w:r w:rsidRPr="007E76C7">
        <w:rPr>
          <w:rFonts w:ascii="Times New Roman" w:eastAsia="Times New Roman" w:hAnsi="Times New Roman" w:cs="Times New Roman"/>
          <w:i/>
          <w:iCs/>
          <w:sz w:val="24"/>
          <w:szCs w:val="24"/>
          <w:lang w:eastAsia="el-GR"/>
        </w:rPr>
        <w:t>Απόδοση μονάδας παραγωγής θερμότητας</w:t>
      </w:r>
      <w:bookmarkEnd w:id="48"/>
      <w:r w:rsidRPr="007E76C7">
        <w:rPr>
          <w:rFonts w:ascii="Times New Roman" w:eastAsia="Times New Roman" w:hAnsi="Times New Roman" w:cs="Times New Roman"/>
          <w:sz w:val="24"/>
          <w:szCs w:val="24"/>
          <w:lang w:eastAsia="el-GR"/>
        </w:rPr>
        <w:t xml:space="preserve">). </w:t>
      </w:r>
    </w:p>
    <w:p w:rsidR="007E76C7" w:rsidRPr="007E76C7" w:rsidRDefault="00273827" w:rsidP="007E76C7">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48" type="#_x0000_t75" alt="" style="width:22.3pt;height:22.3pt"/>
        </w:pict>
      </w:r>
      <w:r w:rsidR="007E76C7" w:rsidRPr="007E76C7">
        <w:rPr>
          <w:rFonts w:ascii="Times New Roman" w:eastAsia="Times New Roman" w:hAnsi="Times New Roman" w:cs="Times New Roman"/>
          <w:b/>
          <w:bCs/>
          <w:sz w:val="24"/>
          <w:szCs w:val="24"/>
          <w:lang w:eastAsia="el-GR"/>
        </w:rPr>
        <w:t>   </w:t>
      </w:r>
      <w:r w:rsidR="007E76C7" w:rsidRPr="007E76C7">
        <w:rPr>
          <w:rFonts w:ascii="Times New Roman" w:eastAsia="Times New Roman" w:hAnsi="Times New Roman" w:cs="Times New Roman"/>
          <w:sz w:val="24"/>
          <w:szCs w:val="24"/>
          <w:lang w:eastAsia="el-GR"/>
        </w:rPr>
        <w:t xml:space="preserve">Ο συνολικός βαθμός απόδοσης, </w:t>
      </w:r>
      <w:proofErr w:type="spellStart"/>
      <w:r w:rsidR="007E76C7" w:rsidRPr="007E76C7">
        <w:rPr>
          <w:rFonts w:ascii="Times New Roman" w:eastAsia="Times New Roman" w:hAnsi="Times New Roman" w:cs="Times New Roman"/>
          <w:sz w:val="24"/>
          <w:szCs w:val="24"/>
          <w:lang w:eastAsia="el-GR"/>
        </w:rPr>
        <w:t>ngen</w:t>
      </w:r>
      <w:proofErr w:type="spellEnd"/>
      <w:r w:rsidR="007E76C7" w:rsidRPr="007E76C7">
        <w:rPr>
          <w:rFonts w:ascii="Times New Roman" w:eastAsia="Times New Roman" w:hAnsi="Times New Roman" w:cs="Times New Roman"/>
          <w:sz w:val="24"/>
          <w:szCs w:val="24"/>
          <w:lang w:eastAsia="el-GR"/>
        </w:rPr>
        <w:t xml:space="preserve">, της μονάδας λέβητα - καυστήρα, προκύπτει από τον πραγματικό βαθμό απόδοσής της, όπως μετρήθηκε κατά την ανάλυση καυσαερίων, μειωμένο κατά το συντελεστή </w:t>
      </w:r>
      <w:proofErr w:type="spellStart"/>
      <w:r w:rsidR="007E76C7" w:rsidRPr="007E76C7">
        <w:rPr>
          <w:rFonts w:ascii="Times New Roman" w:eastAsia="Times New Roman" w:hAnsi="Times New Roman" w:cs="Times New Roman"/>
          <w:sz w:val="24"/>
          <w:szCs w:val="24"/>
          <w:lang w:eastAsia="el-GR"/>
        </w:rPr>
        <w:t>υπερδιαστασιολόγησης</w:t>
      </w:r>
      <w:proofErr w:type="spellEnd"/>
      <w:r w:rsidR="007E76C7" w:rsidRPr="007E76C7">
        <w:rPr>
          <w:rFonts w:ascii="Times New Roman" w:eastAsia="Times New Roman" w:hAnsi="Times New Roman" w:cs="Times New Roman"/>
          <w:sz w:val="24"/>
          <w:szCs w:val="24"/>
          <w:lang w:eastAsia="el-GR"/>
        </w:rPr>
        <w:t xml:space="preserve"> και το συντελεστή μόνωσης λέβητα, σύμφωνα με την Τ.Ο.Τ.Ε.Ε. 20701-1</w:t>
      </w:r>
      <w:bookmarkStart w:id="49" w:name="_Toc267659859"/>
      <w:bookmarkStart w:id="50" w:name="_Toc262974101"/>
      <w:bookmarkEnd w:id="49"/>
      <w:r w:rsidR="007E76C7" w:rsidRPr="007E76C7">
        <w:rPr>
          <w:rFonts w:ascii="Times New Roman" w:eastAsia="Times New Roman" w:hAnsi="Times New Roman" w:cs="Times New Roman"/>
          <w:sz w:val="24"/>
          <w:szCs w:val="24"/>
          <w:lang w:eastAsia="el-GR"/>
        </w:rPr>
        <w:t xml:space="preserve"> </w:t>
      </w:r>
      <w:bookmarkEnd w:id="50"/>
      <w:r w:rsidR="007E76C7" w:rsidRPr="007E76C7">
        <w:rPr>
          <w:rFonts w:ascii="Times New Roman" w:eastAsia="Times New Roman" w:hAnsi="Times New Roman" w:cs="Times New Roman"/>
          <w:sz w:val="24"/>
          <w:szCs w:val="24"/>
          <w:lang w:eastAsia="el-GR"/>
        </w:rPr>
        <w:t>(</w:t>
      </w:r>
      <w:r w:rsidR="007E76C7" w:rsidRPr="007E76C7">
        <w:rPr>
          <w:rFonts w:ascii="Times New Roman" w:eastAsia="Times New Roman" w:hAnsi="Times New Roman" w:cs="Times New Roman"/>
          <w:i/>
          <w:iCs/>
          <w:sz w:val="24"/>
          <w:szCs w:val="24"/>
          <w:lang w:eastAsia="el-GR"/>
        </w:rPr>
        <w:t>§4.1.2</w:t>
      </w:r>
      <w:r w:rsidR="007E76C7" w:rsidRPr="007E76C7">
        <w:rPr>
          <w:rFonts w:ascii="Times New Roman" w:eastAsia="Times New Roman" w:hAnsi="Times New Roman" w:cs="Times New Roman"/>
          <w:sz w:val="24"/>
          <w:szCs w:val="24"/>
          <w:lang w:eastAsia="el-GR"/>
        </w:rPr>
        <w:t>.</w:t>
      </w:r>
      <w:r w:rsidR="007E76C7" w:rsidRPr="007E76C7">
        <w:rPr>
          <w:rFonts w:ascii="Times New Roman" w:eastAsia="Times New Roman" w:hAnsi="Times New Roman" w:cs="Times New Roman"/>
          <w:i/>
          <w:iCs/>
          <w:sz w:val="24"/>
          <w:szCs w:val="24"/>
          <w:lang w:eastAsia="el-GR"/>
        </w:rPr>
        <w:t>1</w:t>
      </w:r>
      <w:r w:rsidR="007E76C7" w:rsidRPr="007E76C7">
        <w:rPr>
          <w:rFonts w:ascii="Times New Roman" w:eastAsia="Times New Roman" w:hAnsi="Times New Roman" w:cs="Times New Roman"/>
          <w:sz w:val="24"/>
          <w:szCs w:val="24"/>
          <w:lang w:eastAsia="el-GR"/>
        </w:rPr>
        <w:t xml:space="preserve">. </w:t>
      </w:r>
      <w:r w:rsidR="007E76C7" w:rsidRPr="007E76C7">
        <w:rPr>
          <w:rFonts w:ascii="Times New Roman" w:eastAsia="Times New Roman" w:hAnsi="Times New Roman" w:cs="Times New Roman"/>
          <w:i/>
          <w:iCs/>
          <w:sz w:val="24"/>
          <w:szCs w:val="24"/>
          <w:lang w:eastAsia="el-GR"/>
        </w:rPr>
        <w:t>Βαθμός απόδοσης μονάδων λέβητα – καυστήρα</w:t>
      </w:r>
      <w:r w:rsidR="007E76C7" w:rsidRPr="007E76C7">
        <w:rPr>
          <w:rFonts w:ascii="Times New Roman" w:eastAsia="Times New Roman" w:hAnsi="Times New Roman" w:cs="Times New Roman"/>
          <w:sz w:val="24"/>
          <w:szCs w:val="24"/>
          <w:lang w:eastAsia="el-GR"/>
        </w:rPr>
        <w:t xml:space="preserve">. Πίνακας 4.3. - </w:t>
      </w:r>
      <w:r w:rsidR="007E76C7" w:rsidRPr="007E76C7">
        <w:rPr>
          <w:rFonts w:ascii="Times New Roman" w:eastAsia="Times New Roman" w:hAnsi="Times New Roman" w:cs="Times New Roman"/>
          <w:i/>
          <w:iCs/>
          <w:sz w:val="24"/>
          <w:szCs w:val="24"/>
          <w:lang w:eastAsia="el-GR"/>
        </w:rPr>
        <w:t xml:space="preserve">Συντελεστής </w:t>
      </w:r>
      <w:proofErr w:type="spellStart"/>
      <w:r w:rsidR="007E76C7" w:rsidRPr="007E76C7">
        <w:rPr>
          <w:rFonts w:ascii="Times New Roman" w:eastAsia="Times New Roman" w:hAnsi="Times New Roman" w:cs="Times New Roman"/>
          <w:i/>
          <w:iCs/>
          <w:sz w:val="24"/>
          <w:szCs w:val="24"/>
          <w:lang w:eastAsia="el-GR"/>
        </w:rPr>
        <w:t>υπερδιαστασιολόγησης</w:t>
      </w:r>
      <w:proofErr w:type="spellEnd"/>
      <w:r w:rsidR="007E76C7" w:rsidRPr="007E76C7">
        <w:rPr>
          <w:rFonts w:ascii="Times New Roman" w:eastAsia="Times New Roman" w:hAnsi="Times New Roman" w:cs="Times New Roman"/>
          <w:i/>
          <w:iCs/>
          <w:sz w:val="24"/>
          <w:szCs w:val="24"/>
          <w:lang w:eastAsia="el-GR"/>
        </w:rPr>
        <w:t>  ng1 μονάδας λέβητα – καυστήρα</w:t>
      </w:r>
      <w:r w:rsidR="007E76C7" w:rsidRPr="007E76C7">
        <w:rPr>
          <w:rFonts w:ascii="Times New Roman" w:eastAsia="Times New Roman" w:hAnsi="Times New Roman" w:cs="Times New Roman"/>
          <w:sz w:val="24"/>
          <w:szCs w:val="24"/>
          <w:lang w:eastAsia="el-GR"/>
        </w:rPr>
        <w:t xml:space="preserve">, Πίνακας 4.4. - Συντελεστής </w:t>
      </w:r>
      <w:r w:rsidR="007E76C7" w:rsidRPr="007E76C7">
        <w:rPr>
          <w:rFonts w:ascii="Times New Roman" w:eastAsia="Times New Roman" w:hAnsi="Times New Roman" w:cs="Times New Roman"/>
          <w:i/>
          <w:iCs/>
          <w:sz w:val="24"/>
          <w:szCs w:val="24"/>
          <w:lang w:eastAsia="el-GR"/>
        </w:rPr>
        <w:t>μόνωσης ng2 μονάδας  λέβητα – καυστήρα</w:t>
      </w:r>
      <w:r w:rsidR="007E76C7" w:rsidRPr="007E76C7">
        <w:rPr>
          <w:rFonts w:ascii="Times New Roman" w:eastAsia="Times New Roman" w:hAnsi="Times New Roman" w:cs="Times New Roman"/>
          <w:sz w:val="24"/>
          <w:szCs w:val="24"/>
          <w:lang w:eastAsia="el-GR"/>
        </w:rPr>
        <w:t xml:space="preserve">). </w:t>
      </w:r>
    </w:p>
    <w:p w:rsidR="007E76C7" w:rsidRPr="007E76C7" w:rsidRDefault="00273827" w:rsidP="007E76C7">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49" type="#_x0000_t75" alt="" style="width:22.3pt;height:22.3pt"/>
        </w:pict>
      </w:r>
      <w:r w:rsidR="007E76C7" w:rsidRPr="007E76C7">
        <w:rPr>
          <w:rFonts w:ascii="Times New Roman" w:eastAsia="Times New Roman" w:hAnsi="Times New Roman" w:cs="Times New Roman"/>
          <w:sz w:val="24"/>
          <w:szCs w:val="24"/>
          <w:lang w:eastAsia="el-GR"/>
        </w:rPr>
        <w:t>  Σε περίπτωση θεωρητικού συστήματος θέρμανσης ο βαθμός απόδοσης λαμβάνεται ίσος με 0.935, σύμφωνα με την Τ.Ο.Τ.Ε.Ε. 20701-1.</w:t>
      </w:r>
    </w:p>
    <w:p w:rsidR="007E76C7" w:rsidRPr="007E76C7" w:rsidRDefault="00273827" w:rsidP="007E76C7">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50" type="#_x0000_t75" alt="" style="width:22.3pt;height:22.3pt"/>
        </w:pict>
      </w:r>
      <w:r w:rsidR="007E76C7" w:rsidRPr="007E76C7">
        <w:rPr>
          <w:rFonts w:ascii="Times New Roman" w:eastAsia="Times New Roman" w:hAnsi="Times New Roman" w:cs="Times New Roman"/>
          <w:b/>
          <w:bCs/>
          <w:sz w:val="24"/>
          <w:szCs w:val="24"/>
          <w:lang w:eastAsia="el-GR"/>
        </w:rPr>
        <w:t>  </w:t>
      </w:r>
      <w:r w:rsidR="007E76C7" w:rsidRPr="007E76C7">
        <w:rPr>
          <w:rFonts w:ascii="Times New Roman" w:eastAsia="Times New Roman" w:hAnsi="Times New Roman" w:cs="Times New Roman"/>
          <w:sz w:val="24"/>
          <w:szCs w:val="24"/>
          <w:lang w:eastAsia="el-GR"/>
        </w:rPr>
        <w:t xml:space="preserve">Σε περίπτωση που στο κτίριο υπάρχει τηλεθέρμανση, τότε σαν βαθμός απόδοσης του συστήματος, εισάγεται ο βαθμός απόδοσης του </w:t>
      </w:r>
      <w:proofErr w:type="spellStart"/>
      <w:r w:rsidR="007E76C7" w:rsidRPr="007E76C7">
        <w:rPr>
          <w:rFonts w:ascii="Times New Roman" w:eastAsia="Times New Roman" w:hAnsi="Times New Roman" w:cs="Times New Roman"/>
          <w:sz w:val="24"/>
          <w:szCs w:val="24"/>
          <w:lang w:eastAsia="el-GR"/>
        </w:rPr>
        <w:t>εναλλάκτη</w:t>
      </w:r>
      <w:proofErr w:type="spellEnd"/>
      <w:r w:rsidR="007E76C7" w:rsidRPr="007E76C7">
        <w:rPr>
          <w:rFonts w:ascii="Times New Roman" w:eastAsia="Times New Roman" w:hAnsi="Times New Roman" w:cs="Times New Roman"/>
          <w:sz w:val="24"/>
          <w:szCs w:val="24"/>
          <w:lang w:eastAsia="el-GR"/>
        </w:rPr>
        <w:t>.</w:t>
      </w:r>
    </w:p>
    <w:p w:rsidR="007E76C7" w:rsidRPr="007E76C7" w:rsidRDefault="00273827" w:rsidP="007E76C7">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51" type="#_x0000_t75" alt="" style="width:22.3pt;height:22.3pt"/>
        </w:pict>
      </w:r>
      <w:r w:rsidR="007E76C7" w:rsidRPr="007E76C7">
        <w:rPr>
          <w:rFonts w:ascii="Times New Roman" w:eastAsia="Times New Roman" w:hAnsi="Times New Roman" w:cs="Times New Roman"/>
          <w:sz w:val="24"/>
          <w:szCs w:val="24"/>
          <w:lang w:eastAsia="el-GR"/>
        </w:rPr>
        <w:t xml:space="preserve">Σε περίπτωση που το σύστημα θέρμανσης χώρων είναι ένα ΣΗΘ, αν η παραγόμενη θερμική ενέργεια από το ΣΗΘ χρησιμοποιείται χωρίς την παρεμβολή </w:t>
      </w:r>
      <w:proofErr w:type="spellStart"/>
      <w:r w:rsidR="007E76C7" w:rsidRPr="007E76C7">
        <w:rPr>
          <w:rFonts w:ascii="Times New Roman" w:eastAsia="Times New Roman" w:hAnsi="Times New Roman" w:cs="Times New Roman"/>
          <w:sz w:val="24"/>
          <w:szCs w:val="24"/>
          <w:lang w:eastAsia="el-GR"/>
        </w:rPr>
        <w:t>εναλλάκτη</w:t>
      </w:r>
      <w:proofErr w:type="spellEnd"/>
      <w:r w:rsidR="007E76C7" w:rsidRPr="007E76C7">
        <w:rPr>
          <w:rFonts w:ascii="Times New Roman" w:eastAsia="Times New Roman" w:hAnsi="Times New Roman" w:cs="Times New Roman"/>
          <w:sz w:val="24"/>
          <w:szCs w:val="24"/>
          <w:lang w:eastAsia="el-GR"/>
        </w:rPr>
        <w:t xml:space="preserve"> θερμότητας, ως βαθμός απόδοσης του συστήματος θέρμανσης λαμβάνεται η μονάδα (1). Αντίθετα εάν παρεμβάλλεται κάποιος </w:t>
      </w:r>
      <w:proofErr w:type="spellStart"/>
      <w:r w:rsidR="007E76C7" w:rsidRPr="007E76C7">
        <w:rPr>
          <w:rFonts w:ascii="Times New Roman" w:eastAsia="Times New Roman" w:hAnsi="Times New Roman" w:cs="Times New Roman"/>
          <w:sz w:val="24"/>
          <w:szCs w:val="24"/>
          <w:lang w:eastAsia="el-GR"/>
        </w:rPr>
        <w:t>εναλλάκτης</w:t>
      </w:r>
      <w:proofErr w:type="spellEnd"/>
      <w:r w:rsidR="007E76C7" w:rsidRPr="007E76C7">
        <w:rPr>
          <w:rFonts w:ascii="Times New Roman" w:eastAsia="Times New Roman" w:hAnsi="Times New Roman" w:cs="Times New Roman"/>
          <w:sz w:val="24"/>
          <w:szCs w:val="24"/>
          <w:lang w:eastAsia="el-GR"/>
        </w:rPr>
        <w:t xml:space="preserve"> για την παροχή θερμικής ενέργειας σε ένα δευτέρων κύκλωμα, τότε ως βαθμός απόδοσης του συστήματος θέρμανσης λαμβάνεται ο θερμικός βαθμός απόδοσης του </w:t>
      </w:r>
      <w:proofErr w:type="spellStart"/>
      <w:r w:rsidR="007E76C7" w:rsidRPr="007E76C7">
        <w:rPr>
          <w:rFonts w:ascii="Times New Roman" w:eastAsia="Times New Roman" w:hAnsi="Times New Roman" w:cs="Times New Roman"/>
          <w:sz w:val="24"/>
          <w:szCs w:val="24"/>
          <w:lang w:eastAsia="el-GR"/>
        </w:rPr>
        <w:t>εναλλάκτη</w:t>
      </w:r>
      <w:proofErr w:type="spellEnd"/>
      <w:r w:rsidR="007E76C7" w:rsidRPr="007E76C7">
        <w:rPr>
          <w:rFonts w:ascii="Times New Roman" w:eastAsia="Times New Roman" w:hAnsi="Times New Roman" w:cs="Times New Roman"/>
          <w:sz w:val="24"/>
          <w:szCs w:val="24"/>
          <w:lang w:eastAsia="el-GR"/>
        </w:rPr>
        <w:t>. Όλες οι πιο πάνω παράμετροι, είναι τα τεχνικά χαρακτηριστικά των συστημάτων που δίνει ο κατασκευαστής.</w:t>
      </w:r>
    </w:p>
    <w:p w:rsidR="007E76C7" w:rsidRPr="007E76C7" w:rsidRDefault="007E76C7" w:rsidP="007E76C7">
      <w:pPr>
        <w:numPr>
          <w:ilvl w:val="0"/>
          <w:numId w:val="33"/>
        </w:numPr>
        <w:spacing w:before="100" w:beforeAutospacing="1" w:after="100" w:afterAutospacing="1" w:line="240" w:lineRule="auto"/>
        <w:rPr>
          <w:rFonts w:ascii="Times New Roman" w:eastAsia="Times New Roman" w:hAnsi="Times New Roman" w:cs="Times New Roman"/>
          <w:sz w:val="24"/>
          <w:szCs w:val="24"/>
          <w:lang w:eastAsia="el-GR"/>
        </w:rPr>
      </w:pPr>
      <w:r w:rsidRPr="007E76C7">
        <w:rPr>
          <w:rFonts w:ascii="Times New Roman" w:eastAsia="Times New Roman" w:hAnsi="Times New Roman" w:cs="Times New Roman"/>
          <w:b/>
          <w:bCs/>
          <w:sz w:val="24"/>
          <w:szCs w:val="24"/>
          <w:lang w:eastAsia="el-GR"/>
        </w:rPr>
        <w:t>COP, συντελεστής επίδοσης</w:t>
      </w:r>
      <w:r w:rsidRPr="007E76C7">
        <w:rPr>
          <w:rFonts w:ascii="Times New Roman" w:eastAsia="Times New Roman" w:hAnsi="Times New Roman" w:cs="Times New Roman"/>
          <w:sz w:val="24"/>
          <w:szCs w:val="24"/>
          <w:lang w:eastAsia="el-GR"/>
        </w:rPr>
        <w:t>. Εισάγεται ο συντελεστής επίδοσης σε περίπτωση που γίνεται χρήση μονάδας αντλίας θερμότητας (ανάλογα με τον τύπο), σύμφωνα με την Τ.Ο.Τ.Ε.Ε. 20701-1 (</w:t>
      </w:r>
      <w:r w:rsidRPr="007E76C7">
        <w:rPr>
          <w:rFonts w:ascii="Times New Roman" w:eastAsia="Times New Roman" w:hAnsi="Times New Roman" w:cs="Times New Roman"/>
          <w:i/>
          <w:iCs/>
          <w:sz w:val="24"/>
          <w:szCs w:val="24"/>
          <w:lang w:eastAsia="el-GR"/>
        </w:rPr>
        <w:t>§4.1.2</w:t>
      </w:r>
      <w:r w:rsidRPr="007E76C7">
        <w:rPr>
          <w:rFonts w:ascii="Times New Roman" w:eastAsia="Times New Roman" w:hAnsi="Times New Roman" w:cs="Times New Roman"/>
          <w:sz w:val="24"/>
          <w:szCs w:val="24"/>
          <w:lang w:eastAsia="el-GR"/>
        </w:rPr>
        <w:t xml:space="preserve">. </w:t>
      </w:r>
      <w:r w:rsidRPr="007E76C7">
        <w:rPr>
          <w:rFonts w:ascii="Times New Roman" w:eastAsia="Times New Roman" w:hAnsi="Times New Roman" w:cs="Times New Roman"/>
          <w:i/>
          <w:iCs/>
          <w:sz w:val="24"/>
          <w:szCs w:val="24"/>
          <w:lang w:eastAsia="el-GR"/>
        </w:rPr>
        <w:t>Απόδοση μονάδας παραγωγής θερμότητας</w:t>
      </w:r>
      <w:r w:rsidRPr="007E76C7">
        <w:rPr>
          <w:rFonts w:ascii="Times New Roman" w:eastAsia="Times New Roman" w:hAnsi="Times New Roman" w:cs="Times New Roman"/>
          <w:sz w:val="24"/>
          <w:szCs w:val="24"/>
          <w:lang w:eastAsia="el-GR"/>
        </w:rPr>
        <w:t xml:space="preserve">). </w:t>
      </w:r>
    </w:p>
    <w:p w:rsidR="007E76C7" w:rsidRPr="007E76C7" w:rsidRDefault="00273827" w:rsidP="007E76C7">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lastRenderedPageBreak/>
        <w:pict>
          <v:shape id="_x0000_i1052" type="#_x0000_t75" alt="warning" style="width:22.3pt;height:22.3pt"/>
        </w:pict>
      </w:r>
      <w:r w:rsidR="007E76C7" w:rsidRPr="007E76C7">
        <w:rPr>
          <w:rFonts w:ascii="Times New Roman" w:eastAsia="Times New Roman" w:hAnsi="Times New Roman" w:cs="Times New Roman"/>
          <w:b/>
          <w:bCs/>
          <w:sz w:val="24"/>
          <w:szCs w:val="24"/>
          <w:lang w:eastAsia="el-GR"/>
        </w:rPr>
        <w:t>   </w:t>
      </w:r>
      <w:r w:rsidR="007E76C7" w:rsidRPr="007E76C7">
        <w:rPr>
          <w:rFonts w:ascii="Times New Roman" w:eastAsia="Times New Roman" w:hAnsi="Times New Roman" w:cs="Times New Roman"/>
          <w:sz w:val="24"/>
          <w:szCs w:val="24"/>
          <w:lang w:eastAsia="el-GR"/>
        </w:rPr>
        <w:t>Στο λογισμικό απαιτείται η εισαγωγή και των δυο παραμέτρων, οι οποίες είναι προεπιλεγμένες ως μονάδα. Για παράδειγμα, σε περίπτωση λέβητα εισάγεται ο βαθμός απόδοσης και το COP εισάγεται σαν μονάδα (1), ενώ σε περίπτωση αντλίας θερμότητας εισάγεται το COP και ο βαθμός απόδοσης εισάγεται σαν μονάδα (1).</w:t>
      </w:r>
    </w:p>
    <w:p w:rsidR="00E732EE" w:rsidRPr="00596AA1" w:rsidRDefault="00E732EE" w:rsidP="00AA0911"/>
    <w:p w:rsidR="00596AA1" w:rsidRPr="00B95563" w:rsidRDefault="00596AA1" w:rsidP="00596AA1">
      <w:pPr>
        <w:rPr>
          <w:rFonts w:eastAsiaTheme="minorEastAsia"/>
          <w:b/>
          <w:i/>
        </w:rPr>
      </w:pPr>
      <w:r w:rsidRPr="00B95563">
        <w:rPr>
          <w:b/>
        </w:rPr>
        <w:t xml:space="preserve">Για το συγκεκριμένο διαμέρισμα εισάγεται λέβητας πετρελαίου ισχύος 100 </w:t>
      </w:r>
      <w:r w:rsidRPr="00B95563">
        <w:rPr>
          <w:b/>
          <w:lang w:val="en-US"/>
        </w:rPr>
        <w:t>kW</w:t>
      </w:r>
      <w:r w:rsidRPr="00B95563">
        <w:rPr>
          <w:b/>
        </w:rPr>
        <w:t xml:space="preserve"> με</w:t>
      </w:r>
      <w:r w:rsidR="007E76C7" w:rsidRPr="00B95563">
        <w:rPr>
          <w:b/>
        </w:rPr>
        <w:t xml:space="preserve"> </w:t>
      </w:r>
      <w:r w:rsidRPr="00B95563">
        <w:rPr>
          <w:b/>
        </w:rPr>
        <w:t xml:space="preserve">βαθμό απόδοσης  </w:t>
      </w:r>
      <w:r w:rsidRPr="00B95563">
        <w:rPr>
          <w:rFonts w:ascii="Cambria Math" w:hAnsi="Cambria Math"/>
          <w:b/>
        </w:rPr>
        <w:br/>
      </w:r>
      <m:oMathPara>
        <m:oMath>
          <m:sSub>
            <m:sSubPr>
              <m:ctrlPr>
                <w:rPr>
                  <w:rFonts w:ascii="Cambria Math" w:hAnsi="Cambria Math"/>
                  <w:b/>
                  <w:i/>
                  <w:lang w:val="en-US"/>
                </w:rPr>
              </m:ctrlPr>
            </m:sSubPr>
            <m:e>
              <m:r>
                <m:rPr>
                  <m:sty m:val="bi"/>
                </m:rPr>
                <w:rPr>
                  <w:rFonts w:ascii="Cambria Math" w:hAnsi="Cambria Math"/>
                  <w:lang w:val="en-US"/>
                </w:rPr>
                <m:t>n</m:t>
              </m:r>
            </m:e>
            <m:sub>
              <m:r>
                <m:rPr>
                  <m:sty m:val="bi"/>
                </m:rPr>
                <w:rPr>
                  <w:rFonts w:ascii="Cambria Math" w:hAnsi="Cambria Math"/>
                  <w:lang w:val="en-US"/>
                </w:rPr>
                <m:t>gen</m:t>
              </m:r>
            </m:sub>
          </m:sSub>
          <m:r>
            <m:rPr>
              <m:sty m:val="bi"/>
            </m:rPr>
            <w:rPr>
              <w:rFonts w:ascii="Cambria Math" w:hAnsi="Cambria Math"/>
            </w:rPr>
            <m:t>=</m:t>
          </m:r>
          <m:sSub>
            <m:sSubPr>
              <m:ctrlPr>
                <w:rPr>
                  <w:rFonts w:ascii="Cambria Math" w:hAnsi="Cambria Math"/>
                  <w:b/>
                  <w:i/>
                  <w:lang w:val="en-US"/>
                </w:rPr>
              </m:ctrlPr>
            </m:sSubPr>
            <m:e>
              <m:r>
                <m:rPr>
                  <m:sty m:val="bi"/>
                </m:rPr>
                <w:rPr>
                  <w:rFonts w:ascii="Cambria Math" w:hAnsi="Cambria Math"/>
                  <w:lang w:val="en-US"/>
                </w:rPr>
                <m:t>n</m:t>
              </m:r>
            </m:e>
            <m:sub>
              <m:r>
                <m:rPr>
                  <m:sty m:val="bi"/>
                </m:rPr>
                <w:rPr>
                  <w:rFonts w:ascii="Cambria Math" w:hAnsi="Cambria Math"/>
                  <w:lang w:val="en-US"/>
                </w:rPr>
                <m:t>gο</m:t>
              </m:r>
            </m:sub>
          </m:sSub>
          <m:r>
            <m:rPr>
              <m:sty m:val="bi"/>
            </m:rPr>
            <w:rPr>
              <w:rFonts w:ascii="Cambria Math" w:hAnsi="Cambria Math"/>
            </w:rPr>
            <m:t>∙</m:t>
          </m:r>
          <m:sSub>
            <m:sSubPr>
              <m:ctrlPr>
                <w:rPr>
                  <w:rFonts w:ascii="Cambria Math" w:hAnsi="Cambria Math"/>
                  <w:b/>
                  <w:i/>
                  <w:lang w:val="en-US"/>
                </w:rPr>
              </m:ctrlPr>
            </m:sSubPr>
            <m:e>
              <m:r>
                <m:rPr>
                  <m:sty m:val="bi"/>
                </m:rPr>
                <w:rPr>
                  <w:rFonts w:ascii="Cambria Math" w:hAnsi="Cambria Math"/>
                  <w:lang w:val="en-US"/>
                </w:rPr>
                <m:t>n</m:t>
              </m:r>
            </m:e>
            <m:sub>
              <m:r>
                <m:rPr>
                  <m:sty m:val="bi"/>
                </m:rPr>
                <w:rPr>
                  <w:rFonts w:ascii="Cambria Math" w:hAnsi="Cambria Math"/>
                  <w:lang w:val="en-US"/>
                </w:rPr>
                <m:t>g</m:t>
              </m:r>
              <m:r>
                <m:rPr>
                  <m:sty m:val="bi"/>
                </m:rPr>
                <w:rPr>
                  <w:rFonts w:ascii="Cambria Math" w:hAnsi="Cambria Math"/>
                </w:rPr>
                <m:t>1</m:t>
              </m:r>
            </m:sub>
          </m:sSub>
          <m:r>
            <m:rPr>
              <m:sty m:val="bi"/>
            </m:rPr>
            <w:rPr>
              <w:rFonts w:ascii="Cambria Math" w:hAnsi="Cambria Math"/>
            </w:rPr>
            <m:t>∙</m:t>
          </m:r>
          <m:sSub>
            <m:sSubPr>
              <m:ctrlPr>
                <w:rPr>
                  <w:rFonts w:ascii="Cambria Math" w:hAnsi="Cambria Math"/>
                  <w:b/>
                  <w:i/>
                  <w:lang w:val="en-US"/>
                </w:rPr>
              </m:ctrlPr>
            </m:sSubPr>
            <m:e>
              <m:r>
                <m:rPr>
                  <m:sty m:val="bi"/>
                </m:rPr>
                <w:rPr>
                  <w:rFonts w:ascii="Cambria Math" w:hAnsi="Cambria Math"/>
                  <w:lang w:val="en-US"/>
                </w:rPr>
                <m:t>n</m:t>
              </m:r>
            </m:e>
            <m:sub>
              <m:r>
                <m:rPr>
                  <m:sty m:val="bi"/>
                </m:rPr>
                <w:rPr>
                  <w:rFonts w:ascii="Cambria Math" w:hAnsi="Cambria Math"/>
                  <w:lang w:val="en-US"/>
                </w:rPr>
                <m:t>g</m:t>
              </m:r>
              <m:r>
                <m:rPr>
                  <m:sty m:val="bi"/>
                </m:rPr>
                <w:rPr>
                  <w:rFonts w:ascii="Cambria Math" w:hAnsi="Cambria Math"/>
                </w:rPr>
                <m:t>2</m:t>
              </m:r>
            </m:sub>
          </m:sSub>
        </m:oMath>
      </m:oMathPara>
    </w:p>
    <w:p w:rsidR="00596AA1" w:rsidRPr="00B95563" w:rsidRDefault="00596AA1" w:rsidP="00596AA1">
      <w:pPr>
        <w:rPr>
          <w:b/>
        </w:rPr>
      </w:pPr>
      <w:r w:rsidRPr="00B95563">
        <w:rPr>
          <w:b/>
        </w:rPr>
        <w:t xml:space="preserve">Ελέγχουμε την περίπτωση </w:t>
      </w:r>
      <w:proofErr w:type="spellStart"/>
      <w:r w:rsidRPr="00B95563">
        <w:rPr>
          <w:b/>
        </w:rPr>
        <w:t>υπερδιαστασιολόγησης</w:t>
      </w:r>
      <w:proofErr w:type="spellEnd"/>
      <w:r w:rsidRPr="00B95563">
        <w:rPr>
          <w:b/>
        </w:rPr>
        <w:t xml:space="preserve"> της μονάδας λέβητα – καυστήρα συγκρίνοντας με την υπολογιζόμενη θερμική ισχύ </w:t>
      </w:r>
      <w:proofErr w:type="spellStart"/>
      <w:r w:rsidRPr="00B95563">
        <w:rPr>
          <w:b/>
          <w:lang w:val="en-US"/>
        </w:rPr>
        <w:t>Pgen</w:t>
      </w:r>
      <w:proofErr w:type="spellEnd"/>
      <w:r w:rsidRPr="00B95563">
        <w:rPr>
          <w:b/>
        </w:rPr>
        <w:t>.</w:t>
      </w:r>
    </w:p>
    <w:p w:rsidR="00254A86" w:rsidRDefault="00254A86" w:rsidP="00596AA1">
      <w:pPr>
        <w:rPr>
          <w:rFonts w:eastAsiaTheme="minorEastAsia"/>
        </w:rPr>
      </w:pPr>
      <m:oMathPara>
        <m:oMath>
          <m:r>
            <w:rPr>
              <w:rFonts w:ascii="Cambria Math" w:hAnsi="Cambria Math"/>
            </w:rPr>
            <m:t>Pgen=</m:t>
          </m:r>
          <m:d>
            <m:dPr>
              <m:ctrlPr>
                <w:rPr>
                  <w:rFonts w:ascii="Cambria Math" w:hAnsi="Cambria Math"/>
                  <w:i/>
                </w:rPr>
              </m:ctrlPr>
            </m:dPr>
            <m:e>
              <m:r>
                <w:rPr>
                  <w:rFonts w:ascii="Cambria Math" w:hAnsi="Cambria Math"/>
                </w:rPr>
                <m:t>A∙</m:t>
              </m:r>
              <m:sSub>
                <m:sSubPr>
                  <m:ctrlPr>
                    <w:rPr>
                      <w:rFonts w:ascii="Cambria Math" w:hAnsi="Cambria Math"/>
                      <w:i/>
                    </w:rPr>
                  </m:ctrlPr>
                </m:sSubPr>
                <m:e>
                  <m:r>
                    <w:rPr>
                      <w:rFonts w:ascii="Cambria Math" w:hAnsi="Cambria Math"/>
                    </w:rPr>
                    <m:t>U</m:t>
                  </m:r>
                </m:e>
                <m:sub>
                  <m:r>
                    <w:rPr>
                      <w:rFonts w:ascii="Cambria Math" w:hAnsi="Cambria Math"/>
                    </w:rPr>
                    <m:t>m</m:t>
                  </m:r>
                </m:sub>
              </m:sSub>
              <m:r>
                <w:rPr>
                  <w:rFonts w:ascii="Cambria Math" w:hAnsi="Cambria Math"/>
                </w:rPr>
                <m:t>∙1,5+</m:t>
              </m:r>
              <m:f>
                <m:fPr>
                  <m:ctrlPr>
                    <w:rPr>
                      <w:rFonts w:ascii="Cambria Math" w:hAnsi="Cambria Math"/>
                      <w:i/>
                    </w:rPr>
                  </m:ctrlPr>
                </m:fPr>
                <m:num>
                  <m:r>
                    <w:rPr>
                      <w:rFonts w:ascii="Cambria Math" w:hAnsi="Cambria Math"/>
                    </w:rPr>
                    <m:t>V</m:t>
                  </m:r>
                </m:num>
                <m:den>
                  <m:r>
                    <w:rPr>
                      <w:rFonts w:ascii="Cambria Math" w:hAnsi="Cambria Math"/>
                    </w:rPr>
                    <m:t>3</m:t>
                  </m:r>
                </m:den>
              </m:f>
            </m:e>
          </m:d>
          <m:r>
            <w:rPr>
              <w:rFonts w:ascii="Cambria Math" w:hAnsi="Cambria Math"/>
            </w:rPr>
            <m:t>ΔΤ</m:t>
          </m:r>
        </m:oMath>
      </m:oMathPara>
    </w:p>
    <w:p w:rsidR="00596AA1" w:rsidRPr="00B95563" w:rsidRDefault="00596AA1" w:rsidP="00596AA1">
      <w:pPr>
        <w:rPr>
          <w:b/>
        </w:rPr>
      </w:pPr>
      <w:r w:rsidRPr="00B95563">
        <w:rPr>
          <w:b/>
        </w:rPr>
        <w:t xml:space="preserve">Όπου Α η συνολική εξωτερική επιφάνεια της </w:t>
      </w:r>
      <w:r w:rsidR="00E8093E">
        <w:rPr>
          <w:b/>
        </w:rPr>
        <w:t>διαμερίσματος</w:t>
      </w:r>
      <w:r w:rsidRPr="00B95563">
        <w:rPr>
          <w:b/>
        </w:rPr>
        <w:t>, δηλαδή:</w:t>
      </w:r>
    </w:p>
    <w:p w:rsidR="00596AA1" w:rsidRPr="00B95563" w:rsidRDefault="00B95563" w:rsidP="00596AA1">
      <w:pPr>
        <w:rPr>
          <w:rFonts w:eastAsiaTheme="minorEastAsia"/>
          <w:b/>
          <w:lang w:val="en-US"/>
        </w:rPr>
      </w:pPr>
      <m:oMathPara>
        <m:oMath>
          <m:r>
            <m:rPr>
              <m:sty m:val="bi"/>
            </m:rPr>
            <w:rPr>
              <w:rFonts w:ascii="Cambria Math" w:hAnsi="Cambria Math"/>
            </w:rPr>
            <m:t>Α=</m:t>
          </m:r>
          <m:d>
            <m:dPr>
              <m:ctrlPr>
                <w:rPr>
                  <w:rFonts w:ascii="Cambria Math" w:hAnsi="Cambria Math"/>
                  <w:b/>
                  <w:i/>
                </w:rPr>
              </m:ctrlPr>
            </m:dPr>
            <m:e>
              <m:d>
                <m:dPr>
                  <m:ctrlPr>
                    <w:rPr>
                      <w:rFonts w:ascii="Cambria Math" w:hAnsi="Cambria Math"/>
                      <w:b/>
                      <w:i/>
                    </w:rPr>
                  </m:ctrlPr>
                </m:dPr>
                <m:e>
                  <m:r>
                    <m:rPr>
                      <m:sty m:val="bi"/>
                    </m:rPr>
                    <w:rPr>
                      <w:rFonts w:ascii="Cambria Math" w:hAnsi="Cambria Math"/>
                    </w:rPr>
                    <m:t>42,25</m:t>
                  </m:r>
                </m:e>
              </m:d>
              <m:r>
                <m:rPr>
                  <m:sty m:val="bi"/>
                </m:rPr>
                <w:rPr>
                  <w:rFonts w:ascii="Cambria Math" w:hAnsi="Cambria Math"/>
                </w:rPr>
                <m:t>∙3,15</m:t>
              </m:r>
            </m:e>
          </m:d>
          <m:r>
            <m:rPr>
              <m:sty m:val="bi"/>
            </m:rPr>
            <w:rPr>
              <w:rFonts w:ascii="Cambria Math" w:hAnsi="Cambria Math"/>
            </w:rPr>
            <m:t>+</m:t>
          </m:r>
          <m:d>
            <m:dPr>
              <m:ctrlPr>
                <w:rPr>
                  <w:rFonts w:ascii="Cambria Math" w:hAnsi="Cambria Math"/>
                  <w:b/>
                  <w:i/>
                </w:rPr>
              </m:ctrlPr>
            </m:dPr>
            <m:e>
              <m:r>
                <m:rPr>
                  <m:sty m:val="bi"/>
                </m:rPr>
                <w:rPr>
                  <w:rFonts w:ascii="Cambria Math" w:hAnsi="Cambria Math"/>
                </w:rPr>
                <m:t>120∙2</m:t>
              </m:r>
            </m:e>
          </m:d>
          <m:r>
            <m:rPr>
              <m:sty m:val="bi"/>
            </m:rPr>
            <w:rPr>
              <w:rFonts w:ascii="Cambria Math" w:hAnsi="Cambria Math"/>
            </w:rPr>
            <m:t>=373</m:t>
          </m:r>
          <m:sSup>
            <m:sSupPr>
              <m:ctrlPr>
                <w:rPr>
                  <w:rFonts w:ascii="Cambria Math" w:hAnsi="Cambria Math"/>
                  <w:b/>
                  <w:i/>
                </w:rPr>
              </m:ctrlPr>
            </m:sSupPr>
            <m:e>
              <m:r>
                <m:rPr>
                  <m:sty m:val="bi"/>
                </m:rPr>
                <w:rPr>
                  <w:rFonts w:ascii="Cambria Math" w:hAnsi="Cambria Math"/>
                  <w:lang w:val="en-US"/>
                </w:rPr>
                <m:t>m</m:t>
              </m:r>
            </m:e>
            <m:sup>
              <m:r>
                <m:rPr>
                  <m:sty m:val="bi"/>
                </m:rPr>
                <w:rPr>
                  <w:rFonts w:ascii="Cambria Math" w:hAnsi="Cambria Math"/>
                </w:rPr>
                <m:t>2</m:t>
              </m:r>
            </m:sup>
          </m:sSup>
        </m:oMath>
      </m:oMathPara>
    </w:p>
    <w:p w:rsidR="00596AA1" w:rsidRPr="00B95563" w:rsidRDefault="00596AA1" w:rsidP="00596AA1">
      <w:pPr>
        <w:rPr>
          <w:b/>
        </w:rPr>
      </w:pPr>
      <w:r w:rsidRPr="00B95563">
        <w:rPr>
          <w:b/>
          <w:lang w:val="en-US"/>
        </w:rPr>
        <w:t>Um</w:t>
      </w:r>
      <w:r w:rsidRPr="00B95563">
        <w:rPr>
          <w:b/>
        </w:rPr>
        <w:t>=0</w:t>
      </w:r>
      <w:proofErr w:type="gramStart"/>
      <w:r w:rsidRPr="00B95563">
        <w:rPr>
          <w:b/>
        </w:rPr>
        <w:t>,95</w:t>
      </w:r>
      <w:proofErr w:type="gramEnd"/>
      <w:r w:rsidRPr="00B95563">
        <w:rPr>
          <w:b/>
        </w:rPr>
        <w:t xml:space="preserve"> </w:t>
      </w:r>
      <w:r w:rsidRPr="00B95563">
        <w:rPr>
          <w:b/>
          <w:lang w:val="en-US"/>
        </w:rPr>
        <w:t>W</w:t>
      </w:r>
      <w:r w:rsidRPr="00B95563">
        <w:rPr>
          <w:b/>
        </w:rPr>
        <w:t>/</w:t>
      </w:r>
      <w:r w:rsidRPr="00B95563">
        <w:rPr>
          <w:b/>
          <w:lang w:val="en-US"/>
        </w:rPr>
        <w:t>m</w:t>
      </w:r>
      <w:r w:rsidRPr="00B95563">
        <w:rPr>
          <w:b/>
          <w:vertAlign w:val="superscript"/>
        </w:rPr>
        <w:t>2</w:t>
      </w:r>
      <w:r w:rsidRPr="00B95563">
        <w:rPr>
          <w:b/>
          <w:lang w:val="en-US"/>
        </w:rPr>
        <w:t>K</w:t>
      </w:r>
      <w:r w:rsidRPr="00B95563">
        <w:rPr>
          <w:b/>
        </w:rPr>
        <w:t xml:space="preserve"> για κτίρια μετά την εφαρμογή του κανονισμού θερμομόνωσης δηλαδή το </w:t>
      </w:r>
      <w:r w:rsidR="00394461" w:rsidRPr="00B95563">
        <w:rPr>
          <w:b/>
        </w:rPr>
        <w:t>2002</w:t>
      </w:r>
      <w:r w:rsidRPr="00B95563">
        <w:rPr>
          <w:b/>
        </w:rPr>
        <w:t>.</w:t>
      </w:r>
    </w:p>
    <w:p w:rsidR="00596AA1" w:rsidRPr="00B95563" w:rsidRDefault="00596AA1" w:rsidP="00596AA1">
      <w:pPr>
        <w:rPr>
          <w:b/>
        </w:rPr>
      </w:pPr>
      <w:r w:rsidRPr="00B95563">
        <w:rPr>
          <w:b/>
        </w:rPr>
        <w:t>ΔΤ=28</w:t>
      </w:r>
      <w:proofErr w:type="spellStart"/>
      <w:r w:rsidRPr="00B95563">
        <w:rPr>
          <w:b/>
          <w:vertAlign w:val="superscript"/>
          <w:lang w:val="en-US"/>
        </w:rPr>
        <w:t>o</w:t>
      </w:r>
      <w:r w:rsidRPr="00B95563">
        <w:rPr>
          <w:b/>
          <w:lang w:val="en-US"/>
        </w:rPr>
        <w:t>C</w:t>
      </w:r>
      <w:proofErr w:type="spellEnd"/>
      <w:r w:rsidRPr="00B95563">
        <w:rPr>
          <w:b/>
        </w:rPr>
        <w:t xml:space="preserve"> για τη Δ κλιματική ζώνη.</w:t>
      </w:r>
    </w:p>
    <w:p w:rsidR="00596AA1" w:rsidRPr="00EB7589" w:rsidRDefault="00596AA1" w:rsidP="00596AA1">
      <w:pPr>
        <w:rPr>
          <w:rFonts w:eastAsiaTheme="minorEastAsia"/>
          <w:b/>
        </w:rPr>
      </w:pPr>
      <w:r w:rsidRPr="00B95563">
        <w:rPr>
          <w:b/>
        </w:rPr>
        <w:t xml:space="preserve">Επομένως </w:t>
      </w:r>
      <m:oMath>
        <m:r>
          <m:rPr>
            <m:sty m:val="bi"/>
          </m:rPr>
          <w:rPr>
            <w:rFonts w:ascii="Cambria Math" w:hAnsi="Cambria Math"/>
          </w:rPr>
          <m:t>Pgen=15,58 kW</m:t>
        </m:r>
      </m:oMath>
    </w:p>
    <w:p w:rsidR="00C2687A" w:rsidRPr="00B95563" w:rsidRDefault="00C2687A" w:rsidP="00C2687A">
      <w:pPr>
        <w:rPr>
          <w:rFonts w:eastAsiaTheme="minorEastAsia"/>
          <w:b/>
        </w:rPr>
      </w:pPr>
      <w:r w:rsidRPr="00B95563">
        <w:rPr>
          <w:rFonts w:eastAsiaTheme="minorEastAsia"/>
          <w:b/>
        </w:rPr>
        <w:t>Επειδή ο λέβητας του διαμερίσματος καλύπτει και τις ανάγκες για ζεστό νερό χρήσης θα πρέπει να υπολογιστεί και το φορτίο αυτό.</w:t>
      </w:r>
    </w:p>
    <w:p w:rsidR="00C2687A" w:rsidRPr="00B95563" w:rsidRDefault="00C2687A" w:rsidP="00C2687A">
      <w:pPr>
        <w:rPr>
          <w:rFonts w:eastAsiaTheme="minorEastAsia"/>
          <w:b/>
        </w:rPr>
      </w:pPr>
      <w:r w:rsidRPr="00B95563">
        <w:rPr>
          <w:rFonts w:eastAsiaTheme="minorEastAsia"/>
          <w:b/>
        </w:rPr>
        <w:t>Το ημερήσιο απαιτούμενο θερμικό φορτίο δίνεται από τη σχέση:</w:t>
      </w:r>
    </w:p>
    <w:p w:rsidR="00C2687A" w:rsidRPr="00B95563" w:rsidRDefault="00273827" w:rsidP="00C2687A">
      <w:pPr>
        <w:rPr>
          <w:rFonts w:eastAsiaTheme="minorEastAsia"/>
          <w:b/>
        </w:rPr>
      </w:pPr>
      <m:oMath>
        <m:sSub>
          <m:sSubPr>
            <m:ctrlPr>
              <w:rPr>
                <w:rFonts w:ascii="Cambria Math" w:eastAsiaTheme="minorEastAsia" w:hAnsi="Cambria Math"/>
                <w:b/>
                <w:i/>
              </w:rPr>
            </m:ctrlPr>
          </m:sSubPr>
          <m:e>
            <m:r>
              <m:rPr>
                <m:sty m:val="bi"/>
              </m:rPr>
              <w:rPr>
                <w:rFonts w:ascii="Cambria Math" w:eastAsiaTheme="minorEastAsia" w:hAnsi="Cambria Math"/>
              </w:rPr>
              <m:t>Q</m:t>
            </m:r>
          </m:e>
          <m:sub>
            <m:r>
              <m:rPr>
                <m:sty m:val="bi"/>
              </m:rPr>
              <w:rPr>
                <w:rFonts w:ascii="Cambria Math" w:eastAsiaTheme="minorEastAsia" w:hAnsi="Cambria Math"/>
              </w:rPr>
              <m:t>d</m:t>
            </m:r>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V</m:t>
            </m:r>
          </m:e>
          <m:sub>
            <m:r>
              <m:rPr>
                <m:sty m:val="bi"/>
              </m:rPr>
              <w:rPr>
                <w:rFonts w:ascii="Cambria Math" w:eastAsiaTheme="minorEastAsia" w:hAnsi="Cambria Math"/>
              </w:rPr>
              <m:t>d</m:t>
            </m:r>
          </m:sub>
        </m:sSub>
        <m:r>
          <m:rPr>
            <m:sty m:val="bi"/>
          </m:rP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C</m:t>
            </m:r>
          </m:num>
          <m:den>
            <m:r>
              <m:rPr>
                <m:sty m:val="bi"/>
              </m:rPr>
              <w:rPr>
                <w:rFonts w:ascii="Cambria Math" w:eastAsiaTheme="minorEastAsia" w:hAnsi="Cambria Math"/>
              </w:rPr>
              <m:t>3600</m:t>
            </m:r>
          </m:den>
        </m:f>
        <m:r>
          <m:rPr>
            <m:sty m:val="bi"/>
          </m:rPr>
          <w:rPr>
            <w:rFonts w:ascii="Cambria Math" w:eastAsiaTheme="minorEastAsia" w:hAnsi="Cambria Math"/>
          </w:rPr>
          <m:t>∙ρ∙ΔΤ=225,04∙</m:t>
        </m:r>
        <m:f>
          <m:fPr>
            <m:ctrlPr>
              <w:rPr>
                <w:rFonts w:ascii="Cambria Math" w:eastAsiaTheme="minorEastAsia" w:hAnsi="Cambria Math"/>
                <w:b/>
                <w:i/>
              </w:rPr>
            </m:ctrlPr>
          </m:fPr>
          <m:num>
            <m:r>
              <m:rPr>
                <m:sty m:val="bi"/>
              </m:rPr>
              <w:rPr>
                <w:rFonts w:ascii="Cambria Math" w:eastAsiaTheme="minorEastAsia" w:hAnsi="Cambria Math"/>
              </w:rPr>
              <m:t>4,18</m:t>
            </m:r>
          </m:num>
          <m:den>
            <m:r>
              <m:rPr>
                <m:sty m:val="bi"/>
              </m:rPr>
              <w:rPr>
                <w:rFonts w:ascii="Cambria Math" w:eastAsiaTheme="minorEastAsia" w:hAnsi="Cambria Math"/>
              </w:rPr>
              <m:t>3600</m:t>
            </m:r>
          </m:den>
        </m:f>
        <m:r>
          <m:rPr>
            <m:sty m:val="bi"/>
          </m:rPr>
          <w:rPr>
            <w:rFonts w:ascii="Cambria Math" w:eastAsiaTheme="minorEastAsia" w:hAnsi="Cambria Math"/>
          </w:rPr>
          <m:t>∙1∙</m:t>
        </m:r>
        <m:d>
          <m:dPr>
            <m:ctrlPr>
              <w:rPr>
                <w:rFonts w:ascii="Cambria Math" w:eastAsiaTheme="minorEastAsia" w:hAnsi="Cambria Math"/>
                <w:b/>
                <w:i/>
              </w:rPr>
            </m:ctrlPr>
          </m:dPr>
          <m:e>
            <m:r>
              <m:rPr>
                <m:sty m:val="bi"/>
              </m:rPr>
              <w:rPr>
                <w:rFonts w:ascii="Cambria Math" w:eastAsiaTheme="minorEastAsia" w:hAnsi="Cambria Math"/>
              </w:rPr>
              <m:t>45-4,2</m:t>
            </m:r>
          </m:e>
        </m:d>
        <m:r>
          <m:rPr>
            <m:sty m:val="bi"/>
          </m:rPr>
          <w:rPr>
            <w:rFonts w:ascii="Cambria Math" w:eastAsiaTheme="minorEastAsia" w:hAnsi="Cambria Math"/>
          </w:rPr>
          <m:t xml:space="preserve">=10,66 </m:t>
        </m:r>
        <m:r>
          <m:rPr>
            <m:sty m:val="bi"/>
          </m:rPr>
          <w:rPr>
            <w:rFonts w:ascii="Cambria Math" w:eastAsiaTheme="minorEastAsia" w:hAnsi="Cambria Math"/>
            <w:lang w:val="en-US"/>
          </w:rPr>
          <m:t>kW</m:t>
        </m:r>
      </m:oMath>
      <w:r w:rsidR="00C2687A" w:rsidRPr="00B95563">
        <w:rPr>
          <w:rFonts w:eastAsiaTheme="minorEastAsia"/>
          <w:b/>
        </w:rPr>
        <w:t xml:space="preserve"> </w:t>
      </w:r>
    </w:p>
    <w:p w:rsidR="00C2687A" w:rsidRDefault="00C2687A" w:rsidP="00596AA1">
      <w:pPr>
        <w:rPr>
          <w:rFonts w:eastAsiaTheme="minorEastAsia"/>
          <w:b/>
        </w:rPr>
      </w:pPr>
      <w:r w:rsidRPr="00B95563">
        <w:rPr>
          <w:rFonts w:eastAsiaTheme="minorEastAsia"/>
          <w:b/>
        </w:rPr>
        <w:t xml:space="preserve">Η θερμική ισχύς ενός τοπικού θερμαντήρα δίνεται από τη σχέση </w:t>
      </w:r>
      <w:r w:rsidRPr="00B95563">
        <w:rPr>
          <w:rFonts w:eastAsiaTheme="minorEastAsia"/>
          <w:b/>
          <w:lang w:val="en-US"/>
        </w:rPr>
        <w:t>P</w:t>
      </w:r>
      <w:r w:rsidRPr="00B95563">
        <w:rPr>
          <w:rFonts w:eastAsiaTheme="minorEastAsia"/>
          <w:b/>
        </w:rPr>
        <w:t>=</w:t>
      </w:r>
      <w:proofErr w:type="spellStart"/>
      <w:r w:rsidRPr="00B95563">
        <w:rPr>
          <w:rFonts w:eastAsiaTheme="minorEastAsia"/>
          <w:b/>
          <w:lang w:val="en-US"/>
        </w:rPr>
        <w:t>Q</w:t>
      </w:r>
      <w:r w:rsidRPr="00B95563">
        <w:rPr>
          <w:rFonts w:eastAsiaTheme="minorEastAsia"/>
          <w:b/>
          <w:vertAlign w:val="subscript"/>
          <w:lang w:val="en-US"/>
        </w:rPr>
        <w:t>d</w:t>
      </w:r>
      <w:proofErr w:type="spellEnd"/>
      <w:r w:rsidRPr="00B95563">
        <w:rPr>
          <w:rFonts w:eastAsiaTheme="minorEastAsia"/>
          <w:b/>
        </w:rPr>
        <w:t xml:space="preserve">/5=10,66/5=2,13 </w:t>
      </w:r>
      <w:r w:rsidRPr="00B95563">
        <w:rPr>
          <w:rFonts w:eastAsiaTheme="minorEastAsia"/>
          <w:b/>
          <w:lang w:val="en-US"/>
        </w:rPr>
        <w:t>kW</w:t>
      </w:r>
      <w:r w:rsidRPr="00B95563">
        <w:rPr>
          <w:rFonts w:eastAsiaTheme="minorEastAsia"/>
          <w:b/>
        </w:rPr>
        <w:t>.</w:t>
      </w:r>
    </w:p>
    <w:p w:rsidR="00254A86" w:rsidRPr="00254A86" w:rsidRDefault="00254A86" w:rsidP="00596AA1">
      <w:pPr>
        <w:rPr>
          <w:rFonts w:eastAsiaTheme="minorEastAsia"/>
          <w:b/>
        </w:rPr>
      </w:pPr>
      <w:r>
        <w:rPr>
          <w:rFonts w:eastAsiaTheme="minorEastAsia"/>
          <w:b/>
        </w:rPr>
        <w:t xml:space="preserve">Άρα το συνολικό </w:t>
      </w:r>
      <w:proofErr w:type="spellStart"/>
      <w:r>
        <w:rPr>
          <w:rFonts w:eastAsiaTheme="minorEastAsia"/>
          <w:b/>
          <w:lang w:val="en-US"/>
        </w:rPr>
        <w:t>Pgen</w:t>
      </w:r>
      <w:proofErr w:type="spellEnd"/>
      <w:r w:rsidRPr="00254A86">
        <w:rPr>
          <w:rFonts w:eastAsiaTheme="minorEastAsia"/>
          <w:b/>
        </w:rPr>
        <w:t xml:space="preserve">=15,58+2,13=17,71 </w:t>
      </w:r>
      <w:r>
        <w:rPr>
          <w:rFonts w:eastAsiaTheme="minorEastAsia"/>
          <w:b/>
        </w:rPr>
        <w:t>Κ</w:t>
      </w:r>
      <w:r>
        <w:rPr>
          <w:rFonts w:eastAsiaTheme="minorEastAsia"/>
          <w:b/>
          <w:lang w:val="en-US"/>
        </w:rPr>
        <w:t>W</w:t>
      </w:r>
      <w:r w:rsidRPr="00254A86">
        <w:rPr>
          <w:rFonts w:eastAsiaTheme="minorEastAsia"/>
          <w:b/>
        </w:rPr>
        <w:t xml:space="preserve">. </w:t>
      </w:r>
      <w:r>
        <w:rPr>
          <w:rFonts w:eastAsiaTheme="minorEastAsia"/>
          <w:b/>
        </w:rPr>
        <w:t xml:space="preserve">Επειδή η τιμή είναι μικρότερη από 20 </w:t>
      </w:r>
      <w:r>
        <w:rPr>
          <w:rFonts w:eastAsiaTheme="minorEastAsia"/>
          <w:b/>
          <w:lang w:val="en-US"/>
        </w:rPr>
        <w:t>KW</w:t>
      </w:r>
      <w:r w:rsidRPr="00254A86">
        <w:rPr>
          <w:rFonts w:eastAsiaTheme="minorEastAsia"/>
          <w:b/>
        </w:rPr>
        <w:t xml:space="preserve"> </w:t>
      </w:r>
      <w:r>
        <w:rPr>
          <w:rFonts w:eastAsiaTheme="minorEastAsia"/>
          <w:b/>
        </w:rPr>
        <w:t xml:space="preserve">επιλέγουμε 20 </w:t>
      </w:r>
      <w:r>
        <w:rPr>
          <w:rFonts w:eastAsiaTheme="minorEastAsia"/>
          <w:b/>
          <w:lang w:val="en-US"/>
        </w:rPr>
        <w:t>KW</w:t>
      </w:r>
      <w:r w:rsidRPr="00254A86">
        <w:rPr>
          <w:rFonts w:eastAsiaTheme="minorEastAsia"/>
          <w:b/>
        </w:rPr>
        <w:t>.</w:t>
      </w:r>
    </w:p>
    <w:p w:rsidR="00596AA1" w:rsidRPr="00975926" w:rsidRDefault="00596AA1" w:rsidP="00596AA1">
      <w:pPr>
        <w:rPr>
          <w:rFonts w:eastAsiaTheme="minorEastAsia"/>
          <w:b/>
        </w:rPr>
      </w:pPr>
      <w:r w:rsidRPr="00B95563">
        <w:rPr>
          <w:rFonts w:eastAsiaTheme="minorEastAsia"/>
          <w:b/>
        </w:rPr>
        <w:t xml:space="preserve">Ο λόγος πραγματική προς υπολογιζόμενη θερμική ισχύ </w:t>
      </w:r>
      <w:r w:rsidRPr="00B95563">
        <w:rPr>
          <w:rFonts w:eastAsiaTheme="minorEastAsia"/>
          <w:b/>
          <w:lang w:val="en-US"/>
        </w:rPr>
        <w:t>Pm</w:t>
      </w:r>
      <w:r w:rsidRPr="00B95563">
        <w:rPr>
          <w:rFonts w:eastAsiaTheme="minorEastAsia"/>
          <w:b/>
        </w:rPr>
        <w:t>/</w:t>
      </w:r>
      <w:proofErr w:type="spellStart"/>
      <w:r w:rsidRPr="00B95563">
        <w:rPr>
          <w:rFonts w:eastAsiaTheme="minorEastAsia"/>
          <w:b/>
          <w:lang w:val="en-US"/>
        </w:rPr>
        <w:t>Pgen</w:t>
      </w:r>
      <w:proofErr w:type="spellEnd"/>
      <w:r w:rsidRPr="00B95563">
        <w:rPr>
          <w:rFonts w:eastAsiaTheme="minorEastAsia"/>
          <w:b/>
        </w:rPr>
        <w:t xml:space="preserve"> είναι </w:t>
      </w:r>
      <w:r w:rsidR="00394461" w:rsidRPr="00B95563">
        <w:rPr>
          <w:rFonts w:eastAsiaTheme="minorEastAsia"/>
          <w:b/>
        </w:rPr>
        <w:t>10</w:t>
      </w:r>
      <w:r w:rsidRPr="00B95563">
        <w:rPr>
          <w:rFonts w:eastAsiaTheme="minorEastAsia"/>
          <w:b/>
        </w:rPr>
        <w:t>0/</w:t>
      </w:r>
      <w:r w:rsidR="00975926" w:rsidRPr="00975926">
        <w:rPr>
          <w:rFonts w:eastAsiaTheme="minorEastAsia"/>
          <w:b/>
        </w:rPr>
        <w:t>20</w:t>
      </w:r>
      <w:r w:rsidRPr="00B95563">
        <w:rPr>
          <w:rFonts w:eastAsiaTheme="minorEastAsia"/>
          <w:b/>
        </w:rPr>
        <w:t>=</w:t>
      </w:r>
      <w:r w:rsidR="00975926" w:rsidRPr="00975926">
        <w:rPr>
          <w:rFonts w:eastAsiaTheme="minorEastAsia"/>
          <w:b/>
        </w:rPr>
        <w:t>5</w:t>
      </w:r>
    </w:p>
    <w:p w:rsidR="00596AA1" w:rsidRPr="00B95563" w:rsidRDefault="00596AA1" w:rsidP="00596AA1">
      <w:pPr>
        <w:rPr>
          <w:rFonts w:eastAsiaTheme="minorEastAsia"/>
          <w:b/>
        </w:rPr>
      </w:pPr>
      <w:r w:rsidRPr="00B95563">
        <w:rPr>
          <w:rFonts w:eastAsiaTheme="minorEastAsia"/>
          <w:b/>
        </w:rPr>
        <w:t xml:space="preserve">Σύμφωνα με τον πίνακα της ΤΟΤΕΕ  προκύπτει </w:t>
      </w:r>
      <m:oMath>
        <m:sSub>
          <m:sSubPr>
            <m:ctrlPr>
              <w:rPr>
                <w:rFonts w:ascii="Cambria Math" w:eastAsiaTheme="minorEastAsia" w:hAnsi="Cambria Math"/>
                <w:b/>
                <w:i/>
              </w:rPr>
            </m:ctrlPr>
          </m:sSubPr>
          <m:e>
            <m:r>
              <m:rPr>
                <m:sty m:val="bi"/>
              </m:rPr>
              <w:rPr>
                <w:rFonts w:ascii="Cambria Math" w:eastAsiaTheme="minorEastAsia" w:hAnsi="Cambria Math"/>
                <w:lang w:val="en-US"/>
              </w:rPr>
              <m:t>n</m:t>
            </m:r>
          </m:e>
          <m:sub>
            <m:r>
              <m:rPr>
                <m:sty m:val="bi"/>
              </m:rPr>
              <w:rPr>
                <w:rFonts w:ascii="Cambria Math" w:eastAsiaTheme="minorEastAsia" w:hAnsi="Cambria Math"/>
              </w:rPr>
              <m:t>g</m:t>
            </m:r>
            <m:r>
              <m:rPr>
                <m:sty m:val="bi"/>
              </m:rPr>
              <w:rPr>
                <w:rFonts w:ascii="Cambria Math" w:eastAsiaTheme="minorEastAsia" w:hAnsi="Cambria Math"/>
              </w:rPr>
              <m:t>1</m:t>
            </m:r>
          </m:sub>
        </m:sSub>
        <m:r>
          <m:rPr>
            <m:sty m:val="bi"/>
          </m:rPr>
          <w:rPr>
            <w:rFonts w:ascii="Cambria Math" w:eastAsiaTheme="minorEastAsia" w:hAnsi="Cambria Math"/>
          </w:rPr>
          <m:t>=0,72.</m:t>
        </m:r>
      </m:oMath>
    </w:p>
    <w:p w:rsidR="00596AA1" w:rsidRPr="00B95563" w:rsidRDefault="00596AA1" w:rsidP="00596AA1">
      <w:pPr>
        <w:rPr>
          <w:rFonts w:eastAsiaTheme="minorEastAsia"/>
          <w:b/>
        </w:rPr>
      </w:pPr>
      <w:r w:rsidRPr="00B95563">
        <w:rPr>
          <w:rFonts w:eastAsiaTheme="minorEastAsia"/>
          <w:b/>
        </w:rPr>
        <w:t xml:space="preserve">Από τον πίνακα της ΤΟΤΕΕ για ισχύ </w:t>
      </w:r>
      <w:r w:rsidR="00394461" w:rsidRPr="00B95563">
        <w:rPr>
          <w:rFonts w:eastAsiaTheme="minorEastAsia"/>
          <w:b/>
        </w:rPr>
        <w:t>100</w:t>
      </w:r>
      <w:r w:rsidRPr="00B95563">
        <w:rPr>
          <w:rFonts w:eastAsiaTheme="minorEastAsia"/>
          <w:b/>
        </w:rPr>
        <w:t xml:space="preserve"> </w:t>
      </w:r>
      <w:r w:rsidRPr="00B95563">
        <w:rPr>
          <w:rFonts w:eastAsiaTheme="minorEastAsia"/>
          <w:b/>
          <w:lang w:val="en-US"/>
        </w:rPr>
        <w:t>kW</w:t>
      </w:r>
      <w:r w:rsidRPr="00B95563">
        <w:rPr>
          <w:rFonts w:eastAsiaTheme="minorEastAsia"/>
          <w:b/>
        </w:rPr>
        <w:t xml:space="preserve"> και </w:t>
      </w:r>
      <w:r w:rsidR="00394461" w:rsidRPr="00B95563">
        <w:rPr>
          <w:rFonts w:eastAsiaTheme="minorEastAsia"/>
          <w:b/>
        </w:rPr>
        <w:t xml:space="preserve">καλή </w:t>
      </w:r>
      <w:r w:rsidRPr="00B95563">
        <w:rPr>
          <w:rFonts w:eastAsiaTheme="minorEastAsia"/>
          <w:b/>
        </w:rPr>
        <w:t xml:space="preserve"> μόνωση  προκύπτει  </w:t>
      </w:r>
      <m:oMath>
        <m:sSub>
          <m:sSubPr>
            <m:ctrlPr>
              <w:rPr>
                <w:rFonts w:ascii="Cambria Math" w:eastAsiaTheme="minorEastAsia" w:hAnsi="Cambria Math"/>
                <w:b/>
                <w:i/>
              </w:rPr>
            </m:ctrlPr>
          </m:sSubPr>
          <m:e>
            <m:r>
              <m:rPr>
                <m:sty m:val="bi"/>
              </m:rPr>
              <w:rPr>
                <w:rFonts w:ascii="Cambria Math" w:eastAsiaTheme="minorEastAsia" w:hAnsi="Cambria Math"/>
                <w:lang w:val="en-US"/>
              </w:rPr>
              <m:t>n</m:t>
            </m:r>
          </m:e>
          <m:sub>
            <m:r>
              <m:rPr>
                <m:sty m:val="bi"/>
              </m:rPr>
              <w:rPr>
                <w:rFonts w:ascii="Cambria Math" w:eastAsiaTheme="minorEastAsia" w:hAnsi="Cambria Math"/>
              </w:rPr>
              <m:t>g</m:t>
            </m:r>
            <m:r>
              <m:rPr>
                <m:sty m:val="bi"/>
              </m:rPr>
              <w:rPr>
                <w:rFonts w:ascii="Cambria Math" w:eastAsiaTheme="minorEastAsia" w:hAnsi="Cambria Math"/>
              </w:rPr>
              <m:t>2</m:t>
            </m:r>
          </m:sub>
        </m:sSub>
        <m:r>
          <m:rPr>
            <m:sty m:val="bi"/>
          </m:rPr>
          <w:rPr>
            <w:rFonts w:ascii="Cambria Math" w:eastAsiaTheme="minorEastAsia" w:hAnsi="Cambria Math"/>
          </w:rPr>
          <m:t>=1,00</m:t>
        </m:r>
      </m:oMath>
      <w:r w:rsidRPr="00B95563">
        <w:rPr>
          <w:rFonts w:eastAsiaTheme="minorEastAsia"/>
          <w:b/>
        </w:rPr>
        <w:t xml:space="preserve"> </w:t>
      </w:r>
    </w:p>
    <w:p w:rsidR="00596AA1" w:rsidRPr="00B95563" w:rsidRDefault="00596AA1" w:rsidP="00596AA1">
      <w:pPr>
        <w:rPr>
          <w:b/>
        </w:rPr>
      </w:pPr>
      <w:r w:rsidRPr="00B95563">
        <w:rPr>
          <w:b/>
        </w:rPr>
        <w:t>Άρα ο συνολικός βαθμός απόδοσης θα είναι:</w:t>
      </w:r>
    </w:p>
    <w:p w:rsidR="00596AA1" w:rsidRPr="00B95563" w:rsidRDefault="00273827" w:rsidP="00596AA1">
      <w:pPr>
        <w:rPr>
          <w:rFonts w:eastAsiaTheme="minorEastAsia"/>
          <w:b/>
          <w:i/>
        </w:rPr>
      </w:pPr>
      <m:oMathPara>
        <m:oMath>
          <m:sSub>
            <m:sSubPr>
              <m:ctrlPr>
                <w:rPr>
                  <w:rFonts w:ascii="Cambria Math" w:hAnsi="Cambria Math"/>
                  <w:b/>
                  <w:i/>
                  <w:lang w:val="en-US"/>
                </w:rPr>
              </m:ctrlPr>
            </m:sSubPr>
            <m:e>
              <m:r>
                <m:rPr>
                  <m:sty m:val="bi"/>
                </m:rPr>
                <w:rPr>
                  <w:rFonts w:ascii="Cambria Math" w:hAnsi="Cambria Math"/>
                  <w:lang w:val="en-US"/>
                </w:rPr>
                <m:t>n</m:t>
              </m:r>
            </m:e>
            <m:sub>
              <m:r>
                <m:rPr>
                  <m:sty m:val="bi"/>
                </m:rPr>
                <w:rPr>
                  <w:rFonts w:ascii="Cambria Math" w:hAnsi="Cambria Math"/>
                  <w:lang w:val="en-US"/>
                </w:rPr>
                <m:t>gen</m:t>
              </m:r>
            </m:sub>
          </m:sSub>
          <m:r>
            <m:rPr>
              <m:sty m:val="bi"/>
            </m:rPr>
            <w:rPr>
              <w:rFonts w:ascii="Cambria Math" w:hAnsi="Cambria Math"/>
              <w:lang w:val="en-US"/>
            </w:rPr>
            <m:t>=</m:t>
          </m:r>
          <m:sSub>
            <m:sSubPr>
              <m:ctrlPr>
                <w:rPr>
                  <w:rFonts w:ascii="Cambria Math" w:hAnsi="Cambria Math"/>
                  <w:b/>
                  <w:i/>
                  <w:lang w:val="en-US"/>
                </w:rPr>
              </m:ctrlPr>
            </m:sSubPr>
            <m:e>
              <m:r>
                <m:rPr>
                  <m:sty m:val="bi"/>
                </m:rPr>
                <w:rPr>
                  <w:rFonts w:ascii="Cambria Math" w:hAnsi="Cambria Math"/>
                  <w:lang w:val="en-US"/>
                </w:rPr>
                <m:t>n</m:t>
              </m:r>
            </m:e>
            <m:sub>
              <m:r>
                <m:rPr>
                  <m:sty m:val="bi"/>
                </m:rPr>
                <w:rPr>
                  <w:rFonts w:ascii="Cambria Math" w:hAnsi="Cambria Math"/>
                  <w:lang w:val="en-US"/>
                </w:rPr>
                <m:t>go</m:t>
              </m:r>
            </m:sub>
          </m:sSub>
          <m:r>
            <m:rPr>
              <m:sty m:val="bi"/>
            </m:rPr>
            <w:rPr>
              <w:rFonts w:ascii="Cambria Math" w:hAnsi="Cambria Math"/>
              <w:lang w:val="en-US"/>
            </w:rPr>
            <m:t>∙</m:t>
          </m:r>
          <m:sSub>
            <m:sSubPr>
              <m:ctrlPr>
                <w:rPr>
                  <w:rFonts w:ascii="Cambria Math" w:hAnsi="Cambria Math"/>
                  <w:b/>
                  <w:i/>
                  <w:lang w:val="en-US"/>
                </w:rPr>
              </m:ctrlPr>
            </m:sSubPr>
            <m:e>
              <m:r>
                <m:rPr>
                  <m:sty m:val="bi"/>
                </m:rPr>
                <w:rPr>
                  <w:rFonts w:ascii="Cambria Math" w:hAnsi="Cambria Math"/>
                  <w:lang w:val="en-US"/>
                </w:rPr>
                <m:t>n</m:t>
              </m:r>
            </m:e>
            <m:sub>
              <m:r>
                <m:rPr>
                  <m:sty m:val="bi"/>
                </m:rPr>
                <w:rPr>
                  <w:rFonts w:ascii="Cambria Math" w:hAnsi="Cambria Math"/>
                  <w:lang w:val="en-US"/>
                </w:rPr>
                <m:t>g</m:t>
              </m:r>
              <m:r>
                <m:rPr>
                  <m:sty m:val="bi"/>
                </m:rPr>
                <w:rPr>
                  <w:rFonts w:ascii="Cambria Math" w:hAnsi="Cambria Math"/>
                  <w:lang w:val="en-US"/>
                </w:rPr>
                <m:t>1</m:t>
              </m:r>
            </m:sub>
          </m:sSub>
          <m:r>
            <m:rPr>
              <m:sty m:val="bi"/>
            </m:rPr>
            <w:rPr>
              <w:rFonts w:ascii="Cambria Math" w:hAnsi="Cambria Math"/>
              <w:lang w:val="en-US"/>
            </w:rPr>
            <m:t>∙</m:t>
          </m:r>
          <m:sSub>
            <m:sSubPr>
              <m:ctrlPr>
                <w:rPr>
                  <w:rFonts w:ascii="Cambria Math" w:hAnsi="Cambria Math"/>
                  <w:b/>
                  <w:i/>
                  <w:lang w:val="en-US"/>
                </w:rPr>
              </m:ctrlPr>
            </m:sSubPr>
            <m:e>
              <m:r>
                <m:rPr>
                  <m:sty m:val="bi"/>
                </m:rPr>
                <w:rPr>
                  <w:rFonts w:ascii="Cambria Math" w:hAnsi="Cambria Math"/>
                  <w:lang w:val="en-US"/>
                </w:rPr>
                <m:t>n</m:t>
              </m:r>
            </m:e>
            <m:sub>
              <m:r>
                <m:rPr>
                  <m:sty m:val="bi"/>
                </m:rPr>
                <w:rPr>
                  <w:rFonts w:ascii="Cambria Math" w:hAnsi="Cambria Math"/>
                  <w:lang w:val="en-US"/>
                </w:rPr>
                <m:t>g</m:t>
              </m:r>
              <m:r>
                <m:rPr>
                  <m:sty m:val="bi"/>
                </m:rPr>
                <w:rPr>
                  <w:rFonts w:ascii="Cambria Math" w:hAnsi="Cambria Math"/>
                  <w:lang w:val="en-US"/>
                </w:rPr>
                <m:t>2</m:t>
              </m:r>
            </m:sub>
          </m:sSub>
          <m:r>
            <m:rPr>
              <m:sty m:val="bi"/>
            </m:rPr>
            <w:rPr>
              <w:rFonts w:ascii="Cambria Math" w:hAnsi="Cambria Math"/>
              <w:lang w:val="en-US"/>
            </w:rPr>
            <m:t>=0,88∙0,72∙1,00=0,63=63%</m:t>
          </m:r>
        </m:oMath>
      </m:oMathPara>
    </w:p>
    <w:p w:rsidR="00394461" w:rsidRPr="00B95563" w:rsidRDefault="00394461" w:rsidP="00596AA1">
      <w:pPr>
        <w:rPr>
          <w:rFonts w:eastAsiaTheme="minorEastAsia"/>
          <w:b/>
        </w:rPr>
      </w:pPr>
      <w:r w:rsidRPr="00B95563">
        <w:rPr>
          <w:rFonts w:eastAsiaTheme="minorEastAsia"/>
          <w:b/>
        </w:rPr>
        <w:lastRenderedPageBreak/>
        <w:t xml:space="preserve">Το σύστημα θέρμανσης δεν λειτουργεί από το μήνα </w:t>
      </w:r>
      <w:proofErr w:type="spellStart"/>
      <w:r w:rsidRPr="00B95563">
        <w:rPr>
          <w:rFonts w:eastAsiaTheme="minorEastAsia"/>
          <w:b/>
        </w:rPr>
        <w:t>Μάϊο</w:t>
      </w:r>
      <w:proofErr w:type="spellEnd"/>
      <w:r w:rsidRPr="00B95563">
        <w:rPr>
          <w:rFonts w:eastAsiaTheme="minorEastAsia"/>
          <w:b/>
        </w:rPr>
        <w:t xml:space="preserve"> έως και το Σεπτέμβριο.</w:t>
      </w:r>
    </w:p>
    <w:p w:rsidR="00394461" w:rsidRPr="00394461" w:rsidRDefault="00394461" w:rsidP="00596AA1">
      <w:pPr>
        <w:rPr>
          <w:rFonts w:eastAsiaTheme="minorEastAsia"/>
        </w:rPr>
      </w:pPr>
    </w:p>
    <w:p w:rsidR="007E76C7" w:rsidRPr="007E76C7" w:rsidRDefault="007E76C7" w:rsidP="007E76C7">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bookmarkStart w:id="51" w:name="_Toc271630592"/>
      <w:bookmarkStart w:id="52" w:name="_Toc271630438"/>
      <w:bookmarkEnd w:id="51"/>
      <w:r w:rsidRPr="007E76C7">
        <w:rPr>
          <w:rFonts w:ascii="Times New Roman" w:eastAsia="Times New Roman" w:hAnsi="Times New Roman" w:cs="Times New Roman"/>
          <w:b/>
          <w:bCs/>
          <w:sz w:val="24"/>
          <w:szCs w:val="24"/>
          <w:lang w:eastAsia="el-GR"/>
        </w:rPr>
        <w:t>Δίκτυο διανομή</w:t>
      </w:r>
      <w:bookmarkEnd w:id="52"/>
      <w:r w:rsidRPr="007E76C7">
        <w:rPr>
          <w:rFonts w:ascii="Times New Roman" w:eastAsia="Times New Roman" w:hAnsi="Times New Roman" w:cs="Times New Roman"/>
          <w:b/>
          <w:bCs/>
          <w:sz w:val="24"/>
          <w:szCs w:val="24"/>
          <w:lang w:eastAsia="el-GR"/>
        </w:rPr>
        <w:t>ς</w:t>
      </w:r>
    </w:p>
    <w:p w:rsidR="007E76C7" w:rsidRPr="007E76C7" w:rsidRDefault="007E76C7" w:rsidP="007E76C7">
      <w:pPr>
        <w:spacing w:before="100" w:beforeAutospacing="1" w:after="100" w:afterAutospacing="1" w:line="240" w:lineRule="auto"/>
        <w:rPr>
          <w:rFonts w:ascii="Times New Roman" w:eastAsia="Times New Roman" w:hAnsi="Times New Roman" w:cs="Times New Roman"/>
          <w:sz w:val="24"/>
          <w:szCs w:val="24"/>
          <w:lang w:eastAsia="el-GR"/>
        </w:rPr>
      </w:pPr>
      <w:r w:rsidRPr="007E76C7">
        <w:rPr>
          <w:rFonts w:ascii="Times New Roman" w:eastAsia="Times New Roman" w:hAnsi="Times New Roman" w:cs="Times New Roman"/>
          <w:sz w:val="24"/>
          <w:szCs w:val="24"/>
          <w:lang w:eastAsia="el-GR"/>
        </w:rPr>
        <w:t xml:space="preserve">Υπάρχουν δύο βασικοί τύποι δικτύων διανομής: δίκτυο διανομής θερμού μέσου (σωληνώσεις) και αεραγωγοί διανομής κλιματιζόμενου αέρα. Ανάλογα με τον τύπο του δικτύου που υπάρχει στην συγκεκριμένη ζώνη, ο χρήστης εισάγει τα στοιχεία στην αντίστοιχη γραμμή της </w:t>
      </w:r>
      <w:proofErr w:type="spellStart"/>
      <w:r w:rsidRPr="007E76C7">
        <w:rPr>
          <w:rFonts w:ascii="Times New Roman" w:eastAsia="Times New Roman" w:hAnsi="Times New Roman" w:cs="Times New Roman"/>
          <w:sz w:val="24"/>
          <w:szCs w:val="24"/>
          <w:lang w:eastAsia="el-GR"/>
        </w:rPr>
        <w:t>υπο</w:t>
      </w:r>
      <w:proofErr w:type="spellEnd"/>
      <w:r w:rsidRPr="007E76C7">
        <w:rPr>
          <w:rFonts w:ascii="Times New Roman" w:eastAsia="Times New Roman" w:hAnsi="Times New Roman" w:cs="Times New Roman"/>
          <w:sz w:val="24"/>
          <w:szCs w:val="24"/>
          <w:lang w:eastAsia="el-GR"/>
        </w:rPr>
        <w:t xml:space="preserve">-οθόνης. </w:t>
      </w:r>
    </w:p>
    <w:p w:rsidR="007E76C7" w:rsidRPr="007E76C7" w:rsidRDefault="00273827" w:rsidP="007E76C7">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53" type="#_x0000_t75" alt="warning" style="width:22.3pt;height:22.3pt"/>
        </w:pict>
      </w:r>
      <w:r w:rsidR="007E76C7" w:rsidRPr="007E76C7">
        <w:rPr>
          <w:rFonts w:ascii="Times New Roman" w:eastAsia="Times New Roman" w:hAnsi="Times New Roman" w:cs="Times New Roman"/>
          <w:sz w:val="24"/>
          <w:szCs w:val="24"/>
          <w:lang w:eastAsia="el-GR"/>
        </w:rPr>
        <w:t xml:space="preserve">Τα δεδομένα για τους αεραγωγούς συμπληρώνονται </w:t>
      </w:r>
      <w:r w:rsidR="007E76C7" w:rsidRPr="007E76C7">
        <w:rPr>
          <w:rFonts w:ascii="Times New Roman" w:eastAsia="Times New Roman" w:hAnsi="Times New Roman" w:cs="Times New Roman"/>
          <w:b/>
          <w:bCs/>
          <w:sz w:val="24"/>
          <w:szCs w:val="24"/>
          <w:lang w:eastAsia="el-GR"/>
        </w:rPr>
        <w:t>ΜΟΝΟ</w:t>
      </w:r>
      <w:r w:rsidR="007E76C7" w:rsidRPr="007E76C7">
        <w:rPr>
          <w:rFonts w:ascii="Times New Roman" w:eastAsia="Times New Roman" w:hAnsi="Times New Roman" w:cs="Times New Roman"/>
          <w:sz w:val="24"/>
          <w:szCs w:val="24"/>
          <w:lang w:eastAsia="el-GR"/>
        </w:rPr>
        <w:t xml:space="preserve"> σε περίπτωση που κυκλοφορεί αέρας (νωπός ή μη) ο οποίος είναι θερμαινόμενος ή </w:t>
      </w:r>
      <w:proofErr w:type="spellStart"/>
      <w:r w:rsidR="007E76C7" w:rsidRPr="007E76C7">
        <w:rPr>
          <w:rFonts w:ascii="Times New Roman" w:eastAsia="Times New Roman" w:hAnsi="Times New Roman" w:cs="Times New Roman"/>
          <w:sz w:val="24"/>
          <w:szCs w:val="24"/>
          <w:lang w:eastAsia="el-GR"/>
        </w:rPr>
        <w:t>ψυχόμενος</w:t>
      </w:r>
      <w:proofErr w:type="spellEnd"/>
      <w:r w:rsidR="007E76C7" w:rsidRPr="007E76C7">
        <w:rPr>
          <w:rFonts w:ascii="Times New Roman" w:eastAsia="Times New Roman" w:hAnsi="Times New Roman" w:cs="Times New Roman"/>
          <w:sz w:val="24"/>
          <w:szCs w:val="24"/>
          <w:lang w:eastAsia="el-GR"/>
        </w:rPr>
        <w:t>, δηλαδή χρησιμοποιείται για την κάλυψη θερμικών ή/και ψυκτικών φορτίων.</w:t>
      </w:r>
      <w:r w:rsidR="007E76C7" w:rsidRPr="007E76C7">
        <w:rPr>
          <w:rFonts w:ascii="Times New Roman" w:eastAsia="Times New Roman" w:hAnsi="Times New Roman" w:cs="Times New Roman"/>
          <w:sz w:val="24"/>
          <w:szCs w:val="24"/>
          <w:lang w:eastAsia="el-GR"/>
        </w:rPr>
        <w:br/>
      </w:r>
      <w:r w:rsidRPr="00273827">
        <w:rPr>
          <w:rFonts w:ascii="Times New Roman" w:eastAsia="Times New Roman" w:hAnsi="Times New Roman" w:cs="Times New Roman"/>
          <w:b/>
          <w:bCs/>
          <w:sz w:val="24"/>
          <w:szCs w:val="24"/>
          <w:lang w:eastAsia="el-GR"/>
        </w:rPr>
        <w:pict>
          <v:shape id="_x0000_i1054" type="#_x0000_t75" alt="warning" style="width:22.3pt;height:22.3pt"/>
        </w:pict>
      </w:r>
      <w:r w:rsidR="007E76C7" w:rsidRPr="007E76C7">
        <w:rPr>
          <w:rFonts w:ascii="Times New Roman" w:eastAsia="Times New Roman" w:hAnsi="Times New Roman" w:cs="Times New Roman"/>
          <w:b/>
          <w:bCs/>
          <w:sz w:val="24"/>
          <w:szCs w:val="24"/>
          <w:lang w:eastAsia="el-GR"/>
        </w:rPr>
        <w:t>  </w:t>
      </w:r>
      <w:r w:rsidR="007E76C7" w:rsidRPr="007E76C7">
        <w:rPr>
          <w:rFonts w:ascii="Times New Roman" w:eastAsia="Times New Roman" w:hAnsi="Times New Roman" w:cs="Times New Roman"/>
          <w:sz w:val="24"/>
          <w:szCs w:val="24"/>
          <w:lang w:eastAsia="el-GR"/>
        </w:rPr>
        <w:t xml:space="preserve">Απαιτείται ο προσδιορισμός </w:t>
      </w:r>
      <w:r w:rsidR="007E76C7" w:rsidRPr="007E76C7">
        <w:rPr>
          <w:rFonts w:ascii="Times New Roman" w:eastAsia="Times New Roman" w:hAnsi="Times New Roman" w:cs="Times New Roman"/>
          <w:b/>
          <w:bCs/>
          <w:sz w:val="24"/>
          <w:szCs w:val="24"/>
          <w:lang w:eastAsia="el-GR"/>
        </w:rPr>
        <w:t>ενός</w:t>
      </w:r>
      <w:r w:rsidR="007E76C7" w:rsidRPr="007E76C7">
        <w:rPr>
          <w:rFonts w:ascii="Times New Roman" w:eastAsia="Times New Roman" w:hAnsi="Times New Roman" w:cs="Times New Roman"/>
          <w:sz w:val="24"/>
          <w:szCs w:val="24"/>
          <w:lang w:eastAsia="el-GR"/>
        </w:rPr>
        <w:t xml:space="preserve"> μόνο βαθμού απόδοσης δικτύου διανομής. Κατά συνέπεια αν στη ζώνη υπάρχουν περισσότερα από ένα δίκτυα (κλάδοι) διανομής θερμού μέσου (που τροφοδοτούνται από διαφορετικές ή την ίδια μονάδα παραγωγής θερμότητας) και παρουσιάζουν διαφορετική ποιότητα και επάρκεια (πάχος) θερμομόνωσης, τότε ο βαθμός απόδοσής τους λαμβάνεται ενιαίος και ίσος με αυτόν του τμήματος που βρίσκεται στη χειρότερη ποιοτικά κατάσταση. Για κάθε δίκτυο διανομής η απόδοσή του λαμβάνεται ανάλογα με τη θερμική ισχύ που μεταφέρει.</w:t>
      </w:r>
    </w:p>
    <w:p w:rsidR="007E76C7" w:rsidRPr="007E76C7" w:rsidRDefault="007E76C7" w:rsidP="007E76C7">
      <w:pPr>
        <w:numPr>
          <w:ilvl w:val="0"/>
          <w:numId w:val="34"/>
        </w:numPr>
        <w:spacing w:before="100" w:beforeAutospacing="1" w:after="100" w:afterAutospacing="1" w:line="240" w:lineRule="auto"/>
        <w:rPr>
          <w:rFonts w:ascii="Times New Roman" w:eastAsia="Times New Roman" w:hAnsi="Times New Roman" w:cs="Times New Roman"/>
          <w:sz w:val="24"/>
          <w:szCs w:val="24"/>
          <w:lang w:eastAsia="el-GR"/>
        </w:rPr>
      </w:pPr>
      <w:r w:rsidRPr="007E76C7">
        <w:rPr>
          <w:rFonts w:ascii="Times New Roman" w:eastAsia="Times New Roman" w:hAnsi="Times New Roman" w:cs="Times New Roman"/>
          <w:b/>
          <w:bCs/>
          <w:sz w:val="24"/>
          <w:szCs w:val="24"/>
          <w:lang w:eastAsia="el-GR"/>
        </w:rPr>
        <w:t>Ισχύς (</w:t>
      </w:r>
      <w:proofErr w:type="spellStart"/>
      <w:r w:rsidRPr="007E76C7">
        <w:rPr>
          <w:rFonts w:ascii="Times New Roman" w:eastAsia="Times New Roman" w:hAnsi="Times New Roman" w:cs="Times New Roman"/>
          <w:b/>
          <w:bCs/>
          <w:sz w:val="24"/>
          <w:szCs w:val="24"/>
          <w:lang w:eastAsia="el-GR"/>
        </w:rPr>
        <w:t>kW</w:t>
      </w:r>
      <w:proofErr w:type="spellEnd"/>
      <w:r w:rsidRPr="007E76C7">
        <w:rPr>
          <w:rFonts w:ascii="Times New Roman" w:eastAsia="Times New Roman" w:hAnsi="Times New Roman" w:cs="Times New Roman"/>
          <w:b/>
          <w:bCs/>
          <w:sz w:val="24"/>
          <w:szCs w:val="24"/>
          <w:lang w:eastAsia="el-GR"/>
        </w:rPr>
        <w:t>)</w:t>
      </w:r>
      <w:r w:rsidRPr="007E76C7">
        <w:rPr>
          <w:rFonts w:ascii="Times New Roman" w:eastAsia="Times New Roman" w:hAnsi="Times New Roman" w:cs="Times New Roman"/>
          <w:sz w:val="24"/>
          <w:szCs w:val="24"/>
          <w:lang w:eastAsia="el-GR"/>
        </w:rPr>
        <w:t xml:space="preserve">. Εισάγεται η συνολική θερμική ισχύς την οποία </w:t>
      </w:r>
      <w:r w:rsidRPr="007E76C7">
        <w:rPr>
          <w:rFonts w:ascii="Times New Roman" w:eastAsia="Times New Roman" w:hAnsi="Times New Roman" w:cs="Times New Roman"/>
          <w:sz w:val="24"/>
          <w:szCs w:val="24"/>
          <w:u w:val="single"/>
          <w:lang w:eastAsia="el-GR"/>
        </w:rPr>
        <w:t>μεταφέρει</w:t>
      </w:r>
      <w:r w:rsidRPr="007E76C7">
        <w:rPr>
          <w:rFonts w:ascii="Times New Roman" w:eastAsia="Times New Roman" w:hAnsi="Times New Roman" w:cs="Times New Roman"/>
          <w:sz w:val="24"/>
          <w:szCs w:val="24"/>
          <w:lang w:eastAsia="el-GR"/>
        </w:rPr>
        <w:t xml:space="preserve"> το δίκτυο διανομής (σωληνώσεις) ή ο κλάδος διανομής της θερμικής ζώνης. Το πεδίο ισχύος είναι απενεργοποιημένο για τους αεραγωγούς. </w:t>
      </w:r>
    </w:p>
    <w:p w:rsidR="007E76C7" w:rsidRPr="007E76C7" w:rsidRDefault="00273827" w:rsidP="007E76C7">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55" type="#_x0000_t75" alt="" style="width:22.3pt;height:22.3pt"/>
        </w:pict>
      </w:r>
      <w:r w:rsidR="007E76C7" w:rsidRPr="007E76C7">
        <w:rPr>
          <w:rFonts w:ascii="Times New Roman" w:eastAsia="Times New Roman" w:hAnsi="Times New Roman" w:cs="Times New Roman"/>
          <w:b/>
          <w:bCs/>
          <w:sz w:val="24"/>
          <w:szCs w:val="24"/>
          <w:lang w:eastAsia="el-GR"/>
        </w:rPr>
        <w:t xml:space="preserve">  </w:t>
      </w:r>
      <w:r w:rsidR="007E76C7" w:rsidRPr="007E76C7">
        <w:rPr>
          <w:rFonts w:ascii="Times New Roman" w:eastAsia="Times New Roman" w:hAnsi="Times New Roman" w:cs="Times New Roman"/>
          <w:b/>
          <w:sz w:val="24"/>
          <w:szCs w:val="24"/>
          <w:lang w:eastAsia="el-GR"/>
        </w:rPr>
        <w:t xml:space="preserve">Η συνολική θερμική ισχύς την οποία </w:t>
      </w:r>
      <w:r w:rsidR="007E76C7" w:rsidRPr="007E76C7">
        <w:rPr>
          <w:rFonts w:ascii="Times New Roman" w:eastAsia="Times New Roman" w:hAnsi="Times New Roman" w:cs="Times New Roman"/>
          <w:b/>
          <w:sz w:val="24"/>
          <w:szCs w:val="24"/>
          <w:u w:val="single"/>
          <w:lang w:eastAsia="el-GR"/>
        </w:rPr>
        <w:t>μεταφέρει</w:t>
      </w:r>
      <w:r w:rsidR="007E76C7" w:rsidRPr="007E76C7">
        <w:rPr>
          <w:rFonts w:ascii="Times New Roman" w:eastAsia="Times New Roman" w:hAnsi="Times New Roman" w:cs="Times New Roman"/>
          <w:b/>
          <w:sz w:val="24"/>
          <w:szCs w:val="24"/>
          <w:lang w:eastAsia="el-GR"/>
        </w:rPr>
        <w:t xml:space="preserve"> το δίκτυο διανομής είναι η </w:t>
      </w:r>
      <w:r w:rsidR="007E76C7" w:rsidRPr="007E76C7">
        <w:rPr>
          <w:rFonts w:ascii="Times New Roman" w:eastAsia="Times New Roman" w:hAnsi="Times New Roman" w:cs="Times New Roman"/>
          <w:b/>
          <w:bCs/>
          <w:sz w:val="24"/>
          <w:szCs w:val="24"/>
          <w:lang w:eastAsia="el-GR"/>
        </w:rPr>
        <w:t>εγκατεστημένη</w:t>
      </w:r>
      <w:r w:rsidR="007E76C7" w:rsidRPr="007E76C7">
        <w:rPr>
          <w:rFonts w:ascii="Times New Roman" w:eastAsia="Times New Roman" w:hAnsi="Times New Roman" w:cs="Times New Roman"/>
          <w:b/>
          <w:sz w:val="24"/>
          <w:szCs w:val="24"/>
          <w:lang w:eastAsia="el-GR"/>
        </w:rPr>
        <w:t xml:space="preserve"> θερμική ισχύς της μονάδας παραγωγής επί το συνολικό συντελεστή </w:t>
      </w:r>
      <w:proofErr w:type="spellStart"/>
      <w:r w:rsidR="007E76C7" w:rsidRPr="007E76C7">
        <w:rPr>
          <w:rFonts w:ascii="Times New Roman" w:eastAsia="Times New Roman" w:hAnsi="Times New Roman" w:cs="Times New Roman"/>
          <w:b/>
          <w:sz w:val="24"/>
          <w:szCs w:val="24"/>
          <w:lang w:eastAsia="el-GR"/>
        </w:rPr>
        <w:t>υπερδιαστασιολόγησης</w:t>
      </w:r>
      <w:proofErr w:type="spellEnd"/>
      <w:r w:rsidR="007E76C7" w:rsidRPr="007E76C7">
        <w:rPr>
          <w:rFonts w:ascii="Times New Roman" w:eastAsia="Times New Roman" w:hAnsi="Times New Roman" w:cs="Times New Roman"/>
          <w:b/>
          <w:sz w:val="24"/>
          <w:szCs w:val="24"/>
          <w:lang w:eastAsia="el-GR"/>
        </w:rPr>
        <w:t xml:space="preserve"> και μόνωσης λέβητα.</w:t>
      </w:r>
    </w:p>
    <w:p w:rsidR="007E76C7" w:rsidRPr="007E76C7" w:rsidRDefault="00273827" w:rsidP="007E76C7">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56" type="#_x0000_t75" alt="" style="width:22.3pt;height:22.3pt"/>
        </w:pict>
      </w:r>
      <w:r w:rsidR="007E76C7" w:rsidRPr="007E76C7">
        <w:rPr>
          <w:rFonts w:ascii="Times New Roman" w:eastAsia="Times New Roman" w:hAnsi="Times New Roman" w:cs="Times New Roman"/>
          <w:b/>
          <w:bCs/>
          <w:sz w:val="24"/>
          <w:szCs w:val="24"/>
          <w:lang w:eastAsia="el-GR"/>
        </w:rPr>
        <w:t xml:space="preserve">  </w:t>
      </w:r>
      <w:r w:rsidR="007E76C7" w:rsidRPr="007E76C7">
        <w:rPr>
          <w:rFonts w:ascii="Times New Roman" w:eastAsia="Times New Roman" w:hAnsi="Times New Roman" w:cs="Times New Roman"/>
          <w:sz w:val="24"/>
          <w:szCs w:val="24"/>
          <w:lang w:eastAsia="el-GR"/>
        </w:rPr>
        <w:t xml:space="preserve">Η ισχύς δεν λαμβάνεται υπόψη στους υπολογισμούς της ενεργειακής απόδοσης του υπάρχοντος κτιρίου, αλλά χρησιμοποιείται </w:t>
      </w:r>
      <w:r w:rsidR="007E76C7" w:rsidRPr="007E76C7">
        <w:rPr>
          <w:rFonts w:ascii="Times New Roman" w:eastAsia="Times New Roman" w:hAnsi="Times New Roman" w:cs="Times New Roman"/>
          <w:b/>
          <w:bCs/>
          <w:sz w:val="24"/>
          <w:szCs w:val="24"/>
          <w:lang w:eastAsia="el-GR"/>
        </w:rPr>
        <w:t>ΜΟΝΟ</w:t>
      </w:r>
      <w:r w:rsidR="007E76C7" w:rsidRPr="007E76C7">
        <w:rPr>
          <w:rFonts w:ascii="Times New Roman" w:eastAsia="Times New Roman" w:hAnsi="Times New Roman" w:cs="Times New Roman"/>
          <w:sz w:val="24"/>
          <w:szCs w:val="24"/>
          <w:lang w:eastAsia="el-GR"/>
        </w:rPr>
        <w:t xml:space="preserve"> στον καθορισμό του βαθμού απόδοσης του δικτύου διανομής του κτιρίου αναφοράς. Σε περίπτωση που η θερμική ζώνη τροφοδοτείται με άνω του ενός δικτύων (κλάδων) διανομής, με διαφορετικές τιμές ισχύος και αποδόσεις (λόγω ποιότητας), τότε εισάγεται η ισχύς του κλάδου με την χαμηλότερη απόδοση. Σε περίπτωση τμήματος κτιρίου (π.χ. διαμέρισμα) που καλύπτεται από έναν επιμέρους κλάδο του δικτύου διανομής, τότε ως θερμική ισχύς λαμβάνεται αυτή που μεταφέρει ο κλάδος ακόμα και αν καλύπτει μεγαλύτερο τμήμα κτιρίου από το εξεταζόμενο (π.χ. δύο ή τρία διαμερίσματα). Ο καταμερισμός της συνολικής θερμικής ισχύος ανά κλάδο γίνεται ποσοστιαία ανάλογα με τα χιλιοστά θέρμανσης ή εναλλακτικά με την επιφάνεια δαπέδου των χώρων που καλύπτει ο κλάδος προς τη συνολική θερμαινόμενη επιφάνεια του κτιρίου. </w:t>
      </w:r>
    </w:p>
    <w:p w:rsidR="007E76C7" w:rsidRPr="007E76C7" w:rsidRDefault="00273827" w:rsidP="007E76C7">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lastRenderedPageBreak/>
        <w:pict>
          <v:shape id="_x0000_i1057" type="#_x0000_t75" alt="" style="width:22.3pt;height:22.3pt"/>
        </w:pict>
      </w:r>
      <w:r w:rsidR="007E76C7" w:rsidRPr="007E76C7">
        <w:rPr>
          <w:rFonts w:ascii="Times New Roman" w:eastAsia="Times New Roman" w:hAnsi="Times New Roman" w:cs="Times New Roman"/>
          <w:sz w:val="24"/>
          <w:szCs w:val="24"/>
          <w:lang w:eastAsia="el-GR"/>
        </w:rPr>
        <w:t xml:space="preserve"> Σε περίπτωση τοπικών μονάδων παραγωγής θερμότητας που δεν διαθέτουν δίκτυο διανομής (π.χ. τοπικοί λέβητες, τοπικές αντλίες θερμότητας), τότε το πεδίο της ισχύος </w:t>
      </w:r>
      <w:r w:rsidR="007E76C7" w:rsidRPr="007E76C7">
        <w:rPr>
          <w:rFonts w:ascii="Times New Roman" w:eastAsia="Times New Roman" w:hAnsi="Times New Roman" w:cs="Times New Roman"/>
          <w:b/>
          <w:bCs/>
          <w:sz w:val="24"/>
          <w:szCs w:val="24"/>
          <w:lang w:eastAsia="el-GR"/>
        </w:rPr>
        <w:t>πρέπει να μένει κενό</w:t>
      </w:r>
      <w:r w:rsidR="007E76C7" w:rsidRPr="007E76C7">
        <w:rPr>
          <w:rFonts w:ascii="Times New Roman" w:eastAsia="Times New Roman" w:hAnsi="Times New Roman" w:cs="Times New Roman"/>
          <w:sz w:val="24"/>
          <w:szCs w:val="24"/>
          <w:lang w:eastAsia="el-GR"/>
        </w:rPr>
        <w:t xml:space="preserve">. </w:t>
      </w:r>
    </w:p>
    <w:p w:rsidR="007E76C7" w:rsidRPr="007E76C7" w:rsidRDefault="00273827" w:rsidP="007E76C7">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58" type="#_x0000_t75" alt="" style="width:22.3pt;height:22.3pt"/>
        </w:pict>
      </w:r>
      <w:r w:rsidR="007E76C7" w:rsidRPr="007E76C7">
        <w:rPr>
          <w:rFonts w:ascii="Times New Roman" w:eastAsia="Times New Roman" w:hAnsi="Times New Roman" w:cs="Times New Roman"/>
          <w:sz w:val="24"/>
          <w:szCs w:val="24"/>
          <w:lang w:eastAsia="el-GR"/>
        </w:rPr>
        <w:t xml:space="preserve"> Σε περίπτωση που εισάγουμε στοιχεία για το θεωρητικό σύστημα θέρμανσης, τότε η τιμή ισχύος που εισάγεται </w:t>
      </w:r>
      <w:r w:rsidR="007E76C7" w:rsidRPr="007E76C7">
        <w:rPr>
          <w:rFonts w:ascii="Times New Roman" w:eastAsia="Times New Roman" w:hAnsi="Times New Roman" w:cs="Times New Roman"/>
          <w:b/>
          <w:bCs/>
          <w:sz w:val="24"/>
          <w:szCs w:val="24"/>
          <w:lang w:eastAsia="el-GR"/>
        </w:rPr>
        <w:t>πρέπει να είναι μηδέν (0).</w:t>
      </w:r>
    </w:p>
    <w:p w:rsidR="007E76C7" w:rsidRPr="007E76C7" w:rsidRDefault="007E76C7" w:rsidP="007E76C7">
      <w:pPr>
        <w:spacing w:before="100" w:beforeAutospacing="1" w:after="100" w:afterAutospacing="1" w:line="240" w:lineRule="auto"/>
        <w:rPr>
          <w:rFonts w:ascii="Times New Roman" w:eastAsia="Times New Roman" w:hAnsi="Times New Roman" w:cs="Times New Roman"/>
          <w:sz w:val="24"/>
          <w:szCs w:val="24"/>
          <w:lang w:eastAsia="el-GR"/>
        </w:rPr>
      </w:pPr>
      <w:r w:rsidRPr="007E76C7">
        <w:rPr>
          <w:rFonts w:ascii="Times New Roman" w:eastAsia="Times New Roman" w:hAnsi="Times New Roman" w:cs="Times New Roman"/>
          <w:sz w:val="24"/>
          <w:szCs w:val="24"/>
          <w:lang w:eastAsia="el-GR"/>
        </w:rPr>
        <w:t> </w:t>
      </w:r>
    </w:p>
    <w:p w:rsidR="007E76C7" w:rsidRPr="007E76C7" w:rsidRDefault="007E76C7" w:rsidP="007E76C7">
      <w:pPr>
        <w:numPr>
          <w:ilvl w:val="0"/>
          <w:numId w:val="35"/>
        </w:numPr>
        <w:spacing w:before="100" w:beforeAutospacing="1" w:after="100" w:afterAutospacing="1" w:line="240" w:lineRule="auto"/>
        <w:rPr>
          <w:rFonts w:ascii="Times New Roman" w:eastAsia="Times New Roman" w:hAnsi="Times New Roman" w:cs="Times New Roman"/>
          <w:sz w:val="24"/>
          <w:szCs w:val="24"/>
          <w:lang w:eastAsia="el-GR"/>
        </w:rPr>
      </w:pPr>
      <w:r w:rsidRPr="007E76C7">
        <w:rPr>
          <w:rFonts w:ascii="Times New Roman" w:eastAsia="Times New Roman" w:hAnsi="Times New Roman" w:cs="Times New Roman"/>
          <w:b/>
          <w:bCs/>
          <w:sz w:val="24"/>
          <w:szCs w:val="24"/>
          <w:lang w:eastAsia="el-GR"/>
        </w:rPr>
        <w:t>Χώρος διέλευσης</w:t>
      </w:r>
      <w:r w:rsidRPr="007E76C7">
        <w:rPr>
          <w:rFonts w:ascii="Times New Roman" w:eastAsia="Times New Roman" w:hAnsi="Times New Roman" w:cs="Times New Roman"/>
          <w:sz w:val="24"/>
          <w:szCs w:val="24"/>
          <w:lang w:eastAsia="el-GR"/>
        </w:rPr>
        <w:t xml:space="preserve">. Καθορίζεται ο χώρος διέλευσης του δικτύου. Ο χρήστης μπορεί να επιλέξει από τον διαθέσιμο κατάλογο μεταξύ των εξής: Εσωτερικοί ή/και μέχρι 20% σε εξωτερικούς και Πάνω από 20% σε εξωτερικούς. Εάν δεν καθοριστεί στους αεραγωγούς ο χώρος διέλευσης, θεωρείται ότι το κτίριο δεν διαθέτει δίκτυο αεραγωγών, παρά μόνο δίκτυο διανομής με σωληνώσεις. </w:t>
      </w:r>
    </w:p>
    <w:p w:rsidR="007E76C7" w:rsidRPr="007E76C7" w:rsidRDefault="00273827" w:rsidP="007E76C7">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59" type="#_x0000_t75" alt="" style="width:22.3pt;height:22.3pt"/>
        </w:pict>
      </w:r>
      <w:r w:rsidR="007E76C7" w:rsidRPr="007E76C7">
        <w:rPr>
          <w:rFonts w:ascii="Times New Roman" w:eastAsia="Times New Roman" w:hAnsi="Times New Roman" w:cs="Times New Roman"/>
          <w:sz w:val="24"/>
          <w:szCs w:val="24"/>
          <w:lang w:eastAsia="el-GR"/>
        </w:rPr>
        <w:t> Σε περίπτωση που εισάγουμε στοιχεία για το</w:t>
      </w:r>
      <w:r w:rsidR="007E76C7" w:rsidRPr="007E76C7">
        <w:rPr>
          <w:rFonts w:ascii="Times New Roman" w:eastAsia="Times New Roman" w:hAnsi="Times New Roman" w:cs="Times New Roman"/>
          <w:sz w:val="24"/>
          <w:szCs w:val="24"/>
          <w:u w:val="single"/>
          <w:lang w:eastAsia="el-GR"/>
        </w:rPr>
        <w:t xml:space="preserve"> θεωρητικό σύστημα θέρμανσης</w:t>
      </w:r>
      <w:r w:rsidR="007E76C7" w:rsidRPr="007E76C7">
        <w:rPr>
          <w:rFonts w:ascii="Times New Roman" w:eastAsia="Times New Roman" w:hAnsi="Times New Roman" w:cs="Times New Roman"/>
          <w:sz w:val="24"/>
          <w:szCs w:val="24"/>
          <w:lang w:eastAsia="el-GR"/>
        </w:rPr>
        <w:t>, τότε επιλέγεται " Εσωτερικοί ή/και μέχρι 20% σε εξωτερικούς"</w:t>
      </w:r>
      <w:r w:rsidR="007E76C7" w:rsidRPr="007E76C7">
        <w:rPr>
          <w:rFonts w:ascii="Times New Roman" w:eastAsia="Times New Roman" w:hAnsi="Times New Roman" w:cs="Times New Roman"/>
          <w:b/>
          <w:bCs/>
          <w:sz w:val="24"/>
          <w:szCs w:val="24"/>
          <w:lang w:eastAsia="el-GR"/>
        </w:rPr>
        <w:t>.</w:t>
      </w:r>
    </w:p>
    <w:p w:rsidR="007E76C7" w:rsidRPr="007E76C7" w:rsidRDefault="007E76C7" w:rsidP="007E76C7">
      <w:pPr>
        <w:numPr>
          <w:ilvl w:val="0"/>
          <w:numId w:val="36"/>
        </w:numPr>
        <w:spacing w:before="100" w:beforeAutospacing="1" w:after="100" w:afterAutospacing="1" w:line="240" w:lineRule="auto"/>
        <w:rPr>
          <w:rFonts w:ascii="Times New Roman" w:eastAsia="Times New Roman" w:hAnsi="Times New Roman" w:cs="Times New Roman"/>
          <w:sz w:val="24"/>
          <w:szCs w:val="24"/>
          <w:lang w:eastAsia="el-GR"/>
        </w:rPr>
      </w:pPr>
      <w:r w:rsidRPr="007E76C7">
        <w:rPr>
          <w:rFonts w:ascii="Times New Roman" w:eastAsia="Times New Roman" w:hAnsi="Times New Roman" w:cs="Times New Roman"/>
          <w:b/>
          <w:bCs/>
          <w:sz w:val="24"/>
          <w:szCs w:val="24"/>
          <w:lang w:eastAsia="el-GR"/>
        </w:rPr>
        <w:t>Β. Απ., Βαθμός Απόδοσης</w:t>
      </w:r>
      <w:r w:rsidRPr="007E76C7">
        <w:rPr>
          <w:rFonts w:ascii="Times New Roman" w:eastAsia="Times New Roman" w:hAnsi="Times New Roman" w:cs="Times New Roman"/>
          <w:sz w:val="24"/>
          <w:szCs w:val="24"/>
          <w:lang w:eastAsia="el-GR"/>
        </w:rPr>
        <w:t xml:space="preserve">. Εισάγεται ο βαθμός απόδοσης (από 0 έως 1) για το δίκτυο διανομής θερμού μέσου. Ο βαθμός απόδοσης προκύπτει σαν το συμπληρωματικό του συντελεστή θερμικών απωλειών, σύμφωνα με την Τ.Ο.Τ.Ε.Ε. 20701-1 </w:t>
      </w:r>
      <w:bookmarkStart w:id="53" w:name="_Toc267659878"/>
      <w:bookmarkStart w:id="54" w:name="_Toc262974120"/>
      <w:bookmarkStart w:id="55" w:name="_Toc259528245"/>
      <w:bookmarkEnd w:id="53"/>
      <w:bookmarkEnd w:id="54"/>
      <w:r w:rsidRPr="007E76C7">
        <w:rPr>
          <w:rFonts w:ascii="Times New Roman" w:eastAsia="Times New Roman" w:hAnsi="Times New Roman" w:cs="Times New Roman"/>
          <w:sz w:val="24"/>
          <w:szCs w:val="24"/>
          <w:lang w:eastAsia="el-GR"/>
        </w:rPr>
        <w:t>(</w:t>
      </w:r>
      <w:r w:rsidRPr="007E76C7">
        <w:rPr>
          <w:rFonts w:ascii="Times New Roman" w:eastAsia="Times New Roman" w:hAnsi="Times New Roman" w:cs="Times New Roman"/>
          <w:i/>
          <w:iCs/>
          <w:sz w:val="24"/>
          <w:szCs w:val="24"/>
          <w:lang w:eastAsia="el-GR"/>
        </w:rPr>
        <w:t>§4.3.4</w:t>
      </w:r>
      <w:r w:rsidRPr="007E76C7">
        <w:rPr>
          <w:rFonts w:ascii="Times New Roman" w:eastAsia="Times New Roman" w:hAnsi="Times New Roman" w:cs="Times New Roman"/>
          <w:sz w:val="24"/>
          <w:szCs w:val="24"/>
          <w:lang w:eastAsia="el-GR"/>
        </w:rPr>
        <w:t>. Απώλειες δικτύων διανομής</w:t>
      </w:r>
      <w:bookmarkEnd w:id="55"/>
      <w:r w:rsidRPr="007E76C7">
        <w:rPr>
          <w:rFonts w:ascii="Times New Roman" w:eastAsia="Times New Roman" w:hAnsi="Times New Roman" w:cs="Times New Roman"/>
          <w:sz w:val="24"/>
          <w:szCs w:val="24"/>
          <w:lang w:eastAsia="el-GR"/>
        </w:rPr>
        <w:t xml:space="preserve">. Πίνακας 4.11. - </w:t>
      </w:r>
      <w:r w:rsidRPr="007E76C7">
        <w:rPr>
          <w:rFonts w:ascii="Times New Roman" w:eastAsia="Times New Roman" w:hAnsi="Times New Roman" w:cs="Times New Roman"/>
          <w:i/>
          <w:iCs/>
          <w:sz w:val="24"/>
          <w:szCs w:val="24"/>
          <w:lang w:eastAsia="el-GR"/>
        </w:rPr>
        <w:t>Ποσοστό θερμικών/ψυκτικών απωλειών (%) δικτύου διανομής κεντρικής εγκατάστασης θέρμανσης ή/και ψύξης ως προς την συνολική θερμική / ψυκτική ενέργεια που μεταφέρει το δίκτυο</w:t>
      </w:r>
      <w:r w:rsidRPr="007E76C7">
        <w:rPr>
          <w:rFonts w:ascii="Times New Roman" w:eastAsia="Times New Roman" w:hAnsi="Times New Roman" w:cs="Times New Roman"/>
          <w:sz w:val="24"/>
          <w:szCs w:val="24"/>
          <w:lang w:eastAsia="el-GR"/>
        </w:rPr>
        <w:t>). Το πεδίο είναι απενεργοποιημένο για τους αεραγωγούς. Σε περίπτωση τοπικών μονάδων (π.χ. αντλιών θερμότητας) οι απώλειες λαμβάνονται μηδενικές και ο βαθμός απόδοσης μονάδα (1).</w:t>
      </w:r>
    </w:p>
    <w:p w:rsidR="007E76C7" w:rsidRPr="007E76C7" w:rsidRDefault="00273827" w:rsidP="007E76C7">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60" type="#_x0000_t75" alt="" style="width:22.3pt;height:22.3pt"/>
        </w:pict>
      </w:r>
      <w:r w:rsidR="007E76C7" w:rsidRPr="007E76C7">
        <w:rPr>
          <w:rFonts w:ascii="Times New Roman" w:eastAsia="Times New Roman" w:hAnsi="Times New Roman" w:cs="Times New Roman"/>
          <w:sz w:val="24"/>
          <w:szCs w:val="24"/>
          <w:lang w:eastAsia="el-GR"/>
        </w:rPr>
        <w:t xml:space="preserve"> Σε περίπτωση που εισάγουμε στοιχεία για το </w:t>
      </w:r>
      <w:r w:rsidR="007E76C7" w:rsidRPr="007E76C7">
        <w:rPr>
          <w:rFonts w:ascii="Times New Roman" w:eastAsia="Times New Roman" w:hAnsi="Times New Roman" w:cs="Times New Roman"/>
          <w:sz w:val="24"/>
          <w:szCs w:val="24"/>
          <w:u w:val="single"/>
          <w:lang w:eastAsia="el-GR"/>
        </w:rPr>
        <w:t>θεωρητικό σύστημα</w:t>
      </w:r>
      <w:r w:rsidR="007E76C7" w:rsidRPr="007E76C7">
        <w:rPr>
          <w:rFonts w:ascii="Times New Roman" w:eastAsia="Times New Roman" w:hAnsi="Times New Roman" w:cs="Times New Roman"/>
          <w:sz w:val="24"/>
          <w:szCs w:val="24"/>
          <w:lang w:eastAsia="el-GR"/>
        </w:rPr>
        <w:t>, το δίκτυο διανομής θερμού μέσου έχει βαθμό απόδοσης 0.95, σύμφωνα με την Τ.Ο.Τ.Ε.Ε. 20701-1.</w:t>
      </w:r>
    </w:p>
    <w:p w:rsidR="007E76C7" w:rsidRPr="007E76C7" w:rsidRDefault="007E76C7" w:rsidP="007E76C7">
      <w:pPr>
        <w:numPr>
          <w:ilvl w:val="0"/>
          <w:numId w:val="37"/>
        </w:numPr>
        <w:spacing w:before="100" w:beforeAutospacing="1" w:after="100" w:afterAutospacing="1" w:line="240" w:lineRule="auto"/>
        <w:rPr>
          <w:rFonts w:ascii="Times New Roman" w:eastAsia="Times New Roman" w:hAnsi="Times New Roman" w:cs="Times New Roman"/>
          <w:sz w:val="24"/>
          <w:szCs w:val="24"/>
          <w:lang w:eastAsia="el-GR"/>
        </w:rPr>
      </w:pPr>
      <w:r w:rsidRPr="007E76C7">
        <w:rPr>
          <w:rFonts w:ascii="Times New Roman" w:eastAsia="Times New Roman" w:hAnsi="Times New Roman" w:cs="Times New Roman"/>
          <w:b/>
          <w:bCs/>
          <w:sz w:val="24"/>
          <w:szCs w:val="24"/>
          <w:lang w:eastAsia="el-GR"/>
        </w:rPr>
        <w:t>Μόνωση</w:t>
      </w:r>
      <w:r w:rsidRPr="007E76C7">
        <w:rPr>
          <w:rFonts w:ascii="Times New Roman" w:eastAsia="Times New Roman" w:hAnsi="Times New Roman" w:cs="Times New Roman"/>
          <w:sz w:val="24"/>
          <w:szCs w:val="24"/>
          <w:lang w:eastAsia="el-GR"/>
        </w:rPr>
        <w:t xml:space="preserve">. Ένδειξη ύπαρξης θερμομόνωσης για τους αεραγωγούς, επιλέγοντας το αντίστοιχο σύμβολο ελέγχου. Το πεδίο είναι απενεργοποιημένο για το δίκτυο διανομής (σωληνώσεις) θερμού μέσου. Ανάλογα την επιλογή «μόνωση» ή μη, διαμορφώνεται και η τελική απόδοση του συνολικού δικτύου διανομής. </w:t>
      </w:r>
    </w:p>
    <w:p w:rsidR="00596AA1" w:rsidRPr="00596AA1" w:rsidRDefault="00596AA1" w:rsidP="00596AA1">
      <w:pPr>
        <w:rPr>
          <w:rFonts w:eastAsiaTheme="minorEastAsia"/>
        </w:rPr>
      </w:pPr>
    </w:p>
    <w:p w:rsidR="00A46644" w:rsidRPr="00B95563" w:rsidRDefault="009B39C3" w:rsidP="00131CFA">
      <w:pPr>
        <w:rPr>
          <w:b/>
        </w:rPr>
      </w:pPr>
      <w:r w:rsidRPr="00B95563">
        <w:rPr>
          <w:b/>
        </w:rPr>
        <w:t xml:space="preserve">Για το συγκεκριμένο διαμέρισμα </w:t>
      </w:r>
    </w:p>
    <w:p w:rsidR="009B39C3" w:rsidRPr="00B95563" w:rsidRDefault="009B39C3" w:rsidP="009B39C3">
      <w:pPr>
        <w:rPr>
          <w:b/>
        </w:rPr>
      </w:pPr>
      <w:r w:rsidRPr="00B95563">
        <w:rPr>
          <w:b/>
        </w:rPr>
        <w:t xml:space="preserve">Κάθε κλάδος δικτύου κουβαλάει 100/8 = 12,50 </w:t>
      </w:r>
      <w:r w:rsidRPr="00B95563">
        <w:rPr>
          <w:b/>
          <w:lang w:val="en-US"/>
        </w:rPr>
        <w:t>kW</w:t>
      </w:r>
      <w:r w:rsidRPr="00B95563">
        <w:rPr>
          <w:b/>
        </w:rPr>
        <w:t xml:space="preserve"> </w:t>
      </w:r>
    </w:p>
    <w:p w:rsidR="009B39C3" w:rsidRPr="00B95563" w:rsidRDefault="009B39C3" w:rsidP="009B39C3">
      <w:pPr>
        <w:rPr>
          <w:b/>
        </w:rPr>
      </w:pPr>
      <w:r w:rsidRPr="00B95563">
        <w:rPr>
          <w:b/>
        </w:rPr>
        <w:t xml:space="preserve">Η συνολική θερμική ισχύς την οποία </w:t>
      </w:r>
      <w:r w:rsidRPr="00B95563">
        <w:rPr>
          <w:b/>
          <w:u w:val="single"/>
        </w:rPr>
        <w:t>μεταφέρει</w:t>
      </w:r>
      <w:r w:rsidRPr="00B95563">
        <w:rPr>
          <w:b/>
        </w:rPr>
        <w:t xml:space="preserve"> το δίκτυο διανομής είναι η </w:t>
      </w:r>
      <w:r w:rsidRPr="00B95563">
        <w:rPr>
          <w:rStyle w:val="a5"/>
          <w:b w:val="0"/>
        </w:rPr>
        <w:t>εγκατεστημένη</w:t>
      </w:r>
      <w:r w:rsidRPr="00B95563">
        <w:rPr>
          <w:b/>
        </w:rPr>
        <w:t xml:space="preserve"> θερμική ισχύς της μονάδας παραγωγής επί το συνολικό συντελεστή </w:t>
      </w:r>
      <w:proofErr w:type="spellStart"/>
      <w:r w:rsidRPr="00B95563">
        <w:rPr>
          <w:b/>
        </w:rPr>
        <w:t>υπερδιαστασιολόγησης</w:t>
      </w:r>
      <w:proofErr w:type="spellEnd"/>
      <w:r w:rsidRPr="00B95563">
        <w:rPr>
          <w:b/>
        </w:rPr>
        <w:t xml:space="preserve"> και μόνωσης λέβητα.</w:t>
      </w:r>
    </w:p>
    <w:p w:rsidR="009B39C3" w:rsidRPr="00B95563" w:rsidRDefault="009B39C3" w:rsidP="009B39C3">
      <w:pPr>
        <w:rPr>
          <w:b/>
        </w:rPr>
      </w:pPr>
      <w:r w:rsidRPr="00B95563">
        <w:rPr>
          <w:b/>
        </w:rPr>
        <w:lastRenderedPageBreak/>
        <w:t xml:space="preserve">Όπως υπολογίστηκαν παραπάνω  </w:t>
      </w:r>
      <w:proofErr w:type="spellStart"/>
      <w:r w:rsidRPr="00B95563">
        <w:rPr>
          <w:b/>
          <w:lang w:val="en-US"/>
        </w:rPr>
        <w:t>n</w:t>
      </w:r>
      <w:r w:rsidRPr="00B95563">
        <w:rPr>
          <w:b/>
          <w:vertAlign w:val="subscript"/>
          <w:lang w:val="en-US"/>
        </w:rPr>
        <w:t>g</w:t>
      </w:r>
      <w:proofErr w:type="spellEnd"/>
      <w:r w:rsidRPr="00B95563">
        <w:rPr>
          <w:b/>
          <w:vertAlign w:val="subscript"/>
        </w:rPr>
        <w:t>1</w:t>
      </w:r>
      <w:r w:rsidRPr="00B95563">
        <w:rPr>
          <w:b/>
        </w:rPr>
        <w:t>=0,7</w:t>
      </w:r>
      <w:r w:rsidR="00975926" w:rsidRPr="00975926">
        <w:rPr>
          <w:b/>
        </w:rPr>
        <w:t>2</w:t>
      </w:r>
      <w:r w:rsidRPr="00B95563">
        <w:rPr>
          <w:b/>
        </w:rPr>
        <w:t xml:space="preserve"> και </w:t>
      </w:r>
      <w:proofErr w:type="spellStart"/>
      <w:r w:rsidRPr="00B95563">
        <w:rPr>
          <w:b/>
          <w:lang w:val="en-US"/>
        </w:rPr>
        <w:t>n</w:t>
      </w:r>
      <w:r w:rsidRPr="00B95563">
        <w:rPr>
          <w:b/>
          <w:vertAlign w:val="subscript"/>
          <w:lang w:val="en-US"/>
        </w:rPr>
        <w:t>g</w:t>
      </w:r>
      <w:proofErr w:type="spellEnd"/>
      <w:r w:rsidRPr="00B95563">
        <w:rPr>
          <w:b/>
          <w:vertAlign w:val="subscript"/>
        </w:rPr>
        <w:t>2</w:t>
      </w:r>
      <w:r w:rsidRPr="00B95563">
        <w:rPr>
          <w:b/>
        </w:rPr>
        <w:t>=1.</w:t>
      </w:r>
    </w:p>
    <w:p w:rsidR="009B39C3" w:rsidRPr="00B95563" w:rsidRDefault="009B39C3" w:rsidP="009B39C3">
      <w:pPr>
        <w:rPr>
          <w:rFonts w:eastAsiaTheme="minorEastAsia"/>
          <w:b/>
        </w:rPr>
      </w:pPr>
      <w:r w:rsidRPr="00B95563">
        <w:rPr>
          <w:b/>
        </w:rPr>
        <w:t xml:space="preserve">Άρα η συνολική θερμική ισχύς είναι </w:t>
      </w:r>
      <m:oMath>
        <m:r>
          <m:rPr>
            <m:sty m:val="bi"/>
          </m:rPr>
          <w:rPr>
            <w:rFonts w:ascii="Cambria Math" w:hAnsi="Cambria Math"/>
          </w:rPr>
          <m:t xml:space="preserve">Q=12,50∙0,72∙1=9 </m:t>
        </m:r>
        <m:r>
          <m:rPr>
            <m:sty m:val="bi"/>
          </m:rPr>
          <w:rPr>
            <w:rFonts w:ascii="Cambria Math" w:hAnsi="Cambria Math"/>
            <w:lang w:val="en-US"/>
          </w:rPr>
          <m:t>kW</m:t>
        </m:r>
      </m:oMath>
    </w:p>
    <w:p w:rsidR="009B39C3" w:rsidRPr="00B95563" w:rsidRDefault="009B39C3" w:rsidP="009B39C3">
      <w:pPr>
        <w:rPr>
          <w:b/>
        </w:rPr>
      </w:pPr>
      <w:r w:rsidRPr="00B95563">
        <w:rPr>
          <w:b/>
        </w:rPr>
        <w:t xml:space="preserve">Σύμφωνα με τον πίνακα της ΤΟΤΕΕ  για ισχύ 20 </w:t>
      </w:r>
      <w:r w:rsidRPr="00B95563">
        <w:rPr>
          <w:b/>
          <w:lang w:val="en-US"/>
        </w:rPr>
        <w:t>kW</w:t>
      </w:r>
      <w:r w:rsidRPr="00B95563">
        <w:rPr>
          <w:b/>
        </w:rPr>
        <w:t xml:space="preserve"> και μόνωση όπως το κτίριο αναφοράς το ποσοστό απωλειών είναι 5,5%.</w:t>
      </w:r>
    </w:p>
    <w:p w:rsidR="009B39C3" w:rsidRPr="00B95563" w:rsidRDefault="009B39C3" w:rsidP="009B39C3">
      <w:pPr>
        <w:rPr>
          <w:b/>
        </w:rPr>
      </w:pPr>
      <w:r w:rsidRPr="00B95563">
        <w:rPr>
          <w:b/>
        </w:rPr>
        <w:t>Άρα ο βαθμός απόδοσης του δικτύου διανομής είναι 94,50%</w:t>
      </w:r>
    </w:p>
    <w:p w:rsidR="009B39C3" w:rsidRDefault="009B39C3" w:rsidP="00131CFA"/>
    <w:p w:rsidR="009B39C3" w:rsidRPr="009B39C3" w:rsidRDefault="009B39C3" w:rsidP="009B39C3">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bookmarkStart w:id="56" w:name="_Toc271630593"/>
      <w:bookmarkStart w:id="57" w:name="_Toc271630439"/>
      <w:bookmarkEnd w:id="56"/>
      <w:r w:rsidRPr="009B39C3">
        <w:rPr>
          <w:rFonts w:ascii="Times New Roman" w:eastAsia="Times New Roman" w:hAnsi="Times New Roman" w:cs="Times New Roman"/>
          <w:b/>
          <w:bCs/>
          <w:sz w:val="24"/>
          <w:szCs w:val="24"/>
          <w:lang w:eastAsia="el-GR"/>
        </w:rPr>
        <w:t>Τερματικ</w:t>
      </w:r>
      <w:bookmarkEnd w:id="57"/>
      <w:r w:rsidRPr="009B39C3">
        <w:rPr>
          <w:rFonts w:ascii="Times New Roman" w:eastAsia="Times New Roman" w:hAnsi="Times New Roman" w:cs="Times New Roman"/>
          <w:b/>
          <w:bCs/>
          <w:sz w:val="24"/>
          <w:szCs w:val="24"/>
          <w:lang w:eastAsia="el-GR"/>
        </w:rPr>
        <w:t>ές μονάδες</w:t>
      </w:r>
    </w:p>
    <w:p w:rsidR="009B39C3" w:rsidRPr="009B39C3" w:rsidRDefault="009B39C3" w:rsidP="009B39C3">
      <w:pPr>
        <w:spacing w:before="100" w:beforeAutospacing="1" w:after="100" w:afterAutospacing="1" w:line="240" w:lineRule="auto"/>
        <w:rPr>
          <w:rFonts w:ascii="Times New Roman" w:eastAsia="Times New Roman" w:hAnsi="Times New Roman" w:cs="Times New Roman"/>
          <w:sz w:val="24"/>
          <w:szCs w:val="24"/>
          <w:lang w:eastAsia="el-GR"/>
        </w:rPr>
      </w:pPr>
      <w:r w:rsidRPr="009B39C3">
        <w:rPr>
          <w:rFonts w:ascii="Times New Roman" w:eastAsia="Times New Roman" w:hAnsi="Times New Roman" w:cs="Times New Roman"/>
          <w:sz w:val="24"/>
          <w:szCs w:val="24"/>
          <w:lang w:eastAsia="el-GR"/>
        </w:rPr>
        <w:t xml:space="preserve">Η απόδοση θερμότητας στους εσωτερικούς χώρους γίνεται μέσω των τερματικών μονάδων (ΤΜ). Για παράδειγμα, το ζεστό νερό που παράγεται από το λέβητα τροφοδοτείται μέσω της υδραυλικής εγκατάστασης του δικτύου διανομής σε μονάδες άμεσης απόδοσης, για παράδειγμα, θερμαντικά σώματα (καλοριφέρ) ή τοπικές κλιματιστικές μονάδες (ανεμιστήρα-στοιχείου γνωστά σαν </w:t>
      </w:r>
      <w:proofErr w:type="spellStart"/>
      <w:r w:rsidRPr="009B39C3">
        <w:rPr>
          <w:rFonts w:ascii="Times New Roman" w:eastAsia="Times New Roman" w:hAnsi="Times New Roman" w:cs="Times New Roman"/>
          <w:sz w:val="24"/>
          <w:szCs w:val="24"/>
          <w:lang w:eastAsia="el-GR"/>
        </w:rPr>
        <w:t>fan</w:t>
      </w:r>
      <w:proofErr w:type="spellEnd"/>
      <w:r w:rsidRPr="009B39C3">
        <w:rPr>
          <w:rFonts w:ascii="Times New Roman" w:eastAsia="Times New Roman" w:hAnsi="Times New Roman" w:cs="Times New Roman"/>
          <w:sz w:val="24"/>
          <w:szCs w:val="24"/>
          <w:lang w:eastAsia="el-GR"/>
        </w:rPr>
        <w:t xml:space="preserve"> </w:t>
      </w:r>
      <w:proofErr w:type="spellStart"/>
      <w:r w:rsidRPr="009B39C3">
        <w:rPr>
          <w:rFonts w:ascii="Times New Roman" w:eastAsia="Times New Roman" w:hAnsi="Times New Roman" w:cs="Times New Roman"/>
          <w:sz w:val="24"/>
          <w:szCs w:val="24"/>
          <w:lang w:eastAsia="el-GR"/>
        </w:rPr>
        <w:t>coils</w:t>
      </w:r>
      <w:proofErr w:type="spellEnd"/>
      <w:r w:rsidRPr="009B39C3">
        <w:rPr>
          <w:rFonts w:ascii="Times New Roman" w:eastAsia="Times New Roman" w:hAnsi="Times New Roman" w:cs="Times New Roman"/>
          <w:sz w:val="24"/>
          <w:szCs w:val="24"/>
          <w:lang w:eastAsia="el-GR"/>
        </w:rPr>
        <w:t>), ή έμμεσης απόδοσης, για παράδειγμα ενσωματωμένες τερματικές μονάδες σε δομικά στοιχεία (</w:t>
      </w:r>
      <w:proofErr w:type="spellStart"/>
      <w:r w:rsidRPr="009B39C3">
        <w:rPr>
          <w:rFonts w:ascii="Times New Roman" w:eastAsia="Times New Roman" w:hAnsi="Times New Roman" w:cs="Times New Roman"/>
          <w:sz w:val="24"/>
          <w:szCs w:val="24"/>
          <w:lang w:eastAsia="el-GR"/>
        </w:rPr>
        <w:t>ενδοδαπέδιο</w:t>
      </w:r>
      <w:proofErr w:type="spellEnd"/>
      <w:r w:rsidRPr="009B39C3">
        <w:rPr>
          <w:rFonts w:ascii="Times New Roman" w:eastAsia="Times New Roman" w:hAnsi="Times New Roman" w:cs="Times New Roman"/>
          <w:sz w:val="24"/>
          <w:szCs w:val="24"/>
          <w:lang w:eastAsia="el-GR"/>
        </w:rPr>
        <w:t xml:space="preserve">, </w:t>
      </w:r>
      <w:proofErr w:type="spellStart"/>
      <w:r w:rsidRPr="009B39C3">
        <w:rPr>
          <w:rFonts w:ascii="Times New Roman" w:eastAsia="Times New Roman" w:hAnsi="Times New Roman" w:cs="Times New Roman"/>
          <w:sz w:val="24"/>
          <w:szCs w:val="24"/>
          <w:lang w:eastAsia="el-GR"/>
        </w:rPr>
        <w:t>ενδοτοίχιο</w:t>
      </w:r>
      <w:proofErr w:type="spellEnd"/>
      <w:r w:rsidRPr="009B39C3">
        <w:rPr>
          <w:rFonts w:ascii="Times New Roman" w:eastAsia="Times New Roman" w:hAnsi="Times New Roman" w:cs="Times New Roman"/>
          <w:sz w:val="24"/>
          <w:szCs w:val="24"/>
          <w:lang w:eastAsia="el-GR"/>
        </w:rPr>
        <w:t>).</w:t>
      </w:r>
    </w:p>
    <w:p w:rsidR="009B39C3" w:rsidRPr="009B39C3" w:rsidRDefault="00273827" w:rsidP="009B39C3">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61" type="#_x0000_t75" alt="warning" style="width:22.3pt;height:22.3pt"/>
        </w:pict>
      </w:r>
      <w:r w:rsidR="009B39C3" w:rsidRPr="009B39C3">
        <w:rPr>
          <w:rFonts w:ascii="Times New Roman" w:eastAsia="Times New Roman" w:hAnsi="Times New Roman" w:cs="Times New Roman"/>
          <w:b/>
          <w:bCs/>
          <w:sz w:val="24"/>
          <w:szCs w:val="24"/>
          <w:lang w:eastAsia="el-GR"/>
        </w:rPr>
        <w:t xml:space="preserve">     </w:t>
      </w:r>
      <w:r w:rsidR="009B39C3" w:rsidRPr="009B39C3">
        <w:rPr>
          <w:rFonts w:ascii="Times New Roman" w:eastAsia="Times New Roman" w:hAnsi="Times New Roman" w:cs="Times New Roman"/>
          <w:sz w:val="24"/>
          <w:szCs w:val="24"/>
          <w:lang w:eastAsia="el-GR"/>
        </w:rPr>
        <w:t>Σε περίπτωση ύπαρξης περισσότερων του ενός τύπων τερματικών μονάδων, εισάγεται μια σύντομη περιγραφή και σαν βαθμός απόδοσης καταχωρείται μια μέση τιμή, σύμφωνα με την Τ.Ο.Τ.Ε.Ε. 20701-1.</w:t>
      </w:r>
    </w:p>
    <w:p w:rsidR="009B39C3" w:rsidRPr="009B39C3" w:rsidRDefault="009B39C3" w:rsidP="009B39C3">
      <w:pPr>
        <w:numPr>
          <w:ilvl w:val="0"/>
          <w:numId w:val="38"/>
        </w:numPr>
        <w:spacing w:before="100" w:beforeAutospacing="1" w:after="100" w:afterAutospacing="1" w:line="240" w:lineRule="auto"/>
        <w:rPr>
          <w:rFonts w:ascii="Times New Roman" w:eastAsia="Times New Roman" w:hAnsi="Times New Roman" w:cs="Times New Roman"/>
          <w:sz w:val="24"/>
          <w:szCs w:val="24"/>
          <w:lang w:eastAsia="el-GR"/>
        </w:rPr>
      </w:pPr>
      <w:r w:rsidRPr="009B39C3">
        <w:rPr>
          <w:rFonts w:ascii="Times New Roman" w:eastAsia="Times New Roman" w:hAnsi="Times New Roman" w:cs="Times New Roman"/>
          <w:b/>
          <w:bCs/>
          <w:sz w:val="24"/>
          <w:szCs w:val="24"/>
          <w:lang w:eastAsia="el-GR"/>
        </w:rPr>
        <w:t>Τύπος</w:t>
      </w:r>
      <w:r w:rsidRPr="009B39C3">
        <w:rPr>
          <w:rFonts w:ascii="Times New Roman" w:eastAsia="Times New Roman" w:hAnsi="Times New Roman" w:cs="Times New Roman"/>
          <w:sz w:val="24"/>
          <w:szCs w:val="24"/>
          <w:lang w:eastAsia="el-GR"/>
        </w:rPr>
        <w:t xml:space="preserve">. Εισάγεται μια σύντομη περιγραφή των τερματικών μονάδων της ζώνης. </w:t>
      </w:r>
    </w:p>
    <w:p w:rsidR="009B39C3" w:rsidRPr="009B39C3" w:rsidRDefault="009B39C3" w:rsidP="009B39C3">
      <w:pPr>
        <w:numPr>
          <w:ilvl w:val="0"/>
          <w:numId w:val="38"/>
        </w:numPr>
        <w:spacing w:before="100" w:beforeAutospacing="1" w:after="100" w:afterAutospacing="1" w:line="240" w:lineRule="auto"/>
        <w:rPr>
          <w:rFonts w:ascii="Times New Roman" w:eastAsia="Times New Roman" w:hAnsi="Times New Roman" w:cs="Times New Roman"/>
          <w:sz w:val="24"/>
          <w:szCs w:val="24"/>
          <w:lang w:eastAsia="el-GR"/>
        </w:rPr>
      </w:pPr>
      <w:r w:rsidRPr="009B39C3">
        <w:rPr>
          <w:rFonts w:ascii="Times New Roman" w:eastAsia="Times New Roman" w:hAnsi="Times New Roman" w:cs="Times New Roman"/>
          <w:b/>
          <w:bCs/>
          <w:sz w:val="24"/>
          <w:szCs w:val="24"/>
          <w:lang w:eastAsia="el-GR"/>
        </w:rPr>
        <w:t>Β. Απ., Βαθμός Απόδοσης</w:t>
      </w:r>
      <w:r w:rsidRPr="009B39C3">
        <w:rPr>
          <w:rFonts w:ascii="Times New Roman" w:eastAsia="Times New Roman" w:hAnsi="Times New Roman" w:cs="Times New Roman"/>
          <w:sz w:val="24"/>
          <w:szCs w:val="24"/>
          <w:lang w:eastAsia="el-GR"/>
        </w:rPr>
        <w:t xml:space="preserve">. Εισάγεται ο μέσος βαθμός απόδοσης των τερματικών μονάδων (από 0 έως 1), λαμβάνοντας υπόψη την κατάσταση των συστημάτων, την αποδοτική λειτουργία και την επαρκή συντήρηση, σύμφωνα με τυπικές τιμές από την Τ.Ο.Τ.Ε.Ε. 20701-1 </w:t>
      </w:r>
      <w:bookmarkStart w:id="58" w:name="_Toc267659881"/>
      <w:bookmarkStart w:id="59" w:name="_Toc262974123"/>
      <w:bookmarkEnd w:id="58"/>
      <w:r w:rsidRPr="009B39C3">
        <w:rPr>
          <w:rFonts w:ascii="Times New Roman" w:eastAsia="Times New Roman" w:hAnsi="Times New Roman" w:cs="Times New Roman"/>
          <w:sz w:val="24"/>
          <w:szCs w:val="24"/>
          <w:lang w:eastAsia="el-GR"/>
        </w:rPr>
        <w:t>(</w:t>
      </w:r>
      <w:r w:rsidRPr="009B39C3">
        <w:rPr>
          <w:rFonts w:ascii="Times New Roman" w:eastAsia="Times New Roman" w:hAnsi="Times New Roman" w:cs="Times New Roman"/>
          <w:i/>
          <w:iCs/>
          <w:sz w:val="24"/>
          <w:szCs w:val="24"/>
          <w:lang w:eastAsia="el-GR"/>
        </w:rPr>
        <w:t>§4.4.2</w:t>
      </w:r>
      <w:r w:rsidRPr="009B39C3">
        <w:rPr>
          <w:rFonts w:ascii="Times New Roman" w:eastAsia="Times New Roman" w:hAnsi="Times New Roman" w:cs="Times New Roman"/>
          <w:sz w:val="24"/>
          <w:szCs w:val="24"/>
          <w:lang w:eastAsia="el-GR"/>
        </w:rPr>
        <w:t xml:space="preserve">. </w:t>
      </w:r>
      <w:r w:rsidRPr="009B39C3">
        <w:rPr>
          <w:rFonts w:ascii="Times New Roman" w:eastAsia="Times New Roman" w:hAnsi="Times New Roman" w:cs="Times New Roman"/>
          <w:i/>
          <w:iCs/>
          <w:sz w:val="24"/>
          <w:szCs w:val="24"/>
          <w:lang w:eastAsia="el-GR"/>
        </w:rPr>
        <w:t>Τερματικές μονάδες απόδοσης θερμότητας</w:t>
      </w:r>
      <w:bookmarkEnd w:id="59"/>
      <w:r w:rsidRPr="009B39C3">
        <w:rPr>
          <w:rFonts w:ascii="Times New Roman" w:eastAsia="Times New Roman" w:hAnsi="Times New Roman" w:cs="Times New Roman"/>
          <w:i/>
          <w:iCs/>
          <w:sz w:val="24"/>
          <w:szCs w:val="24"/>
          <w:lang w:eastAsia="el-GR"/>
        </w:rPr>
        <w:t>).</w:t>
      </w:r>
      <w:r w:rsidRPr="009B39C3">
        <w:rPr>
          <w:rFonts w:ascii="Times New Roman" w:eastAsia="Times New Roman" w:hAnsi="Times New Roman" w:cs="Times New Roman"/>
          <w:sz w:val="24"/>
          <w:szCs w:val="24"/>
          <w:lang w:eastAsia="el-GR"/>
        </w:rPr>
        <w:t xml:space="preserve"> </w:t>
      </w:r>
    </w:p>
    <w:p w:rsidR="009B39C3" w:rsidRPr="009B39C3" w:rsidRDefault="00273827" w:rsidP="009B39C3">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62" type="#_x0000_t75" alt="warning" style="width:22.3pt;height:22.3pt"/>
        </w:pict>
      </w:r>
      <w:r w:rsidR="009B39C3" w:rsidRPr="009B39C3">
        <w:rPr>
          <w:rFonts w:ascii="Times New Roman" w:eastAsia="Times New Roman" w:hAnsi="Times New Roman" w:cs="Times New Roman"/>
          <w:b/>
          <w:bCs/>
          <w:sz w:val="24"/>
          <w:szCs w:val="24"/>
          <w:lang w:eastAsia="el-GR"/>
        </w:rPr>
        <w:t> </w:t>
      </w:r>
      <w:r w:rsidR="009B39C3" w:rsidRPr="009B39C3">
        <w:rPr>
          <w:rFonts w:ascii="Times New Roman" w:eastAsia="Times New Roman" w:hAnsi="Times New Roman" w:cs="Times New Roman"/>
          <w:b/>
          <w:sz w:val="24"/>
          <w:szCs w:val="24"/>
          <w:lang w:eastAsia="el-GR"/>
        </w:rPr>
        <w:t>Στην απόδοση της τερματικής μονάδας, λαμβάνονται υπόψη η απόδοση εκπομπής της τερματικής μονάδας διορθωμένη με τους παράγοντες αποτελεσματικότητας της ακτινοβολίας, διακοπτόμενης λειτουργίας και υδραυλικής ισορροπίας, σύμφωνα με την Τ.Ο.Τ.Ε.Ε. 20701-1 (</w:t>
      </w:r>
      <w:r w:rsidR="009B39C3" w:rsidRPr="009B39C3">
        <w:rPr>
          <w:rFonts w:ascii="Times New Roman" w:eastAsia="Times New Roman" w:hAnsi="Times New Roman" w:cs="Times New Roman"/>
          <w:b/>
          <w:i/>
          <w:iCs/>
          <w:sz w:val="24"/>
          <w:szCs w:val="24"/>
          <w:lang w:eastAsia="el-GR"/>
        </w:rPr>
        <w:t>§4.4.2</w:t>
      </w:r>
      <w:r w:rsidR="009B39C3" w:rsidRPr="009B39C3">
        <w:rPr>
          <w:rFonts w:ascii="Times New Roman" w:eastAsia="Times New Roman" w:hAnsi="Times New Roman" w:cs="Times New Roman"/>
          <w:b/>
          <w:sz w:val="24"/>
          <w:szCs w:val="24"/>
          <w:lang w:eastAsia="el-GR"/>
        </w:rPr>
        <w:t xml:space="preserve">. </w:t>
      </w:r>
      <w:r w:rsidR="009B39C3" w:rsidRPr="009B39C3">
        <w:rPr>
          <w:rFonts w:ascii="Times New Roman" w:eastAsia="Times New Roman" w:hAnsi="Times New Roman" w:cs="Times New Roman"/>
          <w:b/>
          <w:i/>
          <w:iCs/>
          <w:sz w:val="24"/>
          <w:szCs w:val="24"/>
          <w:lang w:eastAsia="el-GR"/>
        </w:rPr>
        <w:t>Τερματικές μονάδες απόδοσης θερμότητας).</w:t>
      </w:r>
      <w:r w:rsidR="009B39C3" w:rsidRPr="009B39C3">
        <w:rPr>
          <w:rFonts w:ascii="Times New Roman" w:eastAsia="Times New Roman" w:hAnsi="Times New Roman" w:cs="Times New Roman"/>
          <w:b/>
          <w:sz w:val="24"/>
          <w:szCs w:val="24"/>
          <w:lang w:eastAsia="el-GR"/>
        </w:rPr>
        <w:t xml:space="preserve"> </w:t>
      </w:r>
      <w:r w:rsidR="009B39C3" w:rsidRPr="009B39C3">
        <w:rPr>
          <w:rFonts w:ascii="Times New Roman" w:eastAsia="Times New Roman" w:hAnsi="Times New Roman" w:cs="Times New Roman"/>
          <w:b/>
          <w:sz w:val="24"/>
          <w:szCs w:val="24"/>
          <w:lang w:eastAsia="el-GR"/>
        </w:rPr>
        <w:br/>
      </w:r>
      <w:r w:rsidRPr="00273827">
        <w:rPr>
          <w:rFonts w:ascii="Times New Roman" w:eastAsia="Times New Roman" w:hAnsi="Times New Roman" w:cs="Times New Roman"/>
          <w:b/>
          <w:bCs/>
          <w:sz w:val="24"/>
          <w:szCs w:val="24"/>
          <w:lang w:eastAsia="el-GR"/>
        </w:rPr>
        <w:pict>
          <v:shape id="_x0000_i1063" type="#_x0000_t75" alt="warning" style="width:22.3pt;height:22.3pt"/>
        </w:pict>
      </w:r>
      <w:r w:rsidR="009B39C3" w:rsidRPr="009B39C3">
        <w:rPr>
          <w:rFonts w:ascii="Times New Roman" w:eastAsia="Times New Roman" w:hAnsi="Times New Roman" w:cs="Times New Roman"/>
          <w:b/>
          <w:bCs/>
          <w:sz w:val="24"/>
          <w:szCs w:val="24"/>
          <w:lang w:eastAsia="el-GR"/>
        </w:rPr>
        <w:t> </w:t>
      </w:r>
      <w:r w:rsidR="009B39C3" w:rsidRPr="009B39C3">
        <w:rPr>
          <w:rFonts w:ascii="Times New Roman" w:eastAsia="Times New Roman" w:hAnsi="Times New Roman" w:cs="Times New Roman"/>
          <w:sz w:val="24"/>
          <w:szCs w:val="24"/>
          <w:lang w:eastAsia="el-GR"/>
        </w:rPr>
        <w:t xml:space="preserve">Σε περίπτωση που υπάρχουν </w:t>
      </w:r>
      <w:r w:rsidR="009B39C3" w:rsidRPr="009B39C3">
        <w:rPr>
          <w:rFonts w:ascii="Times New Roman" w:eastAsia="Times New Roman" w:hAnsi="Times New Roman" w:cs="Times New Roman"/>
          <w:b/>
          <w:bCs/>
          <w:sz w:val="24"/>
          <w:szCs w:val="24"/>
          <w:u w:val="single"/>
          <w:lang w:eastAsia="el-GR"/>
        </w:rPr>
        <w:t>μόνο</w:t>
      </w:r>
      <w:r w:rsidR="009B39C3" w:rsidRPr="009B39C3">
        <w:rPr>
          <w:rFonts w:ascii="Times New Roman" w:eastAsia="Times New Roman" w:hAnsi="Times New Roman" w:cs="Times New Roman"/>
          <w:sz w:val="24"/>
          <w:szCs w:val="24"/>
          <w:lang w:eastAsia="el-GR"/>
        </w:rPr>
        <w:t xml:space="preserve"> </w:t>
      </w:r>
      <w:r w:rsidR="009B39C3" w:rsidRPr="009B39C3">
        <w:rPr>
          <w:rFonts w:ascii="Times New Roman" w:eastAsia="Times New Roman" w:hAnsi="Times New Roman" w:cs="Times New Roman"/>
          <w:b/>
          <w:bCs/>
          <w:sz w:val="24"/>
          <w:szCs w:val="24"/>
          <w:lang w:eastAsia="el-GR"/>
        </w:rPr>
        <w:t>ΚΚΜ</w:t>
      </w:r>
      <w:r w:rsidR="009B39C3" w:rsidRPr="009B39C3">
        <w:rPr>
          <w:rFonts w:ascii="Times New Roman" w:eastAsia="Times New Roman" w:hAnsi="Times New Roman" w:cs="Times New Roman"/>
          <w:sz w:val="24"/>
          <w:szCs w:val="24"/>
          <w:lang w:eastAsia="el-GR"/>
        </w:rPr>
        <w:t xml:space="preserve"> τότε στον τύπο των τερματικών εισάγεται η περιγραφή «Στόμια (ΜΟΝΟ για ΚΚΜ)» και σαν βαθμός απόδοσης </w:t>
      </w:r>
      <w:r w:rsidR="009B39C3" w:rsidRPr="009B39C3">
        <w:rPr>
          <w:rFonts w:ascii="Times New Roman" w:eastAsia="Times New Roman" w:hAnsi="Times New Roman" w:cs="Times New Roman"/>
          <w:b/>
          <w:bCs/>
          <w:sz w:val="24"/>
          <w:szCs w:val="24"/>
          <w:lang w:eastAsia="el-GR"/>
        </w:rPr>
        <w:t>πρέπει να</w:t>
      </w:r>
      <w:r w:rsidR="009B39C3" w:rsidRPr="009B39C3">
        <w:rPr>
          <w:rFonts w:ascii="Times New Roman" w:eastAsia="Times New Roman" w:hAnsi="Times New Roman" w:cs="Times New Roman"/>
          <w:sz w:val="24"/>
          <w:szCs w:val="24"/>
          <w:lang w:eastAsia="el-GR"/>
        </w:rPr>
        <w:t xml:space="preserve"> </w:t>
      </w:r>
      <w:r w:rsidR="009B39C3" w:rsidRPr="009B39C3">
        <w:rPr>
          <w:rFonts w:ascii="Times New Roman" w:eastAsia="Times New Roman" w:hAnsi="Times New Roman" w:cs="Times New Roman"/>
          <w:b/>
          <w:bCs/>
          <w:sz w:val="24"/>
          <w:szCs w:val="24"/>
          <w:lang w:eastAsia="el-GR"/>
        </w:rPr>
        <w:t>εισάγεται η τιμή μηδέν (0)</w:t>
      </w:r>
      <w:r w:rsidR="009B39C3" w:rsidRPr="009B39C3">
        <w:rPr>
          <w:rFonts w:ascii="Times New Roman" w:eastAsia="Times New Roman" w:hAnsi="Times New Roman" w:cs="Times New Roman"/>
          <w:sz w:val="24"/>
          <w:szCs w:val="24"/>
          <w:lang w:eastAsia="el-GR"/>
        </w:rPr>
        <w:t>.</w:t>
      </w:r>
    </w:p>
    <w:p w:rsidR="009B39C3" w:rsidRPr="009B39C3" w:rsidRDefault="00273827" w:rsidP="009B39C3">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64" type="#_x0000_t75" alt="" style="width:22.3pt;height:22.3pt"/>
        </w:pict>
      </w:r>
      <w:r w:rsidR="009B39C3" w:rsidRPr="009B39C3">
        <w:rPr>
          <w:rFonts w:ascii="Times New Roman" w:eastAsia="Times New Roman" w:hAnsi="Times New Roman" w:cs="Times New Roman"/>
          <w:sz w:val="24"/>
          <w:szCs w:val="24"/>
          <w:lang w:eastAsia="el-GR"/>
        </w:rPr>
        <w:t xml:space="preserve"> Σε περίπτωση που εισάγουμε στοιχεία για το </w:t>
      </w:r>
      <w:r w:rsidR="009B39C3" w:rsidRPr="009B39C3">
        <w:rPr>
          <w:rFonts w:ascii="Times New Roman" w:eastAsia="Times New Roman" w:hAnsi="Times New Roman" w:cs="Times New Roman"/>
          <w:sz w:val="24"/>
          <w:szCs w:val="24"/>
          <w:u w:val="single"/>
          <w:lang w:eastAsia="el-GR"/>
        </w:rPr>
        <w:t>θεωρητικό σύστημα</w:t>
      </w:r>
      <w:r w:rsidR="009B39C3" w:rsidRPr="009B39C3">
        <w:rPr>
          <w:rFonts w:ascii="Times New Roman" w:eastAsia="Times New Roman" w:hAnsi="Times New Roman" w:cs="Times New Roman"/>
          <w:sz w:val="24"/>
          <w:szCs w:val="24"/>
          <w:lang w:eastAsia="el-GR"/>
        </w:rPr>
        <w:t>, οι τερματικές μονάδες έχουν βαθμό απόδοσης 0.93, σύμφωνα με την Τ.Ο.Τ.Ε.Ε. 20701-1.</w:t>
      </w:r>
    </w:p>
    <w:p w:rsidR="009B39C3" w:rsidRPr="009B39C3" w:rsidRDefault="00273827" w:rsidP="009B39C3">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lastRenderedPageBreak/>
        <w:pict>
          <v:shape id="_x0000_i1065" type="#_x0000_t75" alt="warning" style="width:22.3pt;height:22.3pt"/>
        </w:pict>
      </w:r>
      <w:r w:rsidR="009B39C3" w:rsidRPr="009B39C3">
        <w:rPr>
          <w:rFonts w:ascii="Times New Roman" w:eastAsia="Times New Roman" w:hAnsi="Times New Roman" w:cs="Times New Roman"/>
          <w:b/>
          <w:bCs/>
          <w:sz w:val="24"/>
          <w:szCs w:val="24"/>
          <w:lang w:eastAsia="el-GR"/>
        </w:rPr>
        <w:t>   </w:t>
      </w:r>
      <w:r w:rsidR="009B39C3" w:rsidRPr="009B39C3">
        <w:rPr>
          <w:rFonts w:ascii="Times New Roman" w:eastAsia="Times New Roman" w:hAnsi="Times New Roman" w:cs="Times New Roman"/>
          <w:sz w:val="24"/>
          <w:szCs w:val="24"/>
          <w:lang w:eastAsia="el-GR"/>
        </w:rPr>
        <w:t xml:space="preserve">Το κτίριο αναφοράς διαθέτει τις ίδιες τερματικές μονάδες με το εξεταζόμενο κτίριο ή θερμική ζώνη. </w:t>
      </w:r>
    </w:p>
    <w:p w:rsidR="009B39C3" w:rsidRPr="00B95563" w:rsidRDefault="004D4EE2" w:rsidP="00131CFA">
      <w:pPr>
        <w:rPr>
          <w:b/>
        </w:rPr>
      </w:pPr>
      <w:r w:rsidRPr="00B95563">
        <w:rPr>
          <w:b/>
        </w:rPr>
        <w:t>Για το συγκεκριμένο διαμέρισμα</w:t>
      </w:r>
    </w:p>
    <w:p w:rsidR="004D4EE2" w:rsidRPr="00B95563" w:rsidRDefault="00273827" w:rsidP="00131CFA">
      <w:pPr>
        <w:rPr>
          <w:rFonts w:eastAsiaTheme="minorEastAsia"/>
          <w:b/>
          <w:lang w:val="en-US"/>
        </w:rPr>
      </w:pPr>
      <m:oMathPara>
        <m:oMath>
          <m:sSub>
            <m:sSubPr>
              <m:ctrlPr>
                <w:rPr>
                  <w:rFonts w:ascii="Cambria Math" w:hAnsi="Cambria Math"/>
                  <w:b/>
                  <w:i/>
                </w:rPr>
              </m:ctrlPr>
            </m:sSubPr>
            <m:e>
              <m:r>
                <m:rPr>
                  <m:sty m:val="bi"/>
                </m:rPr>
                <w:rPr>
                  <w:rFonts w:ascii="Cambria Math" w:hAnsi="Cambria Math"/>
                  <w:lang w:val="en-US"/>
                </w:rPr>
                <m:t>n</m:t>
              </m:r>
            </m:e>
            <m:sub>
              <m:r>
                <m:rPr>
                  <m:sty m:val="bi"/>
                </m:rPr>
                <w:rPr>
                  <w:rFonts w:ascii="Cambria Math" w:hAnsi="Cambria Math"/>
                </w:rPr>
                <m:t>em,t</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em</m:t>
                  </m:r>
                </m:sub>
              </m:sSub>
            </m:num>
            <m:den>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rad</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im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hydr</m:t>
                  </m:r>
                </m:sub>
              </m:sSub>
            </m:den>
          </m:f>
          <m:r>
            <m:rPr>
              <m:sty m:val="bi"/>
            </m:rPr>
            <w:rPr>
              <w:rFonts w:ascii="Cambria Math" w:hAnsi="Cambria Math"/>
            </w:rPr>
            <m:t>=</m:t>
          </m:r>
          <m:f>
            <m:fPr>
              <m:ctrlPr>
                <w:rPr>
                  <w:rFonts w:ascii="Cambria Math" w:hAnsi="Cambria Math"/>
                  <w:b/>
                  <w:i/>
                </w:rPr>
              </m:ctrlPr>
            </m:fPr>
            <m:num>
              <m:r>
                <m:rPr>
                  <m:sty m:val="bi"/>
                </m:rPr>
                <w:rPr>
                  <w:rFonts w:ascii="Cambria Math" w:hAnsi="Cambria Math"/>
                </w:rPr>
                <m:t>0,89</m:t>
              </m:r>
            </m:num>
            <m:den>
              <m:r>
                <m:rPr>
                  <m:sty m:val="bi"/>
                </m:rPr>
                <w:rPr>
                  <w:rFonts w:ascii="Cambria Math" w:hAnsi="Cambria Math"/>
                </w:rPr>
                <m:t>1∙0,97∙1,03</m:t>
              </m:r>
            </m:den>
          </m:f>
          <m:r>
            <m:rPr>
              <m:sty m:val="bi"/>
            </m:rPr>
            <w:rPr>
              <w:rFonts w:ascii="Cambria Math" w:hAnsi="Cambria Math"/>
            </w:rPr>
            <m:t>=0,89</m:t>
          </m:r>
        </m:oMath>
      </m:oMathPara>
    </w:p>
    <w:p w:rsidR="00816980" w:rsidRPr="00B95563" w:rsidRDefault="00816980" w:rsidP="00131CFA">
      <w:pPr>
        <w:rPr>
          <w:rFonts w:eastAsiaTheme="minorEastAsia"/>
          <w:b/>
        </w:rPr>
      </w:pPr>
      <w:r w:rsidRPr="00B95563">
        <w:rPr>
          <w:rFonts w:eastAsiaTheme="minorEastAsia"/>
          <w:b/>
        </w:rPr>
        <w:t>Σύμφωνα με την ΤΟΤΕΕ 1και την παράγραφο 4.4.2.</w:t>
      </w:r>
    </w:p>
    <w:p w:rsidR="004E3BF1" w:rsidRDefault="004E3BF1" w:rsidP="00131CFA">
      <w:pPr>
        <w:rPr>
          <w:rFonts w:eastAsiaTheme="minorEastAsia"/>
        </w:rPr>
      </w:pPr>
    </w:p>
    <w:p w:rsidR="004E3BF1" w:rsidRPr="004E3BF1" w:rsidRDefault="004E3BF1" w:rsidP="004E3BF1">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bookmarkStart w:id="60" w:name="_Toc271630594"/>
      <w:bookmarkStart w:id="61" w:name="_Toc271630440"/>
      <w:bookmarkEnd w:id="60"/>
      <w:r w:rsidRPr="004E3BF1">
        <w:rPr>
          <w:rFonts w:ascii="Times New Roman" w:eastAsia="Times New Roman" w:hAnsi="Times New Roman" w:cs="Times New Roman"/>
          <w:b/>
          <w:bCs/>
          <w:sz w:val="24"/>
          <w:szCs w:val="24"/>
          <w:lang w:eastAsia="el-GR"/>
        </w:rPr>
        <w:t>Βοηθητικές Μονάδες</w:t>
      </w:r>
      <w:bookmarkEnd w:id="61"/>
    </w:p>
    <w:p w:rsidR="004E3BF1" w:rsidRPr="004E3BF1" w:rsidRDefault="004E3BF1" w:rsidP="004E3BF1">
      <w:pPr>
        <w:spacing w:before="100" w:beforeAutospacing="1" w:after="100" w:afterAutospacing="1" w:line="240" w:lineRule="auto"/>
        <w:rPr>
          <w:rFonts w:ascii="Times New Roman" w:eastAsia="Times New Roman" w:hAnsi="Times New Roman" w:cs="Times New Roman"/>
          <w:sz w:val="24"/>
          <w:szCs w:val="24"/>
          <w:lang w:eastAsia="el-GR"/>
        </w:rPr>
      </w:pPr>
      <w:r w:rsidRPr="004E3BF1">
        <w:rPr>
          <w:rFonts w:ascii="Times New Roman" w:eastAsia="Times New Roman" w:hAnsi="Times New Roman" w:cs="Times New Roman"/>
          <w:sz w:val="24"/>
          <w:szCs w:val="24"/>
          <w:lang w:eastAsia="el-GR"/>
        </w:rPr>
        <w:t xml:space="preserve">Στο στάδιο αυτό καταγράφονται τα βασικά τεχνικά χαρακτηριστικά των ηλεκτροκινητήρων και των άλλων βοηθητικών μονάδων της κεντρικής εγκατάστασης θέρμανσης. </w:t>
      </w:r>
    </w:p>
    <w:p w:rsidR="004E3BF1" w:rsidRPr="004E3BF1" w:rsidRDefault="004E3BF1" w:rsidP="004E3BF1">
      <w:pPr>
        <w:numPr>
          <w:ilvl w:val="0"/>
          <w:numId w:val="39"/>
        </w:numPr>
        <w:spacing w:before="100" w:beforeAutospacing="1" w:after="100" w:afterAutospacing="1" w:line="240" w:lineRule="auto"/>
        <w:rPr>
          <w:rFonts w:ascii="Times New Roman" w:eastAsia="Times New Roman" w:hAnsi="Times New Roman" w:cs="Times New Roman"/>
          <w:sz w:val="24"/>
          <w:szCs w:val="24"/>
          <w:lang w:eastAsia="el-GR"/>
        </w:rPr>
      </w:pPr>
      <w:r w:rsidRPr="004E3BF1">
        <w:rPr>
          <w:rFonts w:ascii="Times New Roman" w:eastAsia="Times New Roman" w:hAnsi="Times New Roman" w:cs="Times New Roman"/>
          <w:b/>
          <w:bCs/>
          <w:sz w:val="24"/>
          <w:szCs w:val="24"/>
          <w:lang w:eastAsia="el-GR"/>
        </w:rPr>
        <w:t>Τύπος</w:t>
      </w:r>
      <w:r w:rsidRPr="004E3BF1">
        <w:rPr>
          <w:rFonts w:ascii="Times New Roman" w:eastAsia="Times New Roman" w:hAnsi="Times New Roman" w:cs="Times New Roman"/>
          <w:sz w:val="24"/>
          <w:szCs w:val="24"/>
          <w:lang w:eastAsia="el-GR"/>
        </w:rPr>
        <w:t xml:space="preserve">. Καθορίζεται ο τύπος των βοηθητικών μονάδων. Ο χρήστης μπορεί να επιλέξει από τον διαθέσιμο κατάλογο μεταξύ των εξής: Αντλία, Κυκλοφορητής, </w:t>
      </w:r>
      <w:proofErr w:type="spellStart"/>
      <w:r w:rsidRPr="004E3BF1">
        <w:rPr>
          <w:rFonts w:ascii="Times New Roman" w:eastAsia="Times New Roman" w:hAnsi="Times New Roman" w:cs="Times New Roman"/>
          <w:sz w:val="24"/>
          <w:szCs w:val="24"/>
          <w:lang w:eastAsia="el-GR"/>
        </w:rPr>
        <w:t>Ηλεκτροβάνα</w:t>
      </w:r>
      <w:proofErr w:type="spellEnd"/>
      <w:r w:rsidRPr="004E3BF1">
        <w:rPr>
          <w:rFonts w:ascii="Times New Roman" w:eastAsia="Times New Roman" w:hAnsi="Times New Roman" w:cs="Times New Roman"/>
          <w:sz w:val="24"/>
          <w:szCs w:val="24"/>
          <w:lang w:eastAsia="el-GR"/>
        </w:rPr>
        <w:t xml:space="preserve">, Ανεμιστήρας. </w:t>
      </w:r>
    </w:p>
    <w:p w:rsidR="004E3BF1" w:rsidRPr="004E3BF1" w:rsidRDefault="004E3BF1" w:rsidP="004E3BF1">
      <w:pPr>
        <w:numPr>
          <w:ilvl w:val="0"/>
          <w:numId w:val="39"/>
        </w:numPr>
        <w:spacing w:before="100" w:beforeAutospacing="1" w:after="100" w:afterAutospacing="1" w:line="240" w:lineRule="auto"/>
        <w:rPr>
          <w:rFonts w:ascii="Times New Roman" w:eastAsia="Times New Roman" w:hAnsi="Times New Roman" w:cs="Times New Roman"/>
          <w:sz w:val="24"/>
          <w:szCs w:val="24"/>
          <w:lang w:eastAsia="el-GR"/>
        </w:rPr>
      </w:pPr>
      <w:r w:rsidRPr="004E3BF1">
        <w:rPr>
          <w:rFonts w:ascii="Times New Roman" w:eastAsia="Times New Roman" w:hAnsi="Times New Roman" w:cs="Times New Roman"/>
          <w:b/>
          <w:bCs/>
          <w:sz w:val="24"/>
          <w:szCs w:val="24"/>
          <w:lang w:eastAsia="el-GR"/>
        </w:rPr>
        <w:t>Αριθμός</w:t>
      </w:r>
      <w:r w:rsidRPr="004E3BF1">
        <w:rPr>
          <w:rFonts w:ascii="Times New Roman" w:eastAsia="Times New Roman" w:hAnsi="Times New Roman" w:cs="Times New Roman"/>
          <w:sz w:val="24"/>
          <w:szCs w:val="24"/>
          <w:lang w:eastAsia="el-GR"/>
        </w:rPr>
        <w:t xml:space="preserve">. Εισάγεται ο αριθμός των μονάδων του συγκεκριμένου τύπου. </w:t>
      </w:r>
    </w:p>
    <w:p w:rsidR="004E3BF1" w:rsidRPr="004E3BF1" w:rsidRDefault="004E3BF1" w:rsidP="004E3BF1">
      <w:pPr>
        <w:numPr>
          <w:ilvl w:val="0"/>
          <w:numId w:val="39"/>
        </w:numPr>
        <w:spacing w:before="100" w:beforeAutospacing="1" w:after="100" w:afterAutospacing="1" w:line="240" w:lineRule="auto"/>
        <w:rPr>
          <w:rFonts w:ascii="Times New Roman" w:eastAsia="Times New Roman" w:hAnsi="Times New Roman" w:cs="Times New Roman"/>
          <w:sz w:val="24"/>
          <w:szCs w:val="24"/>
          <w:lang w:eastAsia="el-GR"/>
        </w:rPr>
      </w:pPr>
      <w:r w:rsidRPr="004E3BF1">
        <w:rPr>
          <w:rFonts w:ascii="Times New Roman" w:eastAsia="Times New Roman" w:hAnsi="Times New Roman" w:cs="Times New Roman"/>
          <w:b/>
          <w:bCs/>
          <w:sz w:val="24"/>
          <w:szCs w:val="24"/>
          <w:lang w:eastAsia="el-GR"/>
        </w:rPr>
        <w:t>Ισχύς (</w:t>
      </w:r>
      <w:proofErr w:type="spellStart"/>
      <w:r w:rsidRPr="004E3BF1">
        <w:rPr>
          <w:rFonts w:ascii="Times New Roman" w:eastAsia="Times New Roman" w:hAnsi="Times New Roman" w:cs="Times New Roman"/>
          <w:b/>
          <w:bCs/>
          <w:sz w:val="24"/>
          <w:szCs w:val="24"/>
          <w:lang w:eastAsia="el-GR"/>
        </w:rPr>
        <w:t>kW</w:t>
      </w:r>
      <w:proofErr w:type="spellEnd"/>
      <w:r w:rsidRPr="004E3BF1">
        <w:rPr>
          <w:rFonts w:ascii="Times New Roman" w:eastAsia="Times New Roman" w:hAnsi="Times New Roman" w:cs="Times New Roman"/>
          <w:b/>
          <w:bCs/>
          <w:sz w:val="24"/>
          <w:szCs w:val="24"/>
          <w:lang w:eastAsia="el-GR"/>
        </w:rPr>
        <w:t>)</w:t>
      </w:r>
      <w:r w:rsidRPr="004E3BF1">
        <w:rPr>
          <w:rFonts w:ascii="Times New Roman" w:eastAsia="Times New Roman" w:hAnsi="Times New Roman" w:cs="Times New Roman"/>
          <w:sz w:val="24"/>
          <w:szCs w:val="24"/>
          <w:lang w:eastAsia="el-GR"/>
        </w:rPr>
        <w:t xml:space="preserve">. Εισάγεται η ονομαστική ισχύς της κάθε βοηθητικής μονάδας του συγκεκριμένου τύπου. Αν δεν υπάρχουν βοηθητικές μονάδες στο σύστημα θέρμανσης, ως ισχύς βοηθητικών μονάδων </w:t>
      </w:r>
      <w:r w:rsidRPr="004E3BF1">
        <w:rPr>
          <w:rFonts w:ascii="Times New Roman" w:eastAsia="Times New Roman" w:hAnsi="Times New Roman" w:cs="Times New Roman"/>
          <w:b/>
          <w:bCs/>
          <w:sz w:val="24"/>
          <w:szCs w:val="24"/>
          <w:lang w:eastAsia="el-GR"/>
        </w:rPr>
        <w:t>πρέπει να εισάγεται η τιμή μηδέν (0)</w:t>
      </w:r>
      <w:r w:rsidRPr="004E3BF1">
        <w:rPr>
          <w:rFonts w:ascii="Times New Roman" w:eastAsia="Times New Roman" w:hAnsi="Times New Roman" w:cs="Times New Roman"/>
          <w:sz w:val="24"/>
          <w:szCs w:val="24"/>
          <w:lang w:eastAsia="el-GR"/>
        </w:rPr>
        <w:t xml:space="preserve">. </w:t>
      </w:r>
    </w:p>
    <w:p w:rsidR="004E3BF1" w:rsidRPr="004E3BF1" w:rsidRDefault="00273827" w:rsidP="004E3BF1">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66" type="#_x0000_t75" alt="" style="width:22.3pt;height:22.3pt"/>
        </w:pict>
      </w:r>
      <w:r w:rsidR="004E3BF1" w:rsidRPr="004E3BF1">
        <w:rPr>
          <w:rFonts w:ascii="Times New Roman" w:eastAsia="Times New Roman" w:hAnsi="Times New Roman" w:cs="Times New Roman"/>
          <w:b/>
          <w:bCs/>
          <w:sz w:val="24"/>
          <w:szCs w:val="24"/>
          <w:lang w:eastAsia="el-GR"/>
        </w:rPr>
        <w:t> </w:t>
      </w:r>
      <w:r w:rsidR="004E3BF1" w:rsidRPr="004E3BF1">
        <w:rPr>
          <w:rFonts w:ascii="Times New Roman" w:eastAsia="Times New Roman" w:hAnsi="Times New Roman" w:cs="Times New Roman"/>
          <w:sz w:val="24"/>
          <w:szCs w:val="24"/>
          <w:lang w:eastAsia="el-GR"/>
        </w:rPr>
        <w:t>Αν το ίδιο σύστημα (π.χ. κυκλοφορητής), καλύπτει περισσότερες από μία ζώνες</w:t>
      </w:r>
      <w:r w:rsidR="00B95563">
        <w:rPr>
          <w:rFonts w:ascii="Times New Roman" w:eastAsia="Times New Roman" w:hAnsi="Times New Roman" w:cs="Times New Roman"/>
          <w:sz w:val="24"/>
          <w:szCs w:val="24"/>
          <w:lang w:eastAsia="el-GR"/>
        </w:rPr>
        <w:t xml:space="preserve"> (π.χ. διαμέρισμα)</w:t>
      </w:r>
      <w:r w:rsidR="004E3BF1" w:rsidRPr="004E3BF1">
        <w:rPr>
          <w:rFonts w:ascii="Times New Roman" w:eastAsia="Times New Roman" w:hAnsi="Times New Roman" w:cs="Times New Roman"/>
          <w:sz w:val="24"/>
          <w:szCs w:val="24"/>
          <w:lang w:eastAsia="el-GR"/>
        </w:rPr>
        <w:t xml:space="preserve">, τότε γίνεται </w:t>
      </w:r>
      <w:r w:rsidR="004E3BF1" w:rsidRPr="004E3BF1">
        <w:rPr>
          <w:rFonts w:ascii="Times New Roman" w:eastAsia="Times New Roman" w:hAnsi="Times New Roman" w:cs="Times New Roman"/>
          <w:b/>
          <w:bCs/>
          <w:sz w:val="24"/>
          <w:szCs w:val="24"/>
          <w:lang w:eastAsia="el-GR"/>
        </w:rPr>
        <w:t>επιμερισμός</w:t>
      </w:r>
      <w:r w:rsidR="004E3BF1" w:rsidRPr="004E3BF1">
        <w:rPr>
          <w:rFonts w:ascii="Times New Roman" w:eastAsia="Times New Roman" w:hAnsi="Times New Roman" w:cs="Times New Roman"/>
          <w:sz w:val="24"/>
          <w:szCs w:val="24"/>
          <w:lang w:eastAsia="el-GR"/>
        </w:rPr>
        <w:t xml:space="preserve"> της ισχύος του συστήματος, ανάλογα το επιμέρους ποσοστό του θερμικού φορτίου που παρέχει σε κάθε ζώνη.</w:t>
      </w:r>
    </w:p>
    <w:p w:rsidR="004E3BF1" w:rsidRPr="004E3BF1" w:rsidRDefault="00273827" w:rsidP="004E3BF1">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67" type="#_x0000_t75" alt="warning" style="width:22.3pt;height:22.3pt"/>
        </w:pict>
      </w:r>
      <w:r w:rsidR="004E3BF1" w:rsidRPr="004E3BF1">
        <w:rPr>
          <w:rFonts w:ascii="Times New Roman" w:eastAsia="Times New Roman" w:hAnsi="Times New Roman" w:cs="Times New Roman"/>
          <w:b/>
          <w:bCs/>
          <w:sz w:val="24"/>
          <w:szCs w:val="24"/>
          <w:lang w:eastAsia="el-GR"/>
        </w:rPr>
        <w:t> </w:t>
      </w:r>
      <w:r w:rsidR="004E3BF1" w:rsidRPr="004E3BF1">
        <w:rPr>
          <w:rFonts w:ascii="Times New Roman" w:eastAsia="Times New Roman" w:hAnsi="Times New Roman" w:cs="Times New Roman"/>
          <w:sz w:val="24"/>
          <w:szCs w:val="24"/>
          <w:lang w:eastAsia="el-GR"/>
        </w:rPr>
        <w:t>Σε περίπτωση που δεν υπάρχουν διαθέσιμα αναλυτικά στοιχεία για τα βοηθητικά συστήματα, τότε επιλέγεται ένας τύπος, εισάγεται σαν αριθμός η μονάδα και σαν ισχύς η συνολική εγκατεστημένη ισχύς.</w:t>
      </w:r>
    </w:p>
    <w:p w:rsidR="004E3BF1" w:rsidRPr="004E3BF1" w:rsidRDefault="00273827" w:rsidP="004E3BF1">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68" type="#_x0000_t75" alt="" style="width:22.3pt;height:22.3pt"/>
        </w:pict>
      </w:r>
      <w:r w:rsidR="004E3BF1" w:rsidRPr="004E3BF1">
        <w:rPr>
          <w:rFonts w:ascii="Times New Roman" w:eastAsia="Times New Roman" w:hAnsi="Times New Roman" w:cs="Times New Roman"/>
          <w:sz w:val="24"/>
          <w:szCs w:val="24"/>
          <w:lang w:eastAsia="el-GR"/>
        </w:rPr>
        <w:t xml:space="preserve"> Σε περίπτωση που εισάγουμε στοιχεία για το </w:t>
      </w:r>
      <w:r w:rsidR="004E3BF1" w:rsidRPr="004E3BF1">
        <w:rPr>
          <w:rFonts w:ascii="Times New Roman" w:eastAsia="Times New Roman" w:hAnsi="Times New Roman" w:cs="Times New Roman"/>
          <w:sz w:val="24"/>
          <w:szCs w:val="24"/>
          <w:u w:val="single"/>
          <w:lang w:eastAsia="el-GR"/>
        </w:rPr>
        <w:t>θεωρητικό σύστημα</w:t>
      </w:r>
      <w:r w:rsidR="004E3BF1" w:rsidRPr="004E3BF1">
        <w:rPr>
          <w:rFonts w:ascii="Times New Roman" w:eastAsia="Times New Roman" w:hAnsi="Times New Roman" w:cs="Times New Roman"/>
          <w:sz w:val="24"/>
          <w:szCs w:val="24"/>
          <w:lang w:eastAsia="el-GR"/>
        </w:rPr>
        <w:t>, οι βοηθητικές μονάδες έχουν ειδική ισχύ 0.1 W/m2 για κατοικίες και 5 W/m2 για τριτογενή τομέα, σύμφωνα με την Τ.Ο.Τ.Ε.Ε. 20701-1.</w:t>
      </w:r>
    </w:p>
    <w:p w:rsidR="004E3BF1" w:rsidRPr="004E3BF1" w:rsidRDefault="004E3BF1" w:rsidP="004E3BF1">
      <w:pPr>
        <w:spacing w:before="100" w:beforeAutospacing="1" w:after="100" w:afterAutospacing="1" w:line="240" w:lineRule="auto"/>
        <w:rPr>
          <w:rFonts w:ascii="Times New Roman" w:eastAsia="Times New Roman" w:hAnsi="Times New Roman" w:cs="Times New Roman"/>
          <w:sz w:val="24"/>
          <w:szCs w:val="24"/>
          <w:lang w:eastAsia="el-GR"/>
        </w:rPr>
      </w:pPr>
      <w:r w:rsidRPr="004E3BF1">
        <w:rPr>
          <w:rFonts w:ascii="Times New Roman" w:eastAsia="Times New Roman" w:hAnsi="Times New Roman" w:cs="Times New Roman"/>
          <w:i/>
          <w:iCs/>
          <w:sz w:val="24"/>
          <w:szCs w:val="24"/>
          <w:lang w:eastAsia="el-GR"/>
        </w:rPr>
        <w:t>Πλήρης περιγραφή περιλαμβάνεται στην Τ.Ο.Τ.Ε.Ε. 20701-4, στην ενότητα 2.1.14.5 (Πίνακας 12.5 – Βοηθητικές Μονάδες και Διανομή Θερμικής &amp; Ψυκτικής Ενέργειας).</w:t>
      </w:r>
    </w:p>
    <w:p w:rsidR="004E3BF1" w:rsidRPr="00B95563" w:rsidRDefault="004E3BF1" w:rsidP="00131CFA">
      <w:pPr>
        <w:rPr>
          <w:b/>
        </w:rPr>
      </w:pPr>
      <w:r w:rsidRPr="00B95563">
        <w:rPr>
          <w:b/>
        </w:rPr>
        <w:t xml:space="preserve">Για το συγκεκριμένο διαμέρισμα έχουμε ένα καυστήρα και ένα κυκλοφορητή των οποίων την ισχύ πρέπει να επιμερίσουμε και μια </w:t>
      </w:r>
      <w:proofErr w:type="spellStart"/>
      <w:r w:rsidRPr="00B95563">
        <w:rPr>
          <w:b/>
        </w:rPr>
        <w:t>ηλεκτροβάνα</w:t>
      </w:r>
      <w:proofErr w:type="spellEnd"/>
      <w:r w:rsidRPr="00B95563">
        <w:rPr>
          <w:b/>
        </w:rPr>
        <w:t xml:space="preserve">. </w:t>
      </w:r>
    </w:p>
    <w:p w:rsidR="004E3BF1" w:rsidRDefault="004E3BF1" w:rsidP="00131CFA"/>
    <w:p w:rsidR="004E3BF1" w:rsidRPr="004E3BF1" w:rsidRDefault="004E3BF1" w:rsidP="004E3BF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bookmarkStart w:id="62" w:name="_Toc271630595"/>
      <w:bookmarkStart w:id="63" w:name="_Toc271630441"/>
      <w:bookmarkStart w:id="64" w:name="_Toc265590009"/>
      <w:bookmarkStart w:id="65" w:name="_Toc275860131"/>
      <w:bookmarkEnd w:id="62"/>
      <w:bookmarkEnd w:id="63"/>
      <w:bookmarkEnd w:id="64"/>
      <w:r w:rsidRPr="004E3BF1">
        <w:rPr>
          <w:rFonts w:ascii="Times New Roman" w:eastAsia="Times New Roman" w:hAnsi="Times New Roman" w:cs="Times New Roman"/>
          <w:b/>
          <w:bCs/>
          <w:sz w:val="27"/>
          <w:szCs w:val="27"/>
          <w:lang w:eastAsia="el-GR"/>
        </w:rPr>
        <w:lastRenderedPageBreak/>
        <w:t>Σύστημα ψύξης</w:t>
      </w:r>
      <w:bookmarkEnd w:id="65"/>
    </w:p>
    <w:p w:rsidR="004E3BF1" w:rsidRPr="004E3BF1" w:rsidRDefault="004E3BF1" w:rsidP="004E3BF1">
      <w:pPr>
        <w:spacing w:before="100" w:beforeAutospacing="1" w:after="100" w:afterAutospacing="1" w:line="240" w:lineRule="auto"/>
        <w:rPr>
          <w:rFonts w:ascii="Times New Roman" w:eastAsia="Times New Roman" w:hAnsi="Times New Roman" w:cs="Times New Roman"/>
          <w:sz w:val="24"/>
          <w:szCs w:val="24"/>
          <w:lang w:eastAsia="el-GR"/>
        </w:rPr>
      </w:pPr>
      <w:r w:rsidRPr="004E3BF1">
        <w:rPr>
          <w:rFonts w:ascii="Times New Roman" w:eastAsia="Times New Roman" w:hAnsi="Times New Roman" w:cs="Times New Roman"/>
          <w:sz w:val="24"/>
          <w:szCs w:val="24"/>
          <w:lang w:eastAsia="el-GR"/>
        </w:rPr>
        <w:t xml:space="preserve">Το σύστημα ψύξης αποτελείται από </w:t>
      </w:r>
    </w:p>
    <w:p w:rsidR="004E3BF1" w:rsidRPr="004E3BF1" w:rsidRDefault="004E3BF1" w:rsidP="004E3BF1">
      <w:pPr>
        <w:numPr>
          <w:ilvl w:val="0"/>
          <w:numId w:val="40"/>
        </w:numPr>
        <w:spacing w:before="100" w:beforeAutospacing="1" w:after="100" w:afterAutospacing="1" w:line="240" w:lineRule="auto"/>
        <w:rPr>
          <w:rFonts w:ascii="Times New Roman" w:eastAsia="Times New Roman" w:hAnsi="Times New Roman" w:cs="Times New Roman"/>
          <w:sz w:val="24"/>
          <w:szCs w:val="24"/>
          <w:lang w:eastAsia="el-GR"/>
        </w:rPr>
      </w:pPr>
      <w:r w:rsidRPr="004E3BF1">
        <w:rPr>
          <w:rFonts w:ascii="Times New Roman" w:eastAsia="Times New Roman" w:hAnsi="Times New Roman" w:cs="Times New Roman"/>
          <w:sz w:val="24"/>
          <w:szCs w:val="24"/>
          <w:lang w:eastAsia="el-GR"/>
        </w:rPr>
        <w:t xml:space="preserve">Την παραγωγή </w:t>
      </w:r>
    </w:p>
    <w:p w:rsidR="004E3BF1" w:rsidRPr="004E3BF1" w:rsidRDefault="004E3BF1" w:rsidP="004E3BF1">
      <w:pPr>
        <w:numPr>
          <w:ilvl w:val="0"/>
          <w:numId w:val="40"/>
        </w:numPr>
        <w:spacing w:before="100" w:beforeAutospacing="1" w:after="100" w:afterAutospacing="1" w:line="240" w:lineRule="auto"/>
        <w:rPr>
          <w:rFonts w:ascii="Times New Roman" w:eastAsia="Times New Roman" w:hAnsi="Times New Roman" w:cs="Times New Roman"/>
          <w:sz w:val="24"/>
          <w:szCs w:val="24"/>
          <w:lang w:eastAsia="el-GR"/>
        </w:rPr>
      </w:pPr>
      <w:r w:rsidRPr="004E3BF1">
        <w:rPr>
          <w:rFonts w:ascii="Times New Roman" w:eastAsia="Times New Roman" w:hAnsi="Times New Roman" w:cs="Times New Roman"/>
          <w:sz w:val="24"/>
          <w:szCs w:val="24"/>
          <w:lang w:eastAsia="el-GR"/>
        </w:rPr>
        <w:t xml:space="preserve">Το δίκτυο διανομής </w:t>
      </w:r>
    </w:p>
    <w:p w:rsidR="004E3BF1" w:rsidRPr="004E3BF1" w:rsidRDefault="004E3BF1" w:rsidP="004E3BF1">
      <w:pPr>
        <w:numPr>
          <w:ilvl w:val="0"/>
          <w:numId w:val="40"/>
        </w:numPr>
        <w:spacing w:before="100" w:beforeAutospacing="1" w:after="100" w:afterAutospacing="1" w:line="240" w:lineRule="auto"/>
        <w:rPr>
          <w:rFonts w:ascii="Times New Roman" w:eastAsia="Times New Roman" w:hAnsi="Times New Roman" w:cs="Times New Roman"/>
          <w:sz w:val="24"/>
          <w:szCs w:val="24"/>
          <w:lang w:eastAsia="el-GR"/>
        </w:rPr>
      </w:pPr>
      <w:r w:rsidRPr="004E3BF1">
        <w:rPr>
          <w:rFonts w:ascii="Times New Roman" w:eastAsia="Times New Roman" w:hAnsi="Times New Roman" w:cs="Times New Roman"/>
          <w:sz w:val="24"/>
          <w:szCs w:val="24"/>
          <w:lang w:eastAsia="el-GR"/>
        </w:rPr>
        <w:t xml:space="preserve">Τις τερματικές μονάδες και </w:t>
      </w:r>
    </w:p>
    <w:p w:rsidR="004E3BF1" w:rsidRPr="004E3BF1" w:rsidRDefault="004E3BF1" w:rsidP="004E3BF1">
      <w:pPr>
        <w:numPr>
          <w:ilvl w:val="0"/>
          <w:numId w:val="40"/>
        </w:numPr>
        <w:spacing w:before="100" w:beforeAutospacing="1" w:after="100" w:afterAutospacing="1" w:line="240" w:lineRule="auto"/>
        <w:rPr>
          <w:rFonts w:ascii="Times New Roman" w:eastAsia="Times New Roman" w:hAnsi="Times New Roman" w:cs="Times New Roman"/>
          <w:sz w:val="24"/>
          <w:szCs w:val="24"/>
          <w:lang w:eastAsia="el-GR"/>
        </w:rPr>
      </w:pPr>
      <w:r w:rsidRPr="004E3BF1">
        <w:rPr>
          <w:rFonts w:ascii="Times New Roman" w:eastAsia="Times New Roman" w:hAnsi="Times New Roman" w:cs="Times New Roman"/>
          <w:sz w:val="24"/>
          <w:szCs w:val="24"/>
          <w:lang w:eastAsia="el-GR"/>
        </w:rPr>
        <w:t xml:space="preserve">Τις βοηθητικές μονάδες </w:t>
      </w:r>
    </w:p>
    <w:p w:rsidR="004E3BF1" w:rsidRPr="004E3BF1" w:rsidRDefault="00273827" w:rsidP="004E3BF1">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69" type="#_x0000_t75" alt="" style="width:22.3pt;height:22.3pt"/>
        </w:pict>
      </w:r>
      <w:r w:rsidR="004E3BF1" w:rsidRPr="004E3BF1">
        <w:rPr>
          <w:rFonts w:ascii="Times New Roman" w:eastAsia="Times New Roman" w:hAnsi="Times New Roman" w:cs="Times New Roman"/>
          <w:sz w:val="24"/>
          <w:szCs w:val="24"/>
          <w:lang w:eastAsia="el-GR"/>
        </w:rPr>
        <w:t xml:space="preserve">    Αν στο εξεταζόμενο κτίριο / τμήμα κτιρίου δεν υπάρχει σύστημα ψύξης, τότε ο ενεργειακός επιθεωρητής πρέπει να ορίσει ένα </w:t>
      </w:r>
      <w:r w:rsidR="004E3BF1" w:rsidRPr="004E3BF1">
        <w:rPr>
          <w:rFonts w:ascii="Times New Roman" w:eastAsia="Times New Roman" w:hAnsi="Times New Roman" w:cs="Times New Roman"/>
          <w:b/>
          <w:bCs/>
          <w:sz w:val="24"/>
          <w:szCs w:val="24"/>
          <w:u w:val="single"/>
          <w:lang w:eastAsia="el-GR"/>
        </w:rPr>
        <w:t>θεωρητικό σύστημα ψύξης</w:t>
      </w:r>
      <w:r w:rsidR="004E3BF1" w:rsidRPr="004E3BF1">
        <w:rPr>
          <w:rFonts w:ascii="Times New Roman" w:eastAsia="Times New Roman" w:hAnsi="Times New Roman" w:cs="Times New Roman"/>
          <w:sz w:val="24"/>
          <w:szCs w:val="24"/>
          <w:lang w:eastAsia="el-GR"/>
        </w:rPr>
        <w:t xml:space="preserve"> με αντλίες θερμότητας (με ονομαστικό δείκτη αποδοτικότητας </w:t>
      </w:r>
      <w:r w:rsidR="00DA3DCA" w:rsidRPr="00DA3DCA">
        <w:rPr>
          <w:rFonts w:ascii="Times New Roman" w:eastAsia="Times New Roman" w:hAnsi="Times New Roman" w:cs="Times New Roman"/>
          <w:sz w:val="24"/>
          <w:szCs w:val="24"/>
          <w:lang w:eastAsia="el-GR"/>
        </w:rPr>
        <w:t>1,7</w:t>
      </w:r>
      <w:r w:rsidR="004E3BF1" w:rsidRPr="004E3BF1">
        <w:rPr>
          <w:rFonts w:ascii="Times New Roman" w:eastAsia="Times New Roman" w:hAnsi="Times New Roman" w:cs="Times New Roman"/>
          <w:sz w:val="24"/>
          <w:szCs w:val="24"/>
          <w:lang w:eastAsia="el-GR"/>
        </w:rPr>
        <w:t xml:space="preserve"> για κατοικίες και 2.8 για τριτογενή τομέα και μέσο μηνιαίο βαθμό κάλυψης της απαιτούμενης ψυκτικής ενέργειας 0.5 για κατοικίες και 1 για τριτογενή τομέα), με δίκτυο διανομής (βαθμού απόδοσης 1 για κατοικίες και 0.95 για τριτογενή τομέα), τερματικά (βαθμού απόδοσης 0.93) και βοηθητικές μονάδες (ισχύος 0 W/m2 για κατοικίες και 5 W/m2 για τριτογενή τομέα), σύμφωνα με την Τ.Ο.Τ.Ε.Ε. 20701-1.</w:t>
      </w:r>
    </w:p>
    <w:p w:rsidR="004E3BF1" w:rsidRPr="00B95563" w:rsidRDefault="001915BF" w:rsidP="00131CFA">
      <w:pPr>
        <w:rPr>
          <w:b/>
        </w:rPr>
      </w:pPr>
      <w:r w:rsidRPr="00B95563">
        <w:rPr>
          <w:b/>
        </w:rPr>
        <w:t>Τις παραπάνω τιμές εισάγουμε για το συγκεκριμένο διαμέρισμα.</w:t>
      </w:r>
    </w:p>
    <w:p w:rsidR="001915BF" w:rsidRDefault="001915BF" w:rsidP="00131CFA"/>
    <w:p w:rsidR="001915BF" w:rsidRPr="001915BF" w:rsidRDefault="001915BF" w:rsidP="001915BF">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bookmarkStart w:id="66" w:name="_Toc275860134"/>
      <w:bookmarkStart w:id="67" w:name="_Toc271630606"/>
      <w:bookmarkStart w:id="68" w:name="_Toc271630452"/>
      <w:bookmarkStart w:id="69" w:name="_Toc265590013"/>
      <w:bookmarkEnd w:id="66"/>
      <w:bookmarkEnd w:id="67"/>
      <w:bookmarkEnd w:id="68"/>
      <w:r w:rsidRPr="001915BF">
        <w:rPr>
          <w:rFonts w:ascii="Times New Roman" w:eastAsia="Times New Roman" w:hAnsi="Times New Roman" w:cs="Times New Roman"/>
          <w:b/>
          <w:bCs/>
          <w:sz w:val="27"/>
          <w:szCs w:val="27"/>
          <w:lang w:eastAsia="el-GR"/>
        </w:rPr>
        <w:t>Σύστημα ΖΝΧ</w:t>
      </w:r>
      <w:bookmarkEnd w:id="69"/>
    </w:p>
    <w:p w:rsidR="001915BF" w:rsidRPr="001915BF" w:rsidRDefault="001915BF" w:rsidP="001915BF">
      <w:pPr>
        <w:spacing w:before="100" w:beforeAutospacing="1" w:after="100" w:afterAutospacing="1" w:line="240" w:lineRule="auto"/>
        <w:rPr>
          <w:rFonts w:ascii="Times New Roman" w:eastAsia="Times New Roman" w:hAnsi="Times New Roman" w:cs="Times New Roman"/>
          <w:sz w:val="24"/>
          <w:szCs w:val="24"/>
          <w:lang w:eastAsia="el-GR"/>
        </w:rPr>
      </w:pPr>
      <w:r w:rsidRPr="001915BF">
        <w:rPr>
          <w:rFonts w:ascii="Times New Roman" w:eastAsia="Times New Roman" w:hAnsi="Times New Roman" w:cs="Times New Roman"/>
          <w:sz w:val="24"/>
          <w:szCs w:val="24"/>
          <w:lang w:eastAsia="el-GR"/>
        </w:rPr>
        <w:t xml:space="preserve">Το σύστημα ΖΝΧ αποτελείται από </w:t>
      </w:r>
    </w:p>
    <w:p w:rsidR="001915BF" w:rsidRPr="001915BF" w:rsidRDefault="001915BF" w:rsidP="001915BF">
      <w:pPr>
        <w:numPr>
          <w:ilvl w:val="0"/>
          <w:numId w:val="41"/>
        </w:numPr>
        <w:spacing w:before="100" w:beforeAutospacing="1" w:after="100" w:afterAutospacing="1" w:line="240" w:lineRule="auto"/>
        <w:rPr>
          <w:rFonts w:ascii="Times New Roman" w:eastAsia="Times New Roman" w:hAnsi="Times New Roman" w:cs="Times New Roman"/>
          <w:sz w:val="24"/>
          <w:szCs w:val="24"/>
          <w:lang w:eastAsia="el-GR"/>
        </w:rPr>
      </w:pPr>
      <w:r w:rsidRPr="001915BF">
        <w:rPr>
          <w:rFonts w:ascii="Times New Roman" w:eastAsia="Times New Roman" w:hAnsi="Times New Roman" w:cs="Times New Roman"/>
          <w:sz w:val="24"/>
          <w:szCs w:val="24"/>
          <w:lang w:eastAsia="el-GR"/>
        </w:rPr>
        <w:t xml:space="preserve">Την παραγωγή </w:t>
      </w:r>
    </w:p>
    <w:p w:rsidR="001915BF" w:rsidRPr="001915BF" w:rsidRDefault="001915BF" w:rsidP="001915BF">
      <w:pPr>
        <w:numPr>
          <w:ilvl w:val="0"/>
          <w:numId w:val="41"/>
        </w:numPr>
        <w:spacing w:before="100" w:beforeAutospacing="1" w:after="100" w:afterAutospacing="1" w:line="240" w:lineRule="auto"/>
        <w:rPr>
          <w:rFonts w:ascii="Times New Roman" w:eastAsia="Times New Roman" w:hAnsi="Times New Roman" w:cs="Times New Roman"/>
          <w:sz w:val="24"/>
          <w:szCs w:val="24"/>
          <w:lang w:eastAsia="el-GR"/>
        </w:rPr>
      </w:pPr>
      <w:r w:rsidRPr="001915BF">
        <w:rPr>
          <w:rFonts w:ascii="Times New Roman" w:eastAsia="Times New Roman" w:hAnsi="Times New Roman" w:cs="Times New Roman"/>
          <w:sz w:val="24"/>
          <w:szCs w:val="24"/>
          <w:lang w:eastAsia="el-GR"/>
        </w:rPr>
        <w:t xml:space="preserve">Το δίκτυο διανομής </w:t>
      </w:r>
    </w:p>
    <w:p w:rsidR="001915BF" w:rsidRPr="001915BF" w:rsidRDefault="001915BF" w:rsidP="001915BF">
      <w:pPr>
        <w:numPr>
          <w:ilvl w:val="0"/>
          <w:numId w:val="41"/>
        </w:numPr>
        <w:spacing w:before="100" w:beforeAutospacing="1" w:after="100" w:afterAutospacing="1" w:line="240" w:lineRule="auto"/>
        <w:rPr>
          <w:rFonts w:ascii="Times New Roman" w:eastAsia="Times New Roman" w:hAnsi="Times New Roman" w:cs="Times New Roman"/>
          <w:sz w:val="24"/>
          <w:szCs w:val="24"/>
          <w:lang w:eastAsia="el-GR"/>
        </w:rPr>
      </w:pPr>
      <w:r w:rsidRPr="001915BF">
        <w:rPr>
          <w:rFonts w:ascii="Times New Roman" w:eastAsia="Times New Roman" w:hAnsi="Times New Roman" w:cs="Times New Roman"/>
          <w:sz w:val="24"/>
          <w:szCs w:val="24"/>
          <w:lang w:eastAsia="el-GR"/>
        </w:rPr>
        <w:t xml:space="preserve">Το σύστημα αποθήκευσης, και </w:t>
      </w:r>
    </w:p>
    <w:p w:rsidR="001915BF" w:rsidRPr="001915BF" w:rsidRDefault="001915BF" w:rsidP="001915BF">
      <w:pPr>
        <w:numPr>
          <w:ilvl w:val="0"/>
          <w:numId w:val="41"/>
        </w:numPr>
        <w:spacing w:before="100" w:beforeAutospacing="1" w:after="100" w:afterAutospacing="1" w:line="240" w:lineRule="auto"/>
        <w:rPr>
          <w:rFonts w:ascii="Times New Roman" w:eastAsia="Times New Roman" w:hAnsi="Times New Roman" w:cs="Times New Roman"/>
          <w:sz w:val="24"/>
          <w:szCs w:val="24"/>
          <w:lang w:eastAsia="el-GR"/>
        </w:rPr>
      </w:pPr>
      <w:r w:rsidRPr="001915BF">
        <w:rPr>
          <w:rFonts w:ascii="Times New Roman" w:eastAsia="Times New Roman" w:hAnsi="Times New Roman" w:cs="Times New Roman"/>
          <w:sz w:val="24"/>
          <w:szCs w:val="24"/>
          <w:lang w:eastAsia="el-GR"/>
        </w:rPr>
        <w:t xml:space="preserve">Τα βοηθητικά συστήματα </w:t>
      </w:r>
    </w:p>
    <w:p w:rsidR="001915BF" w:rsidRPr="001915BF" w:rsidRDefault="00273827" w:rsidP="001915BF">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70" type="#_x0000_t75" alt="" style="width:22.3pt;height:22.3pt"/>
        </w:pict>
      </w:r>
      <w:r w:rsidR="001915BF" w:rsidRPr="001915BF">
        <w:rPr>
          <w:rFonts w:ascii="Times New Roman" w:eastAsia="Times New Roman" w:hAnsi="Times New Roman" w:cs="Times New Roman"/>
          <w:sz w:val="24"/>
          <w:szCs w:val="24"/>
          <w:lang w:eastAsia="el-GR"/>
        </w:rPr>
        <w:t xml:space="preserve"> Αν το εξεταζόμενο κτίριο / τμήμα κτιρίου δεν διαθέτει σύστημα ZNX, θεωρείται ότι διαθέτει το ίδιο το κτήριο αναφοράς, εκτός από την κάλυψη 15% του θερμικού φορτίου μέσω ηλιακών συλλεκτών. Ο ενεργειακός επιθεωρητής πρέπει να ορίσει ένα </w:t>
      </w:r>
      <w:r w:rsidR="001915BF" w:rsidRPr="001915BF">
        <w:rPr>
          <w:rFonts w:ascii="Times New Roman" w:eastAsia="Times New Roman" w:hAnsi="Times New Roman" w:cs="Times New Roman"/>
          <w:b/>
          <w:bCs/>
          <w:sz w:val="24"/>
          <w:szCs w:val="24"/>
          <w:u w:val="single"/>
          <w:lang w:eastAsia="el-GR"/>
        </w:rPr>
        <w:t>θεωρητικό σύστημα ZNX</w:t>
      </w:r>
      <w:r w:rsidR="001915BF" w:rsidRPr="001915BF">
        <w:rPr>
          <w:rFonts w:ascii="Times New Roman" w:eastAsia="Times New Roman" w:hAnsi="Times New Roman" w:cs="Times New Roman"/>
          <w:sz w:val="24"/>
          <w:szCs w:val="24"/>
          <w:lang w:eastAsia="el-GR"/>
        </w:rPr>
        <w:t xml:space="preserve"> με λέβητα πετρελαίου (βαθμός απόδοσης 0.935), δίκτυο διανομής θερμού μέσου το οποίο διέρχεται πάντα από εσωτερικούς χώρους του κτιρίου και δεν έχει </w:t>
      </w:r>
      <w:proofErr w:type="spellStart"/>
      <w:r w:rsidR="001915BF" w:rsidRPr="001915BF">
        <w:rPr>
          <w:rFonts w:ascii="Times New Roman" w:eastAsia="Times New Roman" w:hAnsi="Times New Roman" w:cs="Times New Roman"/>
          <w:sz w:val="24"/>
          <w:szCs w:val="24"/>
          <w:lang w:eastAsia="el-GR"/>
        </w:rPr>
        <w:t>ανακυκλοφορία</w:t>
      </w:r>
      <w:proofErr w:type="spellEnd"/>
      <w:r w:rsidR="001915BF" w:rsidRPr="001915BF">
        <w:rPr>
          <w:rFonts w:ascii="Times New Roman" w:eastAsia="Times New Roman" w:hAnsi="Times New Roman" w:cs="Times New Roman"/>
          <w:sz w:val="24"/>
          <w:szCs w:val="24"/>
          <w:lang w:eastAsia="el-GR"/>
        </w:rPr>
        <w:t xml:space="preserve">, με βαθμό απόδοσης ανάλογα με την ημερήσια κατανάλωση ΖΝΧ (Πίνακας 4.16), αποθήκευση (βαθμός απόδοσης 0.93) και βοηθητικές μονάδες (ειδική ισχύς 0 W/m2 για κατοικίες και 0.1 W/m2 για τριτογενή τομέα), σύμφωνα με την Τ.Ο.Τ.Ε.Ε. 20701-1. Στην περίπτωση κτιρίων του τριτογενή τομέα με περιορισμένη κατανάλωση ΖΝΧ μικρότερη ή ίση από 10 ℓ/άτομο/ημέρα, τότε το σύστημα ΖΝΧ είναι τοπικοί ηλεκτρικοί θερμαντήρες (βαθμός απόδοσης 1), διανομή (βαθμός απόδοσης 1), αποθήκευση (βαθμός απόδοσης 0.98) και βοηθητικές μονάδες (ειδική ισχύς 0 W/m2), σύμφωνα με την Τ.Ο.Τ.Ε.Ε. 20701-1. </w:t>
      </w:r>
    </w:p>
    <w:p w:rsidR="001915BF" w:rsidRPr="001915BF" w:rsidRDefault="00273827" w:rsidP="001915BF">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71" type="#_x0000_t75" alt="" style="width:22.3pt;height:22.3pt"/>
        </w:pict>
      </w:r>
      <w:r w:rsidR="001915BF" w:rsidRPr="001915BF">
        <w:rPr>
          <w:rFonts w:ascii="Times New Roman" w:eastAsia="Times New Roman" w:hAnsi="Times New Roman" w:cs="Times New Roman"/>
          <w:sz w:val="24"/>
          <w:szCs w:val="24"/>
          <w:lang w:eastAsia="el-GR"/>
        </w:rPr>
        <w:t xml:space="preserve"> Αν το εξεταζόμενο κτίριο / τμήμα κτιρίου διαθέτει συστήματα ZNX, τα οποία καλύπτουν τμήμα του απαιτούμενου θερμικού φορτίου Ζ.Ν.Χ., θεωρείται ότι το </w:t>
      </w:r>
      <w:r w:rsidR="001915BF" w:rsidRPr="001915BF">
        <w:rPr>
          <w:rFonts w:ascii="Times New Roman" w:eastAsia="Times New Roman" w:hAnsi="Times New Roman" w:cs="Times New Roman"/>
          <w:sz w:val="24"/>
          <w:szCs w:val="24"/>
          <w:lang w:eastAsia="el-GR"/>
        </w:rPr>
        <w:lastRenderedPageBreak/>
        <w:t>υπόλοιπο τμήμα του θερμικού φορτίου για Ζ.Ν.Χ. καλύπτεται από το θεωρητικό σύστημα ΖΝΧ, σύμφωνα με την Τ.Ο.Τ.Ε.Ε. 20701-1.</w:t>
      </w:r>
    </w:p>
    <w:p w:rsidR="001915BF" w:rsidRPr="001915BF" w:rsidRDefault="00273827" w:rsidP="001915BF">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72" type="#_x0000_t75" alt="warning" style="width:22.3pt;height:22.3pt"/>
        </w:pict>
      </w:r>
      <w:r w:rsidR="001915BF" w:rsidRPr="001915BF">
        <w:rPr>
          <w:rFonts w:ascii="Times New Roman" w:eastAsia="Times New Roman" w:hAnsi="Times New Roman" w:cs="Times New Roman"/>
          <w:b/>
          <w:bCs/>
          <w:sz w:val="24"/>
          <w:szCs w:val="24"/>
          <w:lang w:eastAsia="el-GR"/>
        </w:rPr>
        <w:t> </w:t>
      </w:r>
      <w:r w:rsidR="001915BF" w:rsidRPr="001915BF">
        <w:rPr>
          <w:rFonts w:ascii="Times New Roman" w:eastAsia="Times New Roman" w:hAnsi="Times New Roman" w:cs="Times New Roman"/>
          <w:sz w:val="24"/>
          <w:szCs w:val="24"/>
          <w:lang w:eastAsia="el-GR"/>
        </w:rPr>
        <w:t xml:space="preserve"> Όταν στο κτίριο υπάρχει ηλιακός συλλέκτης, τότε αρχικά ορίζονται </w:t>
      </w:r>
      <w:r w:rsidR="001915BF" w:rsidRPr="001915BF">
        <w:rPr>
          <w:rFonts w:ascii="Times New Roman" w:eastAsia="Times New Roman" w:hAnsi="Times New Roman" w:cs="Times New Roman"/>
          <w:sz w:val="24"/>
          <w:szCs w:val="24"/>
          <w:u w:val="single"/>
          <w:lang w:eastAsia="el-GR"/>
        </w:rPr>
        <w:t>κανονικά</w:t>
      </w:r>
      <w:r w:rsidR="001915BF" w:rsidRPr="001915BF">
        <w:rPr>
          <w:rFonts w:ascii="Times New Roman" w:eastAsia="Times New Roman" w:hAnsi="Times New Roman" w:cs="Times New Roman"/>
          <w:sz w:val="24"/>
          <w:szCs w:val="24"/>
          <w:lang w:eastAsia="el-GR"/>
        </w:rPr>
        <w:t xml:space="preserve"> τα δεδομένα των συμβατικών συστημάτων παραγωγής ΖΝΧ (π.χ. λέβητας, ηλεκτρική αντίσταση, κ.α.) στην συγκεκριμένη ενότητα και στην συνέχεια ορίζεται και το </w:t>
      </w:r>
      <w:proofErr w:type="spellStart"/>
      <w:r w:rsidR="001915BF" w:rsidRPr="001915BF">
        <w:rPr>
          <w:rFonts w:ascii="Times New Roman" w:eastAsia="Times New Roman" w:hAnsi="Times New Roman" w:cs="Times New Roman"/>
          <w:sz w:val="24"/>
          <w:szCs w:val="24"/>
          <w:lang w:eastAsia="el-GR"/>
        </w:rPr>
        <w:t>ηλιοθερμικό</w:t>
      </w:r>
      <w:proofErr w:type="spellEnd"/>
      <w:r w:rsidR="001915BF" w:rsidRPr="001915BF">
        <w:rPr>
          <w:rFonts w:ascii="Times New Roman" w:eastAsia="Times New Roman" w:hAnsi="Times New Roman" w:cs="Times New Roman"/>
          <w:sz w:val="24"/>
          <w:szCs w:val="24"/>
          <w:lang w:eastAsia="el-GR"/>
        </w:rPr>
        <w:t xml:space="preserve"> σύστημα στην ενότητα 5.3.7. Το λογισμικό αυτόματα υπολογίζει την συνεισφορά των ηλιακών συλλεκτών και την αφαιρεί από την αρχικά υπολογιζόμενη συμβατική κατανάλωση θερμικής ενέργειας για ΖΝΧ. </w:t>
      </w:r>
    </w:p>
    <w:p w:rsidR="001915BF" w:rsidRPr="001915BF" w:rsidRDefault="001915BF" w:rsidP="001915BF">
      <w:pPr>
        <w:spacing w:before="100" w:beforeAutospacing="1" w:after="100" w:afterAutospacing="1" w:line="240" w:lineRule="auto"/>
        <w:rPr>
          <w:rFonts w:ascii="Times New Roman" w:eastAsia="Times New Roman" w:hAnsi="Times New Roman" w:cs="Times New Roman"/>
          <w:sz w:val="24"/>
          <w:szCs w:val="24"/>
          <w:lang w:eastAsia="el-GR"/>
        </w:rPr>
      </w:pPr>
      <w:r w:rsidRPr="001915BF">
        <w:rPr>
          <w:rFonts w:ascii="Times New Roman" w:eastAsia="Times New Roman" w:hAnsi="Times New Roman" w:cs="Times New Roman"/>
          <w:sz w:val="24"/>
          <w:szCs w:val="24"/>
          <w:lang w:eastAsia="el-GR"/>
        </w:rPr>
        <w:t> </w:t>
      </w:r>
    </w:p>
    <w:p w:rsidR="001915BF" w:rsidRPr="001915BF" w:rsidRDefault="001915BF" w:rsidP="001915BF">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bookmarkStart w:id="70" w:name="_Toc271630607"/>
      <w:bookmarkStart w:id="71" w:name="_Toc271630453"/>
      <w:bookmarkEnd w:id="70"/>
      <w:r w:rsidRPr="001915BF">
        <w:rPr>
          <w:rFonts w:ascii="Times New Roman" w:eastAsia="Times New Roman" w:hAnsi="Times New Roman" w:cs="Times New Roman"/>
          <w:b/>
          <w:bCs/>
          <w:sz w:val="24"/>
          <w:szCs w:val="24"/>
          <w:lang w:eastAsia="el-GR"/>
        </w:rPr>
        <w:t>Παραγωγή</w:t>
      </w:r>
      <w:bookmarkEnd w:id="71"/>
    </w:p>
    <w:p w:rsidR="001915BF" w:rsidRPr="001915BF" w:rsidRDefault="001915BF" w:rsidP="001915BF">
      <w:pPr>
        <w:spacing w:before="100" w:beforeAutospacing="1" w:after="100" w:afterAutospacing="1" w:line="240" w:lineRule="auto"/>
        <w:rPr>
          <w:rFonts w:ascii="Times New Roman" w:eastAsia="Times New Roman" w:hAnsi="Times New Roman" w:cs="Times New Roman"/>
          <w:sz w:val="24"/>
          <w:szCs w:val="24"/>
          <w:lang w:eastAsia="el-GR"/>
        </w:rPr>
      </w:pPr>
      <w:r w:rsidRPr="001915BF">
        <w:rPr>
          <w:rFonts w:ascii="Times New Roman" w:eastAsia="Times New Roman" w:hAnsi="Times New Roman" w:cs="Times New Roman"/>
          <w:sz w:val="24"/>
          <w:szCs w:val="24"/>
          <w:lang w:eastAsia="el-GR"/>
        </w:rPr>
        <w:t>Καθορίζονται όλες οι μονάδες παραγωγής θερμικής ενέργειας για ΖΝΧ που εξυπηρετούν τη θερμική ζώνη.</w:t>
      </w:r>
    </w:p>
    <w:p w:rsidR="001915BF" w:rsidRPr="001915BF" w:rsidRDefault="001915BF" w:rsidP="001915BF">
      <w:pPr>
        <w:numPr>
          <w:ilvl w:val="0"/>
          <w:numId w:val="42"/>
        </w:numPr>
        <w:spacing w:before="100" w:beforeAutospacing="1" w:after="100" w:afterAutospacing="1" w:line="240" w:lineRule="auto"/>
        <w:rPr>
          <w:rFonts w:ascii="Times New Roman" w:eastAsia="Times New Roman" w:hAnsi="Times New Roman" w:cs="Times New Roman"/>
          <w:sz w:val="24"/>
          <w:szCs w:val="24"/>
          <w:lang w:eastAsia="el-GR"/>
        </w:rPr>
      </w:pPr>
      <w:r w:rsidRPr="001915BF">
        <w:rPr>
          <w:rFonts w:ascii="Times New Roman" w:eastAsia="Times New Roman" w:hAnsi="Times New Roman" w:cs="Times New Roman"/>
          <w:b/>
          <w:bCs/>
          <w:sz w:val="24"/>
          <w:szCs w:val="24"/>
          <w:lang w:eastAsia="el-GR"/>
        </w:rPr>
        <w:t>Τύπος</w:t>
      </w:r>
      <w:r w:rsidRPr="001915BF">
        <w:rPr>
          <w:rFonts w:ascii="Times New Roman" w:eastAsia="Times New Roman" w:hAnsi="Times New Roman" w:cs="Times New Roman"/>
          <w:sz w:val="24"/>
          <w:szCs w:val="24"/>
          <w:lang w:eastAsia="el-GR"/>
        </w:rPr>
        <w:t xml:space="preserve">. Καθορίζεται ο τύπος κάθε μονάδας παραγωγής θερμικής ενέργειας για ΖΝΧ. Ο χρήστης μπορεί να επιλέξει από τον διαθέσιμο κατάλογο μεταξύ των εξής: Λέβητας, Τηλεθέρμανση, ΣΗΘ, Αντλία Θερμότητας, Τοπικός ηλεκτρικός θερμαντήρας (θερμοσίφωνας ή </w:t>
      </w:r>
      <w:proofErr w:type="spellStart"/>
      <w:r w:rsidRPr="001915BF">
        <w:rPr>
          <w:rFonts w:ascii="Times New Roman" w:eastAsia="Times New Roman" w:hAnsi="Times New Roman" w:cs="Times New Roman"/>
          <w:sz w:val="24"/>
          <w:szCs w:val="24"/>
          <w:lang w:eastAsia="el-GR"/>
        </w:rPr>
        <w:t>ταχυθερμοσίφωνας</w:t>
      </w:r>
      <w:proofErr w:type="spellEnd"/>
      <w:r w:rsidRPr="001915BF">
        <w:rPr>
          <w:rFonts w:ascii="Times New Roman" w:eastAsia="Times New Roman" w:hAnsi="Times New Roman" w:cs="Times New Roman"/>
          <w:sz w:val="24"/>
          <w:szCs w:val="24"/>
          <w:lang w:eastAsia="el-GR"/>
        </w:rPr>
        <w:t>), Τοπική μονάδα φυσικού αερίου, Μονάδα παραγωγής άλλου τύπου (κεντρική).</w:t>
      </w:r>
    </w:p>
    <w:p w:rsidR="001915BF" w:rsidRPr="001915BF" w:rsidRDefault="001915BF" w:rsidP="001915BF">
      <w:pPr>
        <w:numPr>
          <w:ilvl w:val="0"/>
          <w:numId w:val="42"/>
        </w:numPr>
        <w:spacing w:before="100" w:beforeAutospacing="1" w:after="100" w:afterAutospacing="1" w:line="240" w:lineRule="auto"/>
        <w:rPr>
          <w:rFonts w:ascii="Times New Roman" w:eastAsia="Times New Roman" w:hAnsi="Times New Roman" w:cs="Times New Roman"/>
          <w:sz w:val="24"/>
          <w:szCs w:val="24"/>
          <w:lang w:eastAsia="el-GR"/>
        </w:rPr>
      </w:pPr>
      <w:r w:rsidRPr="001915BF">
        <w:rPr>
          <w:rFonts w:ascii="Times New Roman" w:eastAsia="Times New Roman" w:hAnsi="Times New Roman" w:cs="Times New Roman"/>
          <w:b/>
          <w:bCs/>
          <w:sz w:val="24"/>
          <w:szCs w:val="24"/>
          <w:lang w:eastAsia="el-GR"/>
        </w:rPr>
        <w:t>Πηγή ενέργειας</w:t>
      </w:r>
      <w:r w:rsidRPr="001915BF">
        <w:rPr>
          <w:rFonts w:ascii="Times New Roman" w:eastAsia="Times New Roman" w:hAnsi="Times New Roman" w:cs="Times New Roman"/>
          <w:sz w:val="24"/>
          <w:szCs w:val="24"/>
          <w:lang w:eastAsia="el-GR"/>
        </w:rPr>
        <w:t>. Καθορίζεται η πηγή ενέργειας της συγκεκριμένης μονάδας: Ο χρήστης μπορεί να επιλέξει από τον διαθέσιμο κατάλογο μεταξύ των εξής: Φυσικό αέριο, Πετρέλαιο θέρμανσης, Πετρέλαιο κίνησης, Ηλεκτρική ενέργεια, Υγραέριο, Βιομάζα, Τυποποιημένη Βιομάζα, Τηλεθέρμανση (ΔΕΗ), Τηλεθέρμανση (ΑΠΕ), ΣΗΘ.</w:t>
      </w:r>
      <w:r w:rsidRPr="001915BF">
        <w:rPr>
          <w:rFonts w:ascii="Times New Roman" w:eastAsia="Times New Roman" w:hAnsi="Times New Roman" w:cs="Times New Roman"/>
          <w:b/>
          <w:bCs/>
          <w:sz w:val="24"/>
          <w:szCs w:val="24"/>
          <w:lang w:eastAsia="el-GR"/>
        </w:rPr>
        <w:t xml:space="preserve"> </w:t>
      </w:r>
    </w:p>
    <w:p w:rsidR="001915BF" w:rsidRPr="001915BF" w:rsidRDefault="001915BF" w:rsidP="001915BF">
      <w:pPr>
        <w:numPr>
          <w:ilvl w:val="0"/>
          <w:numId w:val="42"/>
        </w:numPr>
        <w:spacing w:before="100" w:beforeAutospacing="1" w:after="100" w:afterAutospacing="1" w:line="240" w:lineRule="auto"/>
        <w:rPr>
          <w:rFonts w:ascii="Times New Roman" w:eastAsia="Times New Roman" w:hAnsi="Times New Roman" w:cs="Times New Roman"/>
          <w:sz w:val="24"/>
          <w:szCs w:val="24"/>
          <w:lang w:eastAsia="el-GR"/>
        </w:rPr>
      </w:pPr>
      <w:r w:rsidRPr="001915BF">
        <w:rPr>
          <w:rFonts w:ascii="Times New Roman" w:eastAsia="Times New Roman" w:hAnsi="Times New Roman" w:cs="Times New Roman"/>
          <w:b/>
          <w:bCs/>
          <w:sz w:val="24"/>
          <w:szCs w:val="24"/>
          <w:lang w:eastAsia="el-GR"/>
        </w:rPr>
        <w:t>Ισχύς (</w:t>
      </w:r>
      <w:proofErr w:type="spellStart"/>
      <w:r w:rsidRPr="001915BF">
        <w:rPr>
          <w:rFonts w:ascii="Times New Roman" w:eastAsia="Times New Roman" w:hAnsi="Times New Roman" w:cs="Times New Roman"/>
          <w:b/>
          <w:bCs/>
          <w:sz w:val="24"/>
          <w:szCs w:val="24"/>
          <w:lang w:eastAsia="el-GR"/>
        </w:rPr>
        <w:t>kW</w:t>
      </w:r>
      <w:proofErr w:type="spellEnd"/>
      <w:r w:rsidRPr="001915BF">
        <w:rPr>
          <w:rFonts w:ascii="Times New Roman" w:eastAsia="Times New Roman" w:hAnsi="Times New Roman" w:cs="Times New Roman"/>
          <w:b/>
          <w:bCs/>
          <w:sz w:val="24"/>
          <w:szCs w:val="24"/>
          <w:lang w:eastAsia="el-GR"/>
        </w:rPr>
        <w:t>)</w:t>
      </w:r>
      <w:r w:rsidRPr="001915BF">
        <w:rPr>
          <w:rFonts w:ascii="Times New Roman" w:eastAsia="Times New Roman" w:hAnsi="Times New Roman" w:cs="Times New Roman"/>
          <w:sz w:val="24"/>
          <w:szCs w:val="24"/>
          <w:lang w:eastAsia="el-GR"/>
        </w:rPr>
        <w:t>. Εισάγεται η θερμική ισχύς (</w:t>
      </w:r>
      <w:proofErr w:type="spellStart"/>
      <w:r w:rsidRPr="001915BF">
        <w:rPr>
          <w:rFonts w:ascii="Times New Roman" w:eastAsia="Times New Roman" w:hAnsi="Times New Roman" w:cs="Times New Roman"/>
          <w:sz w:val="24"/>
          <w:szCs w:val="24"/>
          <w:lang w:eastAsia="el-GR"/>
        </w:rPr>
        <w:t>kW</w:t>
      </w:r>
      <w:proofErr w:type="spellEnd"/>
      <w:r w:rsidRPr="001915BF">
        <w:rPr>
          <w:rFonts w:ascii="Times New Roman" w:eastAsia="Times New Roman" w:hAnsi="Times New Roman" w:cs="Times New Roman"/>
          <w:sz w:val="24"/>
          <w:szCs w:val="24"/>
          <w:lang w:eastAsia="el-GR"/>
        </w:rPr>
        <w:t>) της κάθε μονάδας παραγωγής θερμικής ενέργειας για ΖΝΧ (π.χ. λέβητας). Για κτίρια με κεντρικό σύστημα παραγωγής ΖΝΧ λέβητα-καυστήρα, η ισχύς (</w:t>
      </w:r>
      <w:proofErr w:type="spellStart"/>
      <w:r w:rsidRPr="001915BF">
        <w:rPr>
          <w:rFonts w:ascii="Times New Roman" w:eastAsia="Times New Roman" w:hAnsi="Times New Roman" w:cs="Times New Roman"/>
          <w:sz w:val="24"/>
          <w:szCs w:val="24"/>
          <w:lang w:eastAsia="el-GR"/>
        </w:rPr>
        <w:t>kW</w:t>
      </w:r>
      <w:proofErr w:type="spellEnd"/>
      <w:r w:rsidRPr="001915BF">
        <w:rPr>
          <w:rFonts w:ascii="Times New Roman" w:eastAsia="Times New Roman" w:hAnsi="Times New Roman" w:cs="Times New Roman"/>
          <w:sz w:val="24"/>
          <w:szCs w:val="24"/>
          <w:lang w:eastAsia="el-GR"/>
        </w:rPr>
        <w:t>) είναι η πραγματική θερμική ισχύς όπως προκύπτει από την ανάλυση καυσαερίων και τα αποτελέσματα των υπολογισμών που αναγράφονται στο φύλλο συντήρησης και ρύθμισης του συστήματος θέρμανσης, σύμφωνα με την ΚΥΑ 189533/2011 (η οποία είναι υποχρεωτική για όλα τα νέα και υφιστάμενα κτίρια). Για τα υπόλοιπα συστήματα παραγωγής ΖΝΧ (τοπικά ή κεντρικά), η ισχύς είναι η ονομαστική θερμική ισχύς.</w:t>
      </w:r>
    </w:p>
    <w:p w:rsidR="001915BF" w:rsidRPr="001915BF" w:rsidRDefault="00273827" w:rsidP="001915BF">
      <w:pPr>
        <w:spacing w:after="100"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73" type="#_x0000_t75" alt="" style="width:22.3pt;height:22.3pt"/>
        </w:pict>
      </w:r>
      <w:r w:rsidR="001915BF" w:rsidRPr="001915BF">
        <w:rPr>
          <w:rFonts w:ascii="Times New Roman" w:eastAsia="Times New Roman" w:hAnsi="Times New Roman" w:cs="Times New Roman"/>
          <w:b/>
          <w:bCs/>
          <w:sz w:val="24"/>
          <w:szCs w:val="24"/>
          <w:lang w:eastAsia="el-GR"/>
        </w:rPr>
        <w:t> </w:t>
      </w:r>
      <w:r w:rsidR="001915BF" w:rsidRPr="001915BF">
        <w:rPr>
          <w:rFonts w:ascii="Times New Roman" w:eastAsia="Times New Roman" w:hAnsi="Times New Roman" w:cs="Times New Roman"/>
          <w:sz w:val="24"/>
          <w:szCs w:val="24"/>
          <w:lang w:eastAsia="el-GR"/>
        </w:rPr>
        <w:t xml:space="preserve">Σε περίπτωση που η μονάδα παραγωγής ΖΝΧ τροφοδοτεί περισσότερες της μιας θερμικές ζώνες, η ισχύς της συγκεκριμένης μονάδας που ορίζεται σε κάθε θερμική ζώνη είναι η συνολική και δεν επιμερίζεται. Η ισχύς δεν λαμβάνεται υπόψη στους υπολογισμούς της ενεργειακής απόδοσης του εξεταζόμενου κτιρίου, αλλά χρησιμοποιείται </w:t>
      </w:r>
      <w:r w:rsidR="001915BF" w:rsidRPr="001915BF">
        <w:rPr>
          <w:rFonts w:ascii="Times New Roman" w:eastAsia="Times New Roman" w:hAnsi="Times New Roman" w:cs="Times New Roman"/>
          <w:b/>
          <w:bCs/>
          <w:sz w:val="24"/>
          <w:szCs w:val="24"/>
          <w:lang w:eastAsia="el-GR"/>
        </w:rPr>
        <w:t>ΜΟΝΟ</w:t>
      </w:r>
      <w:r w:rsidR="001915BF" w:rsidRPr="001915BF">
        <w:rPr>
          <w:rFonts w:ascii="Times New Roman" w:eastAsia="Times New Roman" w:hAnsi="Times New Roman" w:cs="Times New Roman"/>
          <w:sz w:val="24"/>
          <w:szCs w:val="24"/>
          <w:lang w:eastAsia="el-GR"/>
        </w:rPr>
        <w:t xml:space="preserve"> στον καθορισμό του βαθμού απόδοσης της μονάδας παραγωγής ΖΝΧ του κτιρίου αναφοράς, στην περίπτωση που πρόκειται για λέβητα.</w:t>
      </w:r>
      <w:r w:rsidR="001915BF" w:rsidRPr="001915BF">
        <w:rPr>
          <w:rFonts w:ascii="Times New Roman" w:eastAsia="Times New Roman" w:hAnsi="Times New Roman" w:cs="Times New Roman"/>
          <w:b/>
          <w:bCs/>
          <w:sz w:val="24"/>
          <w:szCs w:val="24"/>
          <w:lang w:eastAsia="el-GR"/>
        </w:rPr>
        <w:t> </w:t>
      </w:r>
    </w:p>
    <w:p w:rsidR="001915BF" w:rsidRPr="001915BF" w:rsidRDefault="00273827" w:rsidP="001915BF">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74" type="#_x0000_t75" alt="" style="width:22.3pt;height:22.3pt"/>
        </w:pict>
      </w:r>
      <w:r w:rsidR="001915BF" w:rsidRPr="001915BF">
        <w:rPr>
          <w:rFonts w:ascii="Times New Roman" w:eastAsia="Times New Roman" w:hAnsi="Times New Roman" w:cs="Times New Roman"/>
          <w:b/>
          <w:bCs/>
          <w:sz w:val="24"/>
          <w:szCs w:val="24"/>
          <w:lang w:eastAsia="el-GR"/>
        </w:rPr>
        <w:t> </w:t>
      </w:r>
      <w:r w:rsidR="001915BF" w:rsidRPr="001915BF">
        <w:rPr>
          <w:rFonts w:ascii="Times New Roman" w:eastAsia="Times New Roman" w:hAnsi="Times New Roman" w:cs="Times New Roman"/>
          <w:sz w:val="24"/>
          <w:szCs w:val="24"/>
          <w:lang w:eastAsia="el-GR"/>
        </w:rPr>
        <w:t xml:space="preserve">Σε περίπτωση που εισάγουμε στοιχεία για το θεωρητικό σύστημα, τότε στο πεδίο της ισχύος </w:t>
      </w:r>
      <w:r w:rsidR="001915BF" w:rsidRPr="001915BF">
        <w:rPr>
          <w:rFonts w:ascii="Times New Roman" w:eastAsia="Times New Roman" w:hAnsi="Times New Roman" w:cs="Times New Roman"/>
          <w:b/>
          <w:bCs/>
          <w:sz w:val="24"/>
          <w:szCs w:val="24"/>
          <w:lang w:eastAsia="el-GR"/>
        </w:rPr>
        <w:t>πρέπει</w:t>
      </w:r>
      <w:r w:rsidR="001915BF" w:rsidRPr="001915BF">
        <w:rPr>
          <w:rFonts w:ascii="Times New Roman" w:eastAsia="Times New Roman" w:hAnsi="Times New Roman" w:cs="Times New Roman"/>
          <w:sz w:val="24"/>
          <w:szCs w:val="24"/>
          <w:lang w:eastAsia="el-GR"/>
        </w:rPr>
        <w:t xml:space="preserve"> να εισαχθεί το </w:t>
      </w:r>
      <w:r w:rsidR="001915BF" w:rsidRPr="001915BF">
        <w:rPr>
          <w:rFonts w:ascii="Times New Roman" w:eastAsia="Times New Roman" w:hAnsi="Times New Roman" w:cs="Times New Roman"/>
          <w:b/>
          <w:bCs/>
          <w:sz w:val="24"/>
          <w:szCs w:val="24"/>
          <w:lang w:eastAsia="el-GR"/>
        </w:rPr>
        <w:t>μηδέν (0).</w:t>
      </w:r>
    </w:p>
    <w:p w:rsidR="001915BF" w:rsidRPr="001915BF" w:rsidRDefault="001915BF" w:rsidP="001915BF">
      <w:pPr>
        <w:numPr>
          <w:ilvl w:val="0"/>
          <w:numId w:val="43"/>
        </w:numPr>
        <w:spacing w:before="100" w:beforeAutospacing="1" w:after="100" w:afterAutospacing="1" w:line="240" w:lineRule="auto"/>
        <w:rPr>
          <w:rFonts w:ascii="Times New Roman" w:eastAsia="Times New Roman" w:hAnsi="Times New Roman" w:cs="Times New Roman"/>
          <w:sz w:val="24"/>
          <w:szCs w:val="24"/>
          <w:lang w:eastAsia="el-GR"/>
        </w:rPr>
      </w:pPr>
      <w:r w:rsidRPr="001915BF">
        <w:rPr>
          <w:rFonts w:ascii="Times New Roman" w:eastAsia="Times New Roman" w:hAnsi="Times New Roman" w:cs="Times New Roman"/>
          <w:b/>
          <w:bCs/>
          <w:sz w:val="24"/>
          <w:szCs w:val="24"/>
          <w:lang w:eastAsia="el-GR"/>
        </w:rPr>
        <w:lastRenderedPageBreak/>
        <w:t>Β. Απ., Βαθμός Απόδοσης</w:t>
      </w:r>
      <w:r w:rsidRPr="001915BF">
        <w:rPr>
          <w:rFonts w:ascii="Times New Roman" w:eastAsia="Times New Roman" w:hAnsi="Times New Roman" w:cs="Times New Roman"/>
          <w:sz w:val="24"/>
          <w:szCs w:val="24"/>
          <w:lang w:eastAsia="el-GR"/>
        </w:rPr>
        <w:t xml:space="preserve">. Εισάγεται ο </w:t>
      </w:r>
      <w:r w:rsidRPr="001915BF">
        <w:rPr>
          <w:rFonts w:ascii="Times New Roman" w:eastAsia="Times New Roman" w:hAnsi="Times New Roman" w:cs="Times New Roman"/>
          <w:b/>
          <w:bCs/>
          <w:sz w:val="24"/>
          <w:szCs w:val="24"/>
          <w:lang w:eastAsia="el-GR"/>
        </w:rPr>
        <w:t>συνολικός</w:t>
      </w:r>
      <w:r w:rsidRPr="001915BF">
        <w:rPr>
          <w:rFonts w:ascii="Times New Roman" w:eastAsia="Times New Roman" w:hAnsi="Times New Roman" w:cs="Times New Roman"/>
          <w:sz w:val="24"/>
          <w:szCs w:val="24"/>
          <w:lang w:eastAsia="el-GR"/>
        </w:rPr>
        <w:t xml:space="preserve"> βαθμός απόδοσης (από 0 έως 1) της συγκεκριμένης μονάδας (ανάλογα με τον τύπο), ή από τυπικές τιμές σύμφωνα με την Τ.Ο.Τ.Ε.Ε. 20701-1 (</w:t>
      </w:r>
      <w:r w:rsidRPr="001915BF">
        <w:rPr>
          <w:rFonts w:ascii="Times New Roman" w:eastAsia="Times New Roman" w:hAnsi="Times New Roman" w:cs="Times New Roman"/>
          <w:i/>
          <w:iCs/>
          <w:sz w:val="24"/>
          <w:szCs w:val="24"/>
          <w:lang w:eastAsia="el-GR"/>
        </w:rPr>
        <w:t>§4.8.2</w:t>
      </w:r>
      <w:r w:rsidRPr="001915BF">
        <w:rPr>
          <w:rFonts w:ascii="Times New Roman" w:eastAsia="Times New Roman" w:hAnsi="Times New Roman" w:cs="Times New Roman"/>
          <w:sz w:val="24"/>
          <w:szCs w:val="24"/>
          <w:lang w:eastAsia="el-GR"/>
        </w:rPr>
        <w:t xml:space="preserve">. </w:t>
      </w:r>
      <w:bookmarkStart w:id="72" w:name="_Toc267659892"/>
      <w:bookmarkStart w:id="73" w:name="_Toc262974134"/>
      <w:bookmarkEnd w:id="72"/>
      <w:r w:rsidRPr="001915BF">
        <w:rPr>
          <w:rFonts w:ascii="Times New Roman" w:eastAsia="Times New Roman" w:hAnsi="Times New Roman" w:cs="Times New Roman"/>
          <w:i/>
          <w:iCs/>
          <w:sz w:val="24"/>
          <w:szCs w:val="24"/>
          <w:lang w:eastAsia="el-GR"/>
        </w:rPr>
        <w:t xml:space="preserve">Απόδοση μονάδας παραγωγής </w:t>
      </w:r>
      <w:bookmarkEnd w:id="73"/>
      <w:r w:rsidRPr="001915BF">
        <w:rPr>
          <w:rFonts w:ascii="Times New Roman" w:eastAsia="Times New Roman" w:hAnsi="Times New Roman" w:cs="Times New Roman"/>
          <w:i/>
          <w:iCs/>
          <w:sz w:val="24"/>
          <w:szCs w:val="24"/>
          <w:lang w:eastAsia="el-GR"/>
        </w:rPr>
        <w:t>ζεστού νερού χρήσης</w:t>
      </w:r>
      <w:r w:rsidRPr="001915BF">
        <w:rPr>
          <w:rFonts w:ascii="Times New Roman" w:eastAsia="Times New Roman" w:hAnsi="Times New Roman" w:cs="Times New Roman"/>
          <w:sz w:val="24"/>
          <w:szCs w:val="24"/>
          <w:lang w:eastAsia="el-GR"/>
        </w:rPr>
        <w:t xml:space="preserve">). </w:t>
      </w:r>
    </w:p>
    <w:p w:rsidR="001915BF" w:rsidRPr="001915BF" w:rsidRDefault="00273827" w:rsidP="001915BF">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75" type="#_x0000_t75" alt="" style="width:22.3pt;height:22.3pt"/>
        </w:pict>
      </w:r>
      <w:r w:rsidR="001915BF" w:rsidRPr="001915BF">
        <w:rPr>
          <w:rFonts w:ascii="Times New Roman" w:eastAsia="Times New Roman" w:hAnsi="Times New Roman" w:cs="Times New Roman"/>
          <w:b/>
          <w:bCs/>
          <w:sz w:val="24"/>
          <w:szCs w:val="24"/>
          <w:lang w:eastAsia="el-GR"/>
        </w:rPr>
        <w:t>   </w:t>
      </w:r>
      <w:r w:rsidR="001915BF" w:rsidRPr="001915BF">
        <w:rPr>
          <w:rFonts w:ascii="Times New Roman" w:eastAsia="Times New Roman" w:hAnsi="Times New Roman" w:cs="Times New Roman"/>
          <w:sz w:val="24"/>
          <w:szCs w:val="24"/>
          <w:lang w:eastAsia="el-GR"/>
        </w:rPr>
        <w:t xml:space="preserve">Ο συνολικός βαθμός απόδοσης, </w:t>
      </w:r>
      <w:proofErr w:type="spellStart"/>
      <w:r w:rsidR="001915BF" w:rsidRPr="001915BF">
        <w:rPr>
          <w:rFonts w:ascii="Times New Roman" w:eastAsia="Times New Roman" w:hAnsi="Times New Roman" w:cs="Times New Roman"/>
          <w:sz w:val="24"/>
          <w:szCs w:val="24"/>
          <w:lang w:eastAsia="el-GR"/>
        </w:rPr>
        <w:t>ngen</w:t>
      </w:r>
      <w:proofErr w:type="spellEnd"/>
      <w:r w:rsidR="001915BF" w:rsidRPr="001915BF">
        <w:rPr>
          <w:rFonts w:ascii="Times New Roman" w:eastAsia="Times New Roman" w:hAnsi="Times New Roman" w:cs="Times New Roman"/>
          <w:sz w:val="24"/>
          <w:szCs w:val="24"/>
          <w:lang w:eastAsia="el-GR"/>
        </w:rPr>
        <w:t xml:space="preserve">, μιας κεντρικής μονάδας παραγωγής ΖΝΧ λέβητα-καυστήρα, προκύπτει από τον πραγματικό βαθμό απόδοσής της, όπως μετρήθηκε κατά την ανάλυση καυσαερίων, μειωμένο κατά το συντελεστή </w:t>
      </w:r>
      <w:proofErr w:type="spellStart"/>
      <w:r w:rsidR="001915BF" w:rsidRPr="001915BF">
        <w:rPr>
          <w:rFonts w:ascii="Times New Roman" w:eastAsia="Times New Roman" w:hAnsi="Times New Roman" w:cs="Times New Roman"/>
          <w:sz w:val="24"/>
          <w:szCs w:val="24"/>
          <w:lang w:eastAsia="el-GR"/>
        </w:rPr>
        <w:t>υπερδιαστασιολόγησης</w:t>
      </w:r>
      <w:proofErr w:type="spellEnd"/>
      <w:r w:rsidR="001915BF" w:rsidRPr="001915BF">
        <w:rPr>
          <w:rFonts w:ascii="Times New Roman" w:eastAsia="Times New Roman" w:hAnsi="Times New Roman" w:cs="Times New Roman"/>
          <w:sz w:val="24"/>
          <w:szCs w:val="24"/>
          <w:lang w:eastAsia="el-GR"/>
        </w:rPr>
        <w:t xml:space="preserve"> και το συντελεστή μόνωσης λέβητα, σύμφωνα με την Τ.Ο.Τ.Ε.Ε. 20701-1 (</w:t>
      </w:r>
      <w:r w:rsidR="001915BF" w:rsidRPr="001915BF">
        <w:rPr>
          <w:rFonts w:ascii="Times New Roman" w:eastAsia="Times New Roman" w:hAnsi="Times New Roman" w:cs="Times New Roman"/>
          <w:i/>
          <w:iCs/>
          <w:sz w:val="24"/>
          <w:szCs w:val="24"/>
          <w:lang w:eastAsia="el-GR"/>
        </w:rPr>
        <w:t>§4.1.2</w:t>
      </w:r>
      <w:r w:rsidR="001915BF" w:rsidRPr="001915BF">
        <w:rPr>
          <w:rFonts w:ascii="Times New Roman" w:eastAsia="Times New Roman" w:hAnsi="Times New Roman" w:cs="Times New Roman"/>
          <w:sz w:val="24"/>
          <w:szCs w:val="24"/>
          <w:lang w:eastAsia="el-GR"/>
        </w:rPr>
        <w:t>.</w:t>
      </w:r>
      <w:r w:rsidR="001915BF" w:rsidRPr="001915BF">
        <w:rPr>
          <w:rFonts w:ascii="Times New Roman" w:eastAsia="Times New Roman" w:hAnsi="Times New Roman" w:cs="Times New Roman"/>
          <w:i/>
          <w:iCs/>
          <w:sz w:val="24"/>
          <w:szCs w:val="24"/>
          <w:lang w:eastAsia="el-GR"/>
        </w:rPr>
        <w:t>1</w:t>
      </w:r>
      <w:r w:rsidR="001915BF" w:rsidRPr="001915BF">
        <w:rPr>
          <w:rFonts w:ascii="Times New Roman" w:eastAsia="Times New Roman" w:hAnsi="Times New Roman" w:cs="Times New Roman"/>
          <w:sz w:val="24"/>
          <w:szCs w:val="24"/>
          <w:lang w:eastAsia="el-GR"/>
        </w:rPr>
        <w:t xml:space="preserve">. </w:t>
      </w:r>
      <w:r w:rsidR="001915BF" w:rsidRPr="001915BF">
        <w:rPr>
          <w:rFonts w:ascii="Times New Roman" w:eastAsia="Times New Roman" w:hAnsi="Times New Roman" w:cs="Times New Roman"/>
          <w:i/>
          <w:iCs/>
          <w:sz w:val="24"/>
          <w:szCs w:val="24"/>
          <w:lang w:eastAsia="el-GR"/>
        </w:rPr>
        <w:t>Βαθμός απόδοσης μονάδων λέβητα – καυστήρα</w:t>
      </w:r>
      <w:r w:rsidR="001915BF" w:rsidRPr="001915BF">
        <w:rPr>
          <w:rFonts w:ascii="Times New Roman" w:eastAsia="Times New Roman" w:hAnsi="Times New Roman" w:cs="Times New Roman"/>
          <w:sz w:val="24"/>
          <w:szCs w:val="24"/>
          <w:lang w:eastAsia="el-GR"/>
        </w:rPr>
        <w:t xml:space="preserve">. Πίνακας 4.3. - </w:t>
      </w:r>
      <w:r w:rsidR="001915BF" w:rsidRPr="001915BF">
        <w:rPr>
          <w:rFonts w:ascii="Times New Roman" w:eastAsia="Times New Roman" w:hAnsi="Times New Roman" w:cs="Times New Roman"/>
          <w:i/>
          <w:iCs/>
          <w:sz w:val="24"/>
          <w:szCs w:val="24"/>
          <w:lang w:eastAsia="el-GR"/>
        </w:rPr>
        <w:t xml:space="preserve">Συντελεστής </w:t>
      </w:r>
      <w:proofErr w:type="spellStart"/>
      <w:r w:rsidR="001915BF" w:rsidRPr="001915BF">
        <w:rPr>
          <w:rFonts w:ascii="Times New Roman" w:eastAsia="Times New Roman" w:hAnsi="Times New Roman" w:cs="Times New Roman"/>
          <w:i/>
          <w:iCs/>
          <w:sz w:val="24"/>
          <w:szCs w:val="24"/>
          <w:lang w:eastAsia="el-GR"/>
        </w:rPr>
        <w:t>υπερδιαστασιολόγησης</w:t>
      </w:r>
      <w:proofErr w:type="spellEnd"/>
      <w:r w:rsidR="001915BF" w:rsidRPr="001915BF">
        <w:rPr>
          <w:rFonts w:ascii="Times New Roman" w:eastAsia="Times New Roman" w:hAnsi="Times New Roman" w:cs="Times New Roman"/>
          <w:i/>
          <w:iCs/>
          <w:sz w:val="24"/>
          <w:szCs w:val="24"/>
          <w:lang w:eastAsia="el-GR"/>
        </w:rPr>
        <w:t>  ng1 μονάδας λέβητα – καυστήρα</w:t>
      </w:r>
      <w:r w:rsidR="001915BF" w:rsidRPr="001915BF">
        <w:rPr>
          <w:rFonts w:ascii="Times New Roman" w:eastAsia="Times New Roman" w:hAnsi="Times New Roman" w:cs="Times New Roman"/>
          <w:sz w:val="24"/>
          <w:szCs w:val="24"/>
          <w:lang w:eastAsia="el-GR"/>
        </w:rPr>
        <w:t xml:space="preserve">, Πίνακας 4.4. - Συντελεστής </w:t>
      </w:r>
      <w:r w:rsidR="001915BF" w:rsidRPr="001915BF">
        <w:rPr>
          <w:rFonts w:ascii="Times New Roman" w:eastAsia="Times New Roman" w:hAnsi="Times New Roman" w:cs="Times New Roman"/>
          <w:i/>
          <w:iCs/>
          <w:sz w:val="24"/>
          <w:szCs w:val="24"/>
          <w:lang w:eastAsia="el-GR"/>
        </w:rPr>
        <w:t>μόνωσης ng2 μονάδας  λέβητα – καυστήρα</w:t>
      </w:r>
      <w:r w:rsidR="001915BF" w:rsidRPr="001915BF">
        <w:rPr>
          <w:rFonts w:ascii="Times New Roman" w:eastAsia="Times New Roman" w:hAnsi="Times New Roman" w:cs="Times New Roman"/>
          <w:sz w:val="24"/>
          <w:szCs w:val="24"/>
          <w:lang w:eastAsia="el-GR"/>
        </w:rPr>
        <w:t xml:space="preserve">). </w:t>
      </w:r>
    </w:p>
    <w:p w:rsidR="001915BF" w:rsidRPr="001915BF" w:rsidRDefault="00273827" w:rsidP="001915BF">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76" type="#_x0000_t75" alt="" style="width:22.3pt;height:22.3pt"/>
        </w:pict>
      </w:r>
      <w:r w:rsidR="001915BF" w:rsidRPr="001915BF">
        <w:rPr>
          <w:rFonts w:ascii="Times New Roman" w:eastAsia="Times New Roman" w:hAnsi="Times New Roman" w:cs="Times New Roman"/>
          <w:b/>
          <w:bCs/>
          <w:sz w:val="24"/>
          <w:szCs w:val="24"/>
          <w:lang w:eastAsia="el-GR"/>
        </w:rPr>
        <w:t> </w:t>
      </w:r>
      <w:r w:rsidR="001915BF" w:rsidRPr="001915BF">
        <w:rPr>
          <w:rFonts w:ascii="Times New Roman" w:eastAsia="Times New Roman" w:hAnsi="Times New Roman" w:cs="Times New Roman"/>
          <w:sz w:val="24"/>
          <w:szCs w:val="24"/>
          <w:lang w:eastAsia="el-GR"/>
        </w:rPr>
        <w:t xml:space="preserve">Σε περίπτωση τοπικού ηλεκτρικού θερμαντήρα η τυπική τιμή λαμβάνεται 1, ενώ για τοπικό θερμοσίφωνα φυσικού αερίου 0,85, σύμφωνα με την Τ.Ο.Τ.Ε.Ε. 20701-1. </w:t>
      </w:r>
    </w:p>
    <w:p w:rsidR="001915BF" w:rsidRPr="001915BF" w:rsidRDefault="00273827" w:rsidP="001915BF">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77" type="#_x0000_t75" alt="" style="width:22.3pt;height:22.3pt"/>
        </w:pict>
      </w:r>
      <w:r w:rsidR="001915BF" w:rsidRPr="001915BF">
        <w:rPr>
          <w:rFonts w:ascii="Times New Roman" w:eastAsia="Times New Roman" w:hAnsi="Times New Roman" w:cs="Times New Roman"/>
          <w:b/>
          <w:bCs/>
          <w:sz w:val="24"/>
          <w:szCs w:val="24"/>
          <w:lang w:eastAsia="el-GR"/>
        </w:rPr>
        <w:t> </w:t>
      </w:r>
      <w:r w:rsidR="001915BF" w:rsidRPr="001915BF">
        <w:rPr>
          <w:rFonts w:ascii="Times New Roman" w:eastAsia="Times New Roman" w:hAnsi="Times New Roman" w:cs="Times New Roman"/>
          <w:sz w:val="24"/>
          <w:szCs w:val="24"/>
          <w:lang w:eastAsia="el-GR"/>
        </w:rPr>
        <w:t xml:space="preserve">Σε περίπτωση που στο κτίριο υπάρχει ΣΗΘ ή σύστημα τηλεθέρμανσης, τότε σαν βαθμός απόδοσης του συστήματος εισάγεται ο βαθμός απόδοσης του </w:t>
      </w:r>
      <w:proofErr w:type="spellStart"/>
      <w:r w:rsidR="001915BF" w:rsidRPr="001915BF">
        <w:rPr>
          <w:rFonts w:ascii="Times New Roman" w:eastAsia="Times New Roman" w:hAnsi="Times New Roman" w:cs="Times New Roman"/>
          <w:sz w:val="24"/>
          <w:szCs w:val="24"/>
          <w:lang w:eastAsia="el-GR"/>
        </w:rPr>
        <w:t>εναλλάκτη</w:t>
      </w:r>
      <w:proofErr w:type="spellEnd"/>
      <w:r w:rsidR="001915BF" w:rsidRPr="001915BF">
        <w:rPr>
          <w:rFonts w:ascii="Times New Roman" w:eastAsia="Times New Roman" w:hAnsi="Times New Roman" w:cs="Times New Roman"/>
          <w:sz w:val="24"/>
          <w:szCs w:val="24"/>
          <w:lang w:eastAsia="el-GR"/>
        </w:rPr>
        <w:t>.</w:t>
      </w:r>
    </w:p>
    <w:p w:rsidR="001915BF" w:rsidRPr="001915BF" w:rsidRDefault="00273827" w:rsidP="001915BF">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78" type="#_x0000_t75" alt="" style="width:22.3pt;height:22.3pt"/>
        </w:pict>
      </w:r>
      <w:r w:rsidR="001915BF" w:rsidRPr="001915BF">
        <w:rPr>
          <w:rFonts w:ascii="Times New Roman" w:eastAsia="Times New Roman" w:hAnsi="Times New Roman" w:cs="Times New Roman"/>
          <w:sz w:val="24"/>
          <w:szCs w:val="24"/>
          <w:lang w:eastAsia="el-GR"/>
        </w:rPr>
        <w:t xml:space="preserve"> Σε περίπτωση </w:t>
      </w:r>
      <w:r w:rsidR="001915BF" w:rsidRPr="001915BF">
        <w:rPr>
          <w:rFonts w:ascii="Times New Roman" w:eastAsia="Times New Roman" w:hAnsi="Times New Roman" w:cs="Times New Roman"/>
          <w:sz w:val="24"/>
          <w:szCs w:val="24"/>
          <w:u w:val="single"/>
          <w:lang w:eastAsia="el-GR"/>
        </w:rPr>
        <w:t>θεωρητικού συστήματος</w:t>
      </w:r>
      <w:r w:rsidR="001915BF" w:rsidRPr="001915BF">
        <w:rPr>
          <w:rFonts w:ascii="Times New Roman" w:eastAsia="Times New Roman" w:hAnsi="Times New Roman" w:cs="Times New Roman"/>
          <w:sz w:val="24"/>
          <w:szCs w:val="24"/>
          <w:lang w:eastAsia="el-GR"/>
        </w:rPr>
        <w:t xml:space="preserve"> ΖΝΧ ο βαθμός απόδοσης λαμβάνεται ίσος με 0.935, σύμφωνα με την Τ.Ο.Τ.Ε.Ε. 20701-1. Σε περίπτωση κτιρίων του τριτογενούς τομέα με περιορισμένη κατανάλωση ΖΝΧ μικρότερη ή ίση από 10 ℓ/άτομο/ημέρα, ο βαθμός απόδοσης λαμβάνεται ίσος με 1, σύμφωνα με την Τ.Ο.Τ.Ε.Ε. 20701-1. </w:t>
      </w:r>
    </w:p>
    <w:p w:rsidR="001915BF" w:rsidRPr="001915BF" w:rsidRDefault="00273827" w:rsidP="001915BF">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79" type="#_x0000_t75" alt="" style="width:22.3pt;height:22.3pt"/>
        </w:pict>
      </w:r>
      <w:r w:rsidR="001915BF" w:rsidRPr="001915BF">
        <w:rPr>
          <w:rFonts w:ascii="Times New Roman" w:eastAsia="Times New Roman" w:hAnsi="Times New Roman" w:cs="Times New Roman"/>
          <w:b/>
          <w:bCs/>
          <w:sz w:val="24"/>
          <w:szCs w:val="24"/>
          <w:lang w:eastAsia="el-GR"/>
        </w:rPr>
        <w:t> </w:t>
      </w:r>
      <w:r w:rsidR="001915BF" w:rsidRPr="001915BF">
        <w:rPr>
          <w:rFonts w:ascii="Times New Roman" w:eastAsia="Times New Roman" w:hAnsi="Times New Roman" w:cs="Times New Roman"/>
          <w:sz w:val="24"/>
          <w:szCs w:val="24"/>
          <w:lang w:eastAsia="el-GR"/>
        </w:rPr>
        <w:t xml:space="preserve">Σε περίπτωση που η μονάδα λέβητα - καυστήρα είναι κοινή τόσο για τη θέρμανση χώρων, όσο και για την παραγωγή ζεστού νερού χρήσης, ο βαθμός απόδοσης της μονάδας που λαμβάνεται υπόψη στους υπολογισμούς παραμένει ο ίδιος κατά τη χειμερινή περίοδο και για τις δύο χρήσεις (θέρμανση χώρων και παραγωγή Ζ.Ν.Χ.). Αντίθετα, κατά τη θερινή περίοδο στην περίπτωση αποκλειστικής χρήσης της μονάδας λέβητα - καυστήρα για την παραγωγή Ζ.Ν.Χ. ο βαθμός απόδοσης μειώνεται σημαντικά και εκτιμάται μέσω της ίδιας διαδικασίας, </w:t>
      </w:r>
      <w:proofErr w:type="spellStart"/>
      <w:r w:rsidR="001915BF" w:rsidRPr="001915BF">
        <w:rPr>
          <w:rFonts w:ascii="Times New Roman" w:eastAsia="Times New Roman" w:hAnsi="Times New Roman" w:cs="Times New Roman"/>
          <w:sz w:val="24"/>
          <w:szCs w:val="24"/>
          <w:lang w:eastAsia="el-GR"/>
        </w:rPr>
        <w:t>υπερδιαστασιολόγησης</w:t>
      </w:r>
      <w:proofErr w:type="spellEnd"/>
      <w:r w:rsidR="001915BF" w:rsidRPr="001915BF">
        <w:rPr>
          <w:rFonts w:ascii="Times New Roman" w:eastAsia="Times New Roman" w:hAnsi="Times New Roman" w:cs="Times New Roman"/>
          <w:sz w:val="24"/>
          <w:szCs w:val="24"/>
          <w:lang w:eastAsia="el-GR"/>
        </w:rPr>
        <w:t xml:space="preserve"> με </w:t>
      </w:r>
      <w:proofErr w:type="spellStart"/>
      <w:r w:rsidR="001915BF" w:rsidRPr="001915BF">
        <w:rPr>
          <w:rFonts w:ascii="Times New Roman" w:eastAsia="Times New Roman" w:hAnsi="Times New Roman" w:cs="Times New Roman"/>
          <w:sz w:val="24"/>
          <w:szCs w:val="24"/>
          <w:lang w:eastAsia="el-GR"/>
        </w:rPr>
        <w:t>Pgen</w:t>
      </w:r>
      <w:proofErr w:type="spellEnd"/>
      <w:r w:rsidR="001915BF" w:rsidRPr="001915BF">
        <w:rPr>
          <w:rFonts w:ascii="Times New Roman" w:eastAsia="Times New Roman" w:hAnsi="Times New Roman" w:cs="Times New Roman"/>
          <w:sz w:val="24"/>
          <w:szCs w:val="24"/>
          <w:lang w:eastAsia="el-GR"/>
        </w:rPr>
        <w:t xml:space="preserve"> την υπολογιζόμενη μέγιστη απαιτούμενη θερμική ισχύ για παραγωγή Ζ.Ν.Χ., όπως δίνεται στη σχέση 4.10. της Τ.Ο.Τ.Ε.Ε. 20701-1. Σ' αυτήν την περίπτωση ο λέβητας - καυστήρας ορίζεται ως δύο μονάδες λέβητα - καυστήρα, εκ των οποίων η μια καλύπτει το φορτίο για Ζ.Ν.Χ. τους χειμερινούς μήνες (περίοδο θέρμανσης κλιματικής ζώνης) και η δεύτερη καλύπτει το φορτίο του Ζ.Ν.Χ. για τους υπόλοιπους μήνες με το χαμηλότερο βαθμό θερμικής απόδοσης.</w:t>
      </w:r>
    </w:p>
    <w:p w:rsidR="001915BF" w:rsidRPr="001915BF" w:rsidRDefault="00273827" w:rsidP="001915BF">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80" type="#_x0000_t75" alt="" style="width:22.3pt;height:22.3pt"/>
        </w:pict>
      </w:r>
      <w:r w:rsidR="001915BF" w:rsidRPr="001915BF">
        <w:rPr>
          <w:rFonts w:ascii="Times New Roman" w:eastAsia="Times New Roman" w:hAnsi="Times New Roman" w:cs="Times New Roman"/>
          <w:b/>
          <w:bCs/>
          <w:sz w:val="24"/>
          <w:szCs w:val="24"/>
          <w:lang w:eastAsia="el-GR"/>
        </w:rPr>
        <w:t> </w:t>
      </w:r>
      <w:r w:rsidR="001915BF" w:rsidRPr="001915BF">
        <w:rPr>
          <w:rFonts w:ascii="Times New Roman" w:eastAsia="Times New Roman" w:hAnsi="Times New Roman" w:cs="Times New Roman"/>
          <w:sz w:val="24"/>
          <w:szCs w:val="24"/>
          <w:lang w:eastAsia="el-GR"/>
        </w:rPr>
        <w:t>Σε περίπτωση συστημάτων τριπλής ενέργειας (κεντρικός λέβητας με ηλιακό συλλέκτη και ηλεκτρική αντίσταση) για την κάλυψη των αναγκών σε Ζ.Ν.Χ., ο επιθεωρητής θα πρέπει να ακολουθήσει τα εξής βήματα για να προσδιορίσει το σύστημα:</w:t>
      </w:r>
    </w:p>
    <w:p w:rsidR="001915BF" w:rsidRPr="001915BF" w:rsidRDefault="001915BF" w:rsidP="001915BF">
      <w:pPr>
        <w:numPr>
          <w:ilvl w:val="0"/>
          <w:numId w:val="44"/>
        </w:numPr>
        <w:spacing w:before="100" w:beforeAutospacing="1" w:after="100" w:afterAutospacing="1" w:line="240" w:lineRule="auto"/>
        <w:ind w:left="1440"/>
        <w:rPr>
          <w:rFonts w:ascii="Times New Roman" w:eastAsia="Times New Roman" w:hAnsi="Times New Roman" w:cs="Times New Roman"/>
          <w:sz w:val="24"/>
          <w:szCs w:val="24"/>
          <w:lang w:eastAsia="el-GR"/>
        </w:rPr>
      </w:pPr>
      <w:r w:rsidRPr="001915BF">
        <w:rPr>
          <w:rFonts w:ascii="Times New Roman" w:eastAsia="Times New Roman" w:hAnsi="Times New Roman" w:cs="Times New Roman"/>
          <w:sz w:val="24"/>
          <w:szCs w:val="24"/>
          <w:lang w:eastAsia="el-GR"/>
        </w:rPr>
        <w:lastRenderedPageBreak/>
        <w:t xml:space="preserve">Εάν ο λέβητας λειτουργεί για την κάλυψη των αναγκών για Ζ.Ν.Χ. όλο το χρόνο (και τους δώδεκα μήνες) με την ηλεκτρική αντίσταση ως εφεδρικό σύστημα, τότε θα καταγράψει το λέβητα ως το μόνο συμβατικό σύστημα που καλύπτει τις ανάγκες για Ζ.Ν.Χ της θερμικής ζώνης. Το ποσοστό κάλυψης του θερμικού φορτίου για Ζ.Ν.Χ. από τον λέβητα ορίζεται στο 100% για όλους τους μήνες. Πρέπει οπωσδήποτε να ορίζεται και η απόδοση του δικτύου διανομής και του συστήματος εκπομπής (αποθήκευσης). </w:t>
      </w:r>
    </w:p>
    <w:p w:rsidR="001915BF" w:rsidRPr="001915BF" w:rsidRDefault="001915BF" w:rsidP="001915BF">
      <w:pPr>
        <w:numPr>
          <w:ilvl w:val="0"/>
          <w:numId w:val="44"/>
        </w:numPr>
        <w:spacing w:before="100" w:beforeAutospacing="1" w:after="100" w:afterAutospacing="1" w:line="240" w:lineRule="auto"/>
        <w:ind w:left="1440"/>
        <w:rPr>
          <w:rFonts w:ascii="Times New Roman" w:eastAsia="Times New Roman" w:hAnsi="Times New Roman" w:cs="Times New Roman"/>
          <w:sz w:val="24"/>
          <w:szCs w:val="24"/>
          <w:lang w:eastAsia="el-GR"/>
        </w:rPr>
      </w:pPr>
      <w:r w:rsidRPr="001915BF">
        <w:rPr>
          <w:rFonts w:ascii="Times New Roman" w:eastAsia="Times New Roman" w:hAnsi="Times New Roman" w:cs="Times New Roman"/>
          <w:sz w:val="24"/>
          <w:szCs w:val="24"/>
          <w:lang w:eastAsia="el-GR"/>
        </w:rPr>
        <w:t xml:space="preserve">Εάν ο λέβητας λειτουργεί για την κάλυψη των αναγκών για Ζ.Ν.Χ. και για τη θέρμανση χώρων της θερμικής ζώνης ταυτόχρονα, τότε καταγράφει το λέβητα ως το μόνο συμβατικό σύστημα που καλύπτει τις ανάγκες για Ζ.Ν.Χ. κατά τη χειμερινή περίοδο (χρόνος λειτουργίας θέρμανσης ανάλογα με την κλιματική ζώνη), ενώ την ηλεκτρική αντίσταση καταγράφει ως το μόνο συμβατικό σύστημα που καλύπτει τις ανάγκες για Ζ.Ν.Χ. τη θερινή περίοδο (όλους τους μήνες που δεν εφαρμόζεται θέρμανση χώρων). Το ποσοστό κάλυψης του θερμικού φορτίου για Ζ.Ν.Χ. από το λέβητα ορίζεται στο 100% για όλους τους χειμερινούς μήνες και από την ηλεκτρική αντίσταση ορίζεται στο 100% για όλους τους θερινούς μήνες. Πρέπει οπωσδήποτε να ορίζεται και η απόδοση του δικτύου διανομής και του συστήματος εκπομπής (αποθήκευσης). </w:t>
      </w:r>
    </w:p>
    <w:p w:rsidR="001915BF" w:rsidRPr="001915BF" w:rsidRDefault="001915BF" w:rsidP="001915BF">
      <w:pPr>
        <w:numPr>
          <w:ilvl w:val="0"/>
          <w:numId w:val="44"/>
        </w:numPr>
        <w:spacing w:before="100" w:beforeAutospacing="1" w:after="100" w:afterAutospacing="1" w:line="240" w:lineRule="auto"/>
        <w:ind w:left="1440"/>
        <w:rPr>
          <w:rFonts w:ascii="Times New Roman" w:eastAsia="Times New Roman" w:hAnsi="Times New Roman" w:cs="Times New Roman"/>
          <w:sz w:val="24"/>
          <w:szCs w:val="24"/>
          <w:lang w:eastAsia="el-GR"/>
        </w:rPr>
      </w:pPr>
      <w:r w:rsidRPr="001915BF">
        <w:rPr>
          <w:rFonts w:ascii="Times New Roman" w:eastAsia="Times New Roman" w:hAnsi="Times New Roman" w:cs="Times New Roman"/>
          <w:sz w:val="24"/>
          <w:szCs w:val="24"/>
          <w:lang w:eastAsia="el-GR"/>
        </w:rPr>
        <w:t xml:space="preserve">Κατόπιν καταγράφει και ορίζει ξεχωριστά τον ηλιακό συλλέκτη με τα απαιτούμενα δεδομένα. Το λογισμικό υπολογίζει τη συνεισφορά των ηλιακών συλλεκτών και την αφαιρεί από την αρχικά υπολογιζόμενη συμβατική κατανάλωση θερμικής ενέργειας για Ζ.Ν.Χ. </w:t>
      </w:r>
    </w:p>
    <w:p w:rsidR="001915BF" w:rsidRPr="001915BF" w:rsidRDefault="00273827" w:rsidP="001915BF">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81" type="#_x0000_t75" alt="" style="width:22.3pt;height:22.3pt"/>
        </w:pict>
      </w:r>
      <w:r w:rsidR="001915BF" w:rsidRPr="001915BF">
        <w:rPr>
          <w:rFonts w:ascii="Times New Roman" w:eastAsia="Times New Roman" w:hAnsi="Times New Roman" w:cs="Times New Roman"/>
          <w:b/>
          <w:bCs/>
          <w:sz w:val="24"/>
          <w:szCs w:val="24"/>
          <w:lang w:eastAsia="el-GR"/>
        </w:rPr>
        <w:t> </w:t>
      </w:r>
      <w:r w:rsidR="001915BF" w:rsidRPr="001915BF">
        <w:rPr>
          <w:rFonts w:ascii="Times New Roman" w:eastAsia="Times New Roman" w:hAnsi="Times New Roman" w:cs="Times New Roman"/>
          <w:sz w:val="24"/>
          <w:szCs w:val="24"/>
          <w:lang w:eastAsia="el-GR"/>
        </w:rPr>
        <w:t>Σε περίπτωση συστήματος διπλής ενέργειας (ηλεκτρικός θερμαντήρας και ηλιακός συλλέκτης) για την κάλυψη των αναγκών σε Ζ.Ν.Χ., ο επιθεωρητής θα πρέπει να ακολουθήσει τα εξής βήματα για να προσδιορίσει το σύστημα:</w:t>
      </w:r>
    </w:p>
    <w:p w:rsidR="001915BF" w:rsidRPr="001915BF" w:rsidRDefault="001915BF" w:rsidP="001915BF">
      <w:pPr>
        <w:numPr>
          <w:ilvl w:val="0"/>
          <w:numId w:val="45"/>
        </w:numPr>
        <w:spacing w:before="100" w:beforeAutospacing="1" w:after="100" w:afterAutospacing="1" w:line="240" w:lineRule="auto"/>
        <w:ind w:left="1440"/>
        <w:rPr>
          <w:rFonts w:ascii="Times New Roman" w:eastAsia="Times New Roman" w:hAnsi="Times New Roman" w:cs="Times New Roman"/>
          <w:sz w:val="24"/>
          <w:szCs w:val="24"/>
          <w:lang w:eastAsia="el-GR"/>
        </w:rPr>
      </w:pPr>
      <w:r w:rsidRPr="001915BF">
        <w:rPr>
          <w:rFonts w:ascii="Times New Roman" w:eastAsia="Times New Roman" w:hAnsi="Times New Roman" w:cs="Times New Roman"/>
          <w:sz w:val="24"/>
          <w:szCs w:val="24"/>
          <w:lang w:eastAsia="el-GR"/>
        </w:rPr>
        <w:t xml:space="preserve">Αρχικά καταγράφει τον ηλεκτρικό θερμαντήρα (ηλεκτρική αντίσταση) ως το μόνο συμβατικό σύστημα που καλύπτει τις ανάγκες για Ζ.Ν.Χ της θερμικής ζώνης. Το ποσοστό κάλυψης του θερμικού φορτίου για Ζ.Ν.Χ. από τον ηλεκτρικό θερμαντήρα ορίζεται στο 100% για όλους τους μήνες. Πρέπει οπωσδήποτε να ορίζεται και η απόδοση του δικτύου διανομής και του συστήματος εκπομπής (αποθήκευσης). </w:t>
      </w:r>
    </w:p>
    <w:p w:rsidR="001915BF" w:rsidRPr="001915BF" w:rsidRDefault="001915BF" w:rsidP="001915BF">
      <w:pPr>
        <w:numPr>
          <w:ilvl w:val="0"/>
          <w:numId w:val="45"/>
        </w:numPr>
        <w:spacing w:before="100" w:beforeAutospacing="1" w:after="100" w:afterAutospacing="1" w:line="240" w:lineRule="auto"/>
        <w:ind w:left="1440"/>
        <w:rPr>
          <w:rFonts w:ascii="Times New Roman" w:eastAsia="Times New Roman" w:hAnsi="Times New Roman" w:cs="Times New Roman"/>
          <w:sz w:val="24"/>
          <w:szCs w:val="24"/>
          <w:lang w:eastAsia="el-GR"/>
        </w:rPr>
      </w:pPr>
      <w:r w:rsidRPr="001915BF">
        <w:rPr>
          <w:rFonts w:ascii="Times New Roman" w:eastAsia="Times New Roman" w:hAnsi="Times New Roman" w:cs="Times New Roman"/>
          <w:sz w:val="24"/>
          <w:szCs w:val="24"/>
          <w:lang w:eastAsia="el-GR"/>
        </w:rPr>
        <w:t xml:space="preserve">Κατόπιν καταγράφει και ορίζει ξεχωριστά τον ηλιακό συλλέκτη με τα απαιτούμενα δεδομένα. Το λογισμικό υπολογίζει τη συνεισφορά των ηλιακών συλλεκτών και την αφαιρεί από την αρχικά υπολογιζόμενη συμβατική κατανάλωση θερμικής ενέργειας για Ζ.Ν.Χ. </w:t>
      </w:r>
    </w:p>
    <w:p w:rsidR="001915BF" w:rsidRPr="001915BF" w:rsidRDefault="001915BF" w:rsidP="001915BF">
      <w:pPr>
        <w:spacing w:before="100" w:beforeAutospacing="1" w:after="100" w:afterAutospacing="1" w:line="240" w:lineRule="auto"/>
        <w:rPr>
          <w:rFonts w:ascii="Times New Roman" w:eastAsia="Times New Roman" w:hAnsi="Times New Roman" w:cs="Times New Roman"/>
          <w:sz w:val="24"/>
          <w:szCs w:val="24"/>
          <w:lang w:eastAsia="el-GR"/>
        </w:rPr>
      </w:pPr>
      <w:r w:rsidRPr="001915BF">
        <w:rPr>
          <w:rFonts w:ascii="Times New Roman" w:eastAsia="Times New Roman" w:hAnsi="Times New Roman" w:cs="Times New Roman"/>
          <w:sz w:val="24"/>
          <w:szCs w:val="24"/>
          <w:lang w:eastAsia="el-GR"/>
        </w:rPr>
        <w:t> </w:t>
      </w:r>
    </w:p>
    <w:p w:rsidR="001915BF" w:rsidRPr="001915BF" w:rsidRDefault="001915BF" w:rsidP="001915BF">
      <w:pPr>
        <w:numPr>
          <w:ilvl w:val="0"/>
          <w:numId w:val="46"/>
        </w:numPr>
        <w:spacing w:before="100" w:beforeAutospacing="1" w:after="100" w:afterAutospacing="1" w:line="240" w:lineRule="auto"/>
        <w:rPr>
          <w:rFonts w:ascii="Times New Roman" w:eastAsia="Times New Roman" w:hAnsi="Times New Roman" w:cs="Times New Roman"/>
          <w:sz w:val="24"/>
          <w:szCs w:val="24"/>
          <w:lang w:eastAsia="el-GR"/>
        </w:rPr>
      </w:pPr>
      <w:r w:rsidRPr="001915BF">
        <w:rPr>
          <w:rFonts w:ascii="Times New Roman" w:eastAsia="Times New Roman" w:hAnsi="Times New Roman" w:cs="Times New Roman"/>
          <w:b/>
          <w:bCs/>
          <w:sz w:val="24"/>
          <w:szCs w:val="24"/>
          <w:lang w:eastAsia="el-GR"/>
        </w:rPr>
        <w:t>Ιαν - Δεκ</w:t>
      </w:r>
      <w:r w:rsidRPr="001915BF">
        <w:rPr>
          <w:rFonts w:ascii="Times New Roman" w:eastAsia="Times New Roman" w:hAnsi="Times New Roman" w:cs="Times New Roman"/>
          <w:sz w:val="24"/>
          <w:szCs w:val="24"/>
          <w:lang w:eastAsia="el-GR"/>
        </w:rPr>
        <w:t xml:space="preserve">. Εισάγεται ο μέσος μηνιαίος βαθμός κάλυψης (από 0 μέχρι 1) της απαιτούμενης θερμικής ενέργειας για ΖΝΧ από την συγκεκριμένη μονάδα παραγωγής, κατά την περίοδο λειτουργίας της θερμικής ζώνης. </w:t>
      </w:r>
    </w:p>
    <w:p w:rsidR="001915BF" w:rsidRPr="001915BF" w:rsidRDefault="00273827" w:rsidP="001915BF">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lastRenderedPageBreak/>
        <w:pict>
          <v:shape id="_x0000_i1082" type="#_x0000_t75" alt="warning" style="width:22.3pt;height:22.3pt"/>
        </w:pict>
      </w:r>
      <w:r w:rsidR="001915BF" w:rsidRPr="001915BF">
        <w:rPr>
          <w:rFonts w:ascii="Times New Roman" w:eastAsia="Times New Roman" w:hAnsi="Times New Roman" w:cs="Times New Roman"/>
          <w:b/>
          <w:bCs/>
          <w:sz w:val="24"/>
          <w:szCs w:val="24"/>
          <w:lang w:eastAsia="el-GR"/>
        </w:rPr>
        <w:t xml:space="preserve">     </w:t>
      </w:r>
      <w:r w:rsidR="001915BF" w:rsidRPr="001915BF">
        <w:rPr>
          <w:rFonts w:ascii="Times New Roman" w:eastAsia="Times New Roman" w:hAnsi="Times New Roman" w:cs="Times New Roman"/>
          <w:sz w:val="24"/>
          <w:szCs w:val="24"/>
          <w:lang w:eastAsia="el-GR"/>
        </w:rPr>
        <w:t>Ανάλογα με την χρήση της ζώνης, οι μήνες που το σύστημα δεν λειτουργεί εμφανίζονται με την προεπιλεγμένη τιμή 0, την οποία ο χρήστης δεν μπορεί να τροποποιήσει.</w:t>
      </w:r>
    </w:p>
    <w:p w:rsidR="001915BF" w:rsidRPr="001915BF" w:rsidRDefault="00273827" w:rsidP="001915BF">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83" type="#_x0000_t75" alt="warning" style="width:22.3pt;height:22.3pt"/>
        </w:pict>
      </w:r>
      <w:r w:rsidR="001915BF" w:rsidRPr="001915BF">
        <w:rPr>
          <w:rFonts w:ascii="Times New Roman" w:eastAsia="Times New Roman" w:hAnsi="Times New Roman" w:cs="Times New Roman"/>
          <w:b/>
          <w:bCs/>
          <w:sz w:val="24"/>
          <w:szCs w:val="24"/>
          <w:lang w:eastAsia="el-GR"/>
        </w:rPr>
        <w:t xml:space="preserve">     </w:t>
      </w:r>
      <w:r w:rsidR="001915BF" w:rsidRPr="001915BF">
        <w:rPr>
          <w:rFonts w:ascii="Times New Roman" w:eastAsia="Times New Roman" w:hAnsi="Times New Roman" w:cs="Times New Roman"/>
          <w:sz w:val="24"/>
          <w:szCs w:val="24"/>
          <w:lang w:eastAsia="el-GR"/>
        </w:rPr>
        <w:t xml:space="preserve">Για </w:t>
      </w:r>
      <w:r w:rsidR="001915BF" w:rsidRPr="001915BF">
        <w:rPr>
          <w:rFonts w:ascii="Times New Roman" w:eastAsia="Times New Roman" w:hAnsi="Times New Roman" w:cs="Times New Roman"/>
          <w:b/>
          <w:bCs/>
          <w:sz w:val="24"/>
          <w:szCs w:val="24"/>
          <w:u w:val="single"/>
          <w:lang w:eastAsia="el-GR"/>
        </w:rPr>
        <w:t>όλους</w:t>
      </w:r>
      <w:r w:rsidR="001915BF" w:rsidRPr="001915BF">
        <w:rPr>
          <w:rFonts w:ascii="Times New Roman" w:eastAsia="Times New Roman" w:hAnsi="Times New Roman" w:cs="Times New Roman"/>
          <w:sz w:val="24"/>
          <w:szCs w:val="24"/>
          <w:lang w:eastAsia="el-GR"/>
        </w:rPr>
        <w:t xml:space="preserve"> τους υπόλοιπους μήνες ο χρήστης </w:t>
      </w:r>
      <w:r w:rsidR="001915BF" w:rsidRPr="001915BF">
        <w:rPr>
          <w:rFonts w:ascii="Times New Roman" w:eastAsia="Times New Roman" w:hAnsi="Times New Roman" w:cs="Times New Roman"/>
          <w:b/>
          <w:bCs/>
          <w:sz w:val="24"/>
          <w:szCs w:val="24"/>
          <w:u w:val="single"/>
          <w:lang w:eastAsia="el-GR"/>
        </w:rPr>
        <w:t>πρέπει</w:t>
      </w:r>
      <w:r w:rsidR="001915BF" w:rsidRPr="001915BF">
        <w:rPr>
          <w:rFonts w:ascii="Times New Roman" w:eastAsia="Times New Roman" w:hAnsi="Times New Roman" w:cs="Times New Roman"/>
          <w:sz w:val="24"/>
          <w:szCs w:val="24"/>
          <w:lang w:eastAsia="el-GR"/>
        </w:rPr>
        <w:t xml:space="preserve"> να εισάγει τιμές ώστε το άθροισμα όλων των βαθμών κάλυψης, από όλες τις μονάδες παραγωγής της θερμικής</w:t>
      </w:r>
      <w:r w:rsidR="001915BF" w:rsidRPr="001915BF">
        <w:rPr>
          <w:rFonts w:ascii="Times New Roman" w:eastAsia="Times New Roman" w:hAnsi="Times New Roman" w:cs="Times New Roman"/>
          <w:b/>
          <w:bCs/>
          <w:sz w:val="24"/>
          <w:szCs w:val="24"/>
          <w:lang w:eastAsia="el-GR"/>
        </w:rPr>
        <w:t xml:space="preserve"> </w:t>
      </w:r>
      <w:r w:rsidR="001915BF" w:rsidRPr="001915BF">
        <w:rPr>
          <w:rFonts w:ascii="Times New Roman" w:eastAsia="Times New Roman" w:hAnsi="Times New Roman" w:cs="Times New Roman"/>
          <w:sz w:val="24"/>
          <w:szCs w:val="24"/>
          <w:lang w:eastAsia="el-GR"/>
        </w:rPr>
        <w:t>ζώνης, να ισούται με μονάδα (1) σε μηνιαία βάση (ανεξάρτητα αν λειτουργεί ή όχι το σύστημα ΖΝΧ).</w:t>
      </w:r>
    </w:p>
    <w:p w:rsidR="001915BF" w:rsidRPr="001915BF" w:rsidRDefault="00273827" w:rsidP="001915BF">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84" type="#_x0000_t75" alt="warning" style="width:22.3pt;height:22.3pt"/>
        </w:pict>
      </w:r>
      <w:r w:rsidR="001915BF" w:rsidRPr="001915BF">
        <w:rPr>
          <w:rFonts w:ascii="Times New Roman" w:eastAsia="Times New Roman" w:hAnsi="Times New Roman" w:cs="Times New Roman"/>
          <w:sz w:val="24"/>
          <w:szCs w:val="24"/>
          <w:lang w:eastAsia="el-GR"/>
        </w:rPr>
        <w:t> Στην περίπτωση συστημάτων διπλής ενέργειας (π.χ. θερμαντήρας και ηλιακός συλλέκτης), ο ηλεκτρικός θερμαντήρας (ηλεκτρική αντίσταση) ορίζεται ως το μόνο συμβατικό σύστημα για την παραγωγή ΖΝΧ και με μέσο μηνιαίο βαθμό κάλυψης 1 ενώ ο ηλιακός συλλέκτης ορίζεται ξεχωριστά στην ενότητα 5.3.7. Το λογισμικό αυτόματα υπολογίζει την συνεισφορά των ηλιακών συλλεκτών και την αφαιρεί από την αρχικά υπολογιζόμενη συμβατική κατανάλωση θερμικής ενέργειας για ΖΝΧ.</w:t>
      </w:r>
    </w:p>
    <w:p w:rsidR="001915BF" w:rsidRPr="001915BF" w:rsidRDefault="00273827" w:rsidP="001915BF">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85" type="#_x0000_t75" alt="warning" style="width:22.3pt;height:22.3pt"/>
        </w:pict>
      </w:r>
      <w:r w:rsidR="001915BF" w:rsidRPr="001915BF">
        <w:rPr>
          <w:rFonts w:ascii="Times New Roman" w:eastAsia="Times New Roman" w:hAnsi="Times New Roman" w:cs="Times New Roman"/>
          <w:sz w:val="24"/>
          <w:szCs w:val="24"/>
          <w:lang w:eastAsia="el-GR"/>
        </w:rPr>
        <w:t> Τα συστήματα τριπλής ενέργειας (λέβητας με ηλιακό συλλέκτη και ηλεκτρική αντίσταση) για την παραγωγή ΖΝΧ, λειτουργούν με κύρια μονάδα τον συμβατικό λέβητα και κάλυψη μέρους των θερμικών φορτίων από τους ηλιακούς συλλέκτες όταν υπάρχει διαθέσιμη ηλιακή ακτινοβολία. Η ηλεκτρική αντίσταση μπορεί να λειτουργεί ως εφεδρική ή ως συμβατικό σύστημα παραγωγής ΖΝΧ κατά την θερινή περίοδο. Το σύστημα στο λογισμικό ορίζεται ως εξής: Ο λέβητας ορίζεται ως το κύριο συμβατικό σύστημα παραγωγής ΖΝΧ με όλα τα τεχνικά χαρακτηριστικά και μέσο μηνιαίο βαθμό κάλυψης 1 για τους μήνες που λειτουργεί. Αν τους θερινούς μήνες για την παραγωγή ΖΝΧ χρησιμοποιείται αποκλειστικά η ηλεκτρική αντίσταση, τότε πρέπει να δηλωθεί ως δεύτερο συμβατικό σύστημα παραγωγής ΖΝΧ με μέσο μηνιαίο βαθμό κάλυψης 1 τους αντίστοιχους θερινούς μήνες. Ο ηλιακός συλλέκτης ορίζεται ξεχωριστά στην ενότητα 5.3.7. Το λογισμικό αυτόματα υπολογίζει την συνεισφορά των ηλιακών συλλεκτών και την αφαιρεί από την αρχικά υπολογιζόμενη συμβατική κατανάλωση θερμικής ενέργειας για ΖΝΧ.</w:t>
      </w:r>
    </w:p>
    <w:p w:rsidR="001915BF" w:rsidRDefault="001915BF" w:rsidP="00131CFA"/>
    <w:p w:rsidR="00844D17" w:rsidRPr="00844D17" w:rsidRDefault="00844D17" w:rsidP="00844D17">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bookmarkStart w:id="74" w:name="_Toc271630608"/>
      <w:bookmarkStart w:id="75" w:name="_Toc271630454"/>
      <w:bookmarkEnd w:id="74"/>
      <w:r w:rsidRPr="00844D17">
        <w:rPr>
          <w:rFonts w:ascii="Times New Roman" w:eastAsia="Times New Roman" w:hAnsi="Times New Roman" w:cs="Times New Roman"/>
          <w:b/>
          <w:bCs/>
          <w:sz w:val="24"/>
          <w:szCs w:val="24"/>
          <w:lang w:eastAsia="el-GR"/>
        </w:rPr>
        <w:t>Δίκτυο διανομή</w:t>
      </w:r>
      <w:bookmarkEnd w:id="75"/>
      <w:r w:rsidRPr="00844D17">
        <w:rPr>
          <w:rFonts w:ascii="Times New Roman" w:eastAsia="Times New Roman" w:hAnsi="Times New Roman" w:cs="Times New Roman"/>
          <w:b/>
          <w:bCs/>
          <w:sz w:val="24"/>
          <w:szCs w:val="24"/>
          <w:lang w:eastAsia="el-GR"/>
        </w:rPr>
        <w:t>ς</w:t>
      </w:r>
    </w:p>
    <w:p w:rsidR="00844D17" w:rsidRPr="00844D17" w:rsidRDefault="00273827" w:rsidP="00844D17">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86" type="#_x0000_t75" alt="warning" style="width:22.3pt;height:22.3pt"/>
        </w:pict>
      </w:r>
      <w:r w:rsidR="00844D17" w:rsidRPr="00844D17">
        <w:rPr>
          <w:rFonts w:ascii="Times New Roman" w:eastAsia="Times New Roman" w:hAnsi="Times New Roman" w:cs="Times New Roman"/>
          <w:b/>
          <w:bCs/>
          <w:sz w:val="24"/>
          <w:szCs w:val="24"/>
          <w:lang w:eastAsia="el-GR"/>
        </w:rPr>
        <w:t xml:space="preserve">     </w:t>
      </w:r>
      <w:r w:rsidR="00844D17" w:rsidRPr="00844D17">
        <w:rPr>
          <w:rFonts w:ascii="Times New Roman" w:eastAsia="Times New Roman" w:hAnsi="Times New Roman" w:cs="Times New Roman"/>
          <w:sz w:val="24"/>
          <w:szCs w:val="24"/>
          <w:lang w:eastAsia="el-GR"/>
        </w:rPr>
        <w:t>Σε περίπτωση ύπαρξης άνω του ενός δικτύων (κλάδων) διανομής ΖΝΧ στη ζώνη, απαιτείται ο προσδιορισμός μίας μόνο απόδοσης δικτύου, η οποία θα είναι σταθμισμένη. Κατά συνέπεια αν στη ζώνη υπάρχουν περισσότερα από ένα δίκτυα (κλάδοι) διανομής θερμού μέσου (που τροφοδοτούνται από διαφορετικές ή την ίδια μονάδα παραγωγής) και παρουσιάζουν διαφορετική ποιότητα και επάρκεια (πάχος) θερμομόνωσης, τότε ο βαθμός απόδοσής τους λαμβάνεται ενιαίος και ίσος με αυτόν του τμήματος που βρίσκεται στη χειρότερη ποιοτικά κατάσταση. Για το κάθε δίκτυο διανομής ΖΝΧ η απόδοσή του λαμβάνεται ανάλογα με την ημερήσια ζήτηση που καλύπτει.</w:t>
      </w:r>
    </w:p>
    <w:p w:rsidR="00844D17" w:rsidRPr="00844D17" w:rsidRDefault="00844D17" w:rsidP="00844D17">
      <w:pPr>
        <w:numPr>
          <w:ilvl w:val="0"/>
          <w:numId w:val="47"/>
        </w:numPr>
        <w:spacing w:before="100" w:beforeAutospacing="1" w:after="100" w:afterAutospacing="1" w:line="240" w:lineRule="auto"/>
        <w:rPr>
          <w:rFonts w:ascii="Times New Roman" w:eastAsia="Times New Roman" w:hAnsi="Times New Roman" w:cs="Times New Roman"/>
          <w:sz w:val="24"/>
          <w:szCs w:val="24"/>
          <w:lang w:eastAsia="el-GR"/>
        </w:rPr>
      </w:pPr>
      <w:r w:rsidRPr="00844D17">
        <w:rPr>
          <w:rFonts w:ascii="Times New Roman" w:eastAsia="Times New Roman" w:hAnsi="Times New Roman" w:cs="Times New Roman"/>
          <w:b/>
          <w:bCs/>
          <w:sz w:val="24"/>
          <w:szCs w:val="24"/>
          <w:lang w:eastAsia="el-GR"/>
        </w:rPr>
        <w:lastRenderedPageBreak/>
        <w:t>Τύπος</w:t>
      </w:r>
      <w:r w:rsidRPr="00844D17">
        <w:rPr>
          <w:rFonts w:ascii="Times New Roman" w:eastAsia="Times New Roman" w:hAnsi="Times New Roman" w:cs="Times New Roman"/>
          <w:sz w:val="24"/>
          <w:szCs w:val="24"/>
          <w:lang w:eastAsia="el-GR"/>
        </w:rPr>
        <w:t xml:space="preserve">. Εισάγεται μια σύντομη περιγραφή του συνολικού δικτύου διανομής που καλύπτει την ζώνη. </w:t>
      </w:r>
    </w:p>
    <w:p w:rsidR="00844D17" w:rsidRPr="00844D17" w:rsidRDefault="00844D17" w:rsidP="00844D17">
      <w:pPr>
        <w:numPr>
          <w:ilvl w:val="0"/>
          <w:numId w:val="47"/>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844D17">
        <w:rPr>
          <w:rFonts w:ascii="Times New Roman" w:eastAsia="Times New Roman" w:hAnsi="Times New Roman" w:cs="Times New Roman"/>
          <w:b/>
          <w:bCs/>
          <w:sz w:val="24"/>
          <w:szCs w:val="24"/>
          <w:lang w:eastAsia="el-GR"/>
        </w:rPr>
        <w:t>Ανακυκλοφορία</w:t>
      </w:r>
      <w:proofErr w:type="spellEnd"/>
      <w:r w:rsidRPr="00844D17">
        <w:rPr>
          <w:rFonts w:ascii="Times New Roman" w:eastAsia="Times New Roman" w:hAnsi="Times New Roman" w:cs="Times New Roman"/>
          <w:sz w:val="24"/>
          <w:szCs w:val="24"/>
          <w:lang w:eastAsia="el-GR"/>
        </w:rPr>
        <w:t xml:space="preserve">. Ένδειξη ύπαρξης </w:t>
      </w:r>
      <w:proofErr w:type="spellStart"/>
      <w:r w:rsidRPr="00844D17">
        <w:rPr>
          <w:rFonts w:ascii="Times New Roman" w:eastAsia="Times New Roman" w:hAnsi="Times New Roman" w:cs="Times New Roman"/>
          <w:sz w:val="24"/>
          <w:szCs w:val="24"/>
          <w:lang w:eastAsia="el-GR"/>
        </w:rPr>
        <w:t>ανακυκλοφορίας</w:t>
      </w:r>
      <w:proofErr w:type="spellEnd"/>
      <w:r w:rsidRPr="00844D17">
        <w:rPr>
          <w:rFonts w:ascii="Times New Roman" w:eastAsia="Times New Roman" w:hAnsi="Times New Roman" w:cs="Times New Roman"/>
          <w:sz w:val="24"/>
          <w:szCs w:val="24"/>
          <w:lang w:eastAsia="el-GR"/>
        </w:rPr>
        <w:t xml:space="preserve"> ΖΝΧ, επιλέγοντας το αντίστοιχο σύμβολο ελέγχου. </w:t>
      </w:r>
    </w:p>
    <w:p w:rsidR="00844D17" w:rsidRPr="00844D17" w:rsidRDefault="00273827" w:rsidP="00844D17">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87" type="#_x0000_t75" alt="" style="width:22.3pt;height:22.3pt"/>
        </w:pict>
      </w:r>
      <w:r w:rsidR="00844D17" w:rsidRPr="00844D17">
        <w:rPr>
          <w:rFonts w:ascii="Times New Roman" w:eastAsia="Times New Roman" w:hAnsi="Times New Roman" w:cs="Times New Roman"/>
          <w:sz w:val="24"/>
          <w:szCs w:val="24"/>
          <w:lang w:eastAsia="el-GR"/>
        </w:rPr>
        <w:t xml:space="preserve"> Σε περίπτωση που εισάγουμε στοιχεία για το θεωρητικό σύστημα, τότε δεν έχει </w:t>
      </w:r>
      <w:proofErr w:type="spellStart"/>
      <w:r w:rsidR="00844D17" w:rsidRPr="00844D17">
        <w:rPr>
          <w:rFonts w:ascii="Times New Roman" w:eastAsia="Times New Roman" w:hAnsi="Times New Roman" w:cs="Times New Roman"/>
          <w:sz w:val="24"/>
          <w:szCs w:val="24"/>
          <w:lang w:eastAsia="el-GR"/>
        </w:rPr>
        <w:t>ανακυκλοφορία</w:t>
      </w:r>
      <w:proofErr w:type="spellEnd"/>
      <w:r w:rsidR="00844D17" w:rsidRPr="00844D17">
        <w:rPr>
          <w:rFonts w:ascii="Times New Roman" w:eastAsia="Times New Roman" w:hAnsi="Times New Roman" w:cs="Times New Roman"/>
          <w:sz w:val="24"/>
          <w:szCs w:val="24"/>
          <w:lang w:eastAsia="el-GR"/>
        </w:rPr>
        <w:t>.</w:t>
      </w:r>
    </w:p>
    <w:p w:rsidR="00844D17" w:rsidRPr="00844D17" w:rsidRDefault="00844D17" w:rsidP="00844D1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l-GR"/>
        </w:rPr>
      </w:pPr>
      <w:r w:rsidRPr="00844D17">
        <w:rPr>
          <w:rFonts w:ascii="Times New Roman" w:eastAsia="Times New Roman" w:hAnsi="Times New Roman" w:cs="Times New Roman"/>
          <w:b/>
          <w:bCs/>
          <w:sz w:val="24"/>
          <w:szCs w:val="24"/>
          <w:lang w:eastAsia="el-GR"/>
        </w:rPr>
        <w:t>Χώρος διέλευσης</w:t>
      </w:r>
      <w:r w:rsidRPr="00844D17">
        <w:rPr>
          <w:rFonts w:ascii="Times New Roman" w:eastAsia="Times New Roman" w:hAnsi="Times New Roman" w:cs="Times New Roman"/>
          <w:sz w:val="24"/>
          <w:szCs w:val="24"/>
          <w:lang w:eastAsia="el-GR"/>
        </w:rPr>
        <w:t xml:space="preserve">. Καθορίζεται ο χώρος διέλευσης του δικτύου. Ο χρήστης μπορεί να επιλέξει από τον διαθέσιμο κατάλογο μεταξύ των εξής: Εσωτερικοί ή/και μέχρι 20% σε εξωτερικούς και Πάνω από 20% σε εξωτερικούς. </w:t>
      </w:r>
    </w:p>
    <w:p w:rsidR="00844D17" w:rsidRPr="00844D17" w:rsidRDefault="00273827" w:rsidP="00844D17">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88" type="#_x0000_t75" alt="" style="width:22.3pt;height:22.3pt"/>
        </w:pict>
      </w:r>
      <w:r w:rsidR="00844D17" w:rsidRPr="00844D17">
        <w:rPr>
          <w:rFonts w:ascii="Times New Roman" w:eastAsia="Times New Roman" w:hAnsi="Times New Roman" w:cs="Times New Roman"/>
          <w:sz w:val="24"/>
          <w:szCs w:val="24"/>
          <w:lang w:eastAsia="el-GR"/>
        </w:rPr>
        <w:t> Σε περίπτωση που εισάγουμε στοιχεία για το θεωρητικό σύστημα, τότε διέρχεται πάντα από εσωτερικούς χώρους του κτιρίου.</w:t>
      </w:r>
    </w:p>
    <w:p w:rsidR="00844D17" w:rsidRPr="00844D17" w:rsidRDefault="00844D17" w:rsidP="00844D1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l-GR"/>
        </w:rPr>
      </w:pPr>
      <w:r w:rsidRPr="00844D17">
        <w:rPr>
          <w:rFonts w:ascii="Times New Roman" w:eastAsia="Times New Roman" w:hAnsi="Times New Roman" w:cs="Times New Roman"/>
          <w:b/>
          <w:bCs/>
          <w:sz w:val="24"/>
          <w:szCs w:val="24"/>
          <w:lang w:eastAsia="el-GR"/>
        </w:rPr>
        <w:t>Β. Απ., Βαθμός Απόδοσης</w:t>
      </w:r>
      <w:r w:rsidRPr="00844D17">
        <w:rPr>
          <w:rFonts w:ascii="Times New Roman" w:eastAsia="Times New Roman" w:hAnsi="Times New Roman" w:cs="Times New Roman"/>
          <w:sz w:val="24"/>
          <w:szCs w:val="24"/>
          <w:lang w:eastAsia="el-GR"/>
        </w:rPr>
        <w:t>. Εισάγεται ο βαθμός απόδοσης (από 0 έως 1) του δικτύου διανομής ΖΝΧ από την μονάδα παραγωγής προς την αποθήκευση. Ο βαθμός απόδοσης προκύπτει σαν το συμπληρωματικό του συντελεστή απωλειών, σύμφωνα με την Τ.Ο.Τ.Ε.Ε. 20701-1 (</w:t>
      </w:r>
      <w:r w:rsidRPr="00844D17">
        <w:rPr>
          <w:rFonts w:ascii="Times New Roman" w:eastAsia="Times New Roman" w:hAnsi="Times New Roman" w:cs="Times New Roman"/>
          <w:i/>
          <w:iCs/>
          <w:sz w:val="24"/>
          <w:szCs w:val="24"/>
          <w:lang w:eastAsia="el-GR"/>
        </w:rPr>
        <w:t>§4.8.3</w:t>
      </w:r>
      <w:r w:rsidRPr="00844D17">
        <w:rPr>
          <w:rFonts w:ascii="Times New Roman" w:eastAsia="Times New Roman" w:hAnsi="Times New Roman" w:cs="Times New Roman"/>
          <w:sz w:val="24"/>
          <w:szCs w:val="24"/>
          <w:lang w:eastAsia="el-GR"/>
        </w:rPr>
        <w:t xml:space="preserve">. </w:t>
      </w:r>
      <w:bookmarkStart w:id="76" w:name="_Toc267659898"/>
      <w:bookmarkStart w:id="77" w:name="_Toc262974140"/>
      <w:bookmarkStart w:id="78" w:name="_Toc259528259"/>
      <w:bookmarkEnd w:id="76"/>
      <w:bookmarkEnd w:id="77"/>
      <w:r w:rsidRPr="00844D17">
        <w:rPr>
          <w:rFonts w:ascii="Times New Roman" w:eastAsia="Times New Roman" w:hAnsi="Times New Roman" w:cs="Times New Roman"/>
          <w:i/>
          <w:iCs/>
          <w:sz w:val="24"/>
          <w:szCs w:val="24"/>
          <w:lang w:eastAsia="el-GR"/>
        </w:rPr>
        <w:t xml:space="preserve">Σύστημα διανομής θερμότητας </w:t>
      </w:r>
      <w:bookmarkEnd w:id="78"/>
      <w:r w:rsidRPr="00844D17">
        <w:rPr>
          <w:rFonts w:ascii="Times New Roman" w:eastAsia="Times New Roman" w:hAnsi="Times New Roman" w:cs="Times New Roman"/>
          <w:i/>
          <w:iCs/>
          <w:sz w:val="24"/>
          <w:szCs w:val="24"/>
          <w:lang w:eastAsia="el-GR"/>
        </w:rPr>
        <w:t>ζεστού νερού χρήσης</w:t>
      </w:r>
      <w:r w:rsidRPr="00844D17">
        <w:rPr>
          <w:rFonts w:ascii="Times New Roman" w:eastAsia="Times New Roman" w:hAnsi="Times New Roman" w:cs="Times New Roman"/>
          <w:sz w:val="24"/>
          <w:szCs w:val="24"/>
          <w:lang w:eastAsia="el-GR"/>
        </w:rPr>
        <w:t xml:space="preserve"> </w:t>
      </w:r>
      <w:r w:rsidRPr="00844D17">
        <w:rPr>
          <w:rFonts w:ascii="Times New Roman" w:eastAsia="Times New Roman" w:hAnsi="Times New Roman" w:cs="Times New Roman"/>
          <w:i/>
          <w:iCs/>
          <w:sz w:val="24"/>
          <w:szCs w:val="24"/>
          <w:lang w:eastAsia="el-GR"/>
        </w:rPr>
        <w:t>.</w:t>
      </w:r>
      <w:r w:rsidRPr="00844D17">
        <w:rPr>
          <w:rFonts w:ascii="Times New Roman" w:eastAsia="Times New Roman" w:hAnsi="Times New Roman" w:cs="Times New Roman"/>
          <w:b/>
          <w:bCs/>
          <w:i/>
          <w:iCs/>
          <w:sz w:val="24"/>
          <w:szCs w:val="24"/>
          <w:lang w:eastAsia="el-GR"/>
        </w:rPr>
        <w:t xml:space="preserve"> </w:t>
      </w:r>
      <w:r w:rsidRPr="00844D17">
        <w:rPr>
          <w:rFonts w:ascii="Times New Roman" w:eastAsia="Times New Roman" w:hAnsi="Times New Roman" w:cs="Times New Roman"/>
          <w:sz w:val="24"/>
          <w:szCs w:val="24"/>
          <w:lang w:eastAsia="el-GR"/>
        </w:rPr>
        <w:t xml:space="preserve">Πίνακας 4.16. - </w:t>
      </w:r>
      <w:r w:rsidRPr="00844D17">
        <w:rPr>
          <w:rFonts w:ascii="Times New Roman" w:eastAsia="Times New Roman" w:hAnsi="Times New Roman" w:cs="Times New Roman"/>
          <w:i/>
          <w:iCs/>
          <w:sz w:val="24"/>
          <w:szCs w:val="24"/>
          <w:lang w:eastAsia="el-GR"/>
        </w:rPr>
        <w:t>Ποσοστό απωλειών (%) κεντρικού δικτύου διανομής για ζεστό νερό χρήσης (45oC)</w:t>
      </w:r>
      <w:r w:rsidRPr="00844D17">
        <w:rPr>
          <w:rFonts w:ascii="Times New Roman" w:eastAsia="Times New Roman" w:hAnsi="Times New Roman" w:cs="Times New Roman"/>
          <w:sz w:val="24"/>
          <w:szCs w:val="24"/>
          <w:lang w:eastAsia="el-GR"/>
        </w:rPr>
        <w:t xml:space="preserve">). </w:t>
      </w:r>
    </w:p>
    <w:p w:rsidR="00844D17" w:rsidRPr="00844D17" w:rsidRDefault="00273827" w:rsidP="00844D17">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89" type="#_x0000_t75" alt="" style="width:22.3pt;height:22.3pt"/>
        </w:pict>
      </w:r>
      <w:r w:rsidR="00844D17" w:rsidRPr="00844D17">
        <w:rPr>
          <w:rFonts w:ascii="Times New Roman" w:eastAsia="Times New Roman" w:hAnsi="Times New Roman" w:cs="Times New Roman"/>
          <w:sz w:val="24"/>
          <w:szCs w:val="24"/>
          <w:lang w:eastAsia="el-GR"/>
        </w:rPr>
        <w:t xml:space="preserve"> Σε περίπτωση που η θερμική ζώνη τροφοδοτείται με άνω του ενός δικτύων (κλάδων) διανομής, με διαφορετικές τιμές ισχύος και αποδόσεις (λόγω ποιότητας), τότε εισάγεται η ισχύς του κλάδου με την χαμηλότερη απόδοση, σύμφωνα με την Τ.Ο.Τ.Ε.Ε. 20701-1. </w:t>
      </w:r>
    </w:p>
    <w:p w:rsidR="00844D17" w:rsidRPr="00844D17" w:rsidRDefault="00273827" w:rsidP="00844D17">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90" type="#_x0000_t75" alt="" style="width:22.3pt;height:22.3pt"/>
        </w:pict>
      </w:r>
      <w:r w:rsidR="00844D17" w:rsidRPr="00844D17">
        <w:rPr>
          <w:rFonts w:ascii="Times New Roman" w:eastAsia="Times New Roman" w:hAnsi="Times New Roman" w:cs="Times New Roman"/>
          <w:sz w:val="24"/>
          <w:szCs w:val="24"/>
          <w:lang w:eastAsia="el-GR"/>
        </w:rPr>
        <w:t xml:space="preserve"> Σε περίπτωση τοπικών συστημάτων παραγωγής ΖΝΧ, ο βαθμός απόδοσης του δικτύου διανομής ΖΝΧ λαμβάνεται μονάδα (1), σύμφωνα με την Τ.Ο.Τ.Ε.Ε. 20701-1. </w:t>
      </w:r>
    </w:p>
    <w:p w:rsidR="00844D17" w:rsidRPr="00844D17" w:rsidRDefault="00273827" w:rsidP="00844D17">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sz w:val="24"/>
          <w:szCs w:val="24"/>
          <w:lang w:eastAsia="el-GR"/>
        </w:rPr>
        <w:pict>
          <v:shape id="_x0000_i1091" type="#_x0000_t75" alt="" style="width:22.3pt;height:22.3pt"/>
        </w:pict>
      </w:r>
      <w:r w:rsidR="00844D17" w:rsidRPr="00844D17">
        <w:rPr>
          <w:rFonts w:ascii="Times New Roman" w:eastAsia="Times New Roman" w:hAnsi="Times New Roman" w:cs="Times New Roman"/>
          <w:sz w:val="24"/>
          <w:szCs w:val="24"/>
          <w:lang w:eastAsia="el-GR"/>
        </w:rPr>
        <w:t xml:space="preserve"> Σε περίπτωση που εισάγουμε στοιχεία για το </w:t>
      </w:r>
      <w:r w:rsidR="00844D17" w:rsidRPr="00844D17">
        <w:rPr>
          <w:rFonts w:ascii="Times New Roman" w:eastAsia="Times New Roman" w:hAnsi="Times New Roman" w:cs="Times New Roman"/>
          <w:sz w:val="24"/>
          <w:szCs w:val="24"/>
          <w:u w:val="single"/>
          <w:lang w:eastAsia="el-GR"/>
        </w:rPr>
        <w:t>θεωρητικό σύστημα</w:t>
      </w:r>
      <w:r w:rsidR="00844D17" w:rsidRPr="00844D17">
        <w:rPr>
          <w:rFonts w:ascii="Times New Roman" w:eastAsia="Times New Roman" w:hAnsi="Times New Roman" w:cs="Times New Roman"/>
          <w:sz w:val="24"/>
          <w:szCs w:val="24"/>
          <w:lang w:eastAsia="el-GR"/>
        </w:rPr>
        <w:t xml:space="preserve">, το δίκτυο διανομής ΖΝΧ έχει βαθμό απόδοσης ανάλογα με την ημερήσια κατανάλωση ΖΝΧ (Πίνακας 4.16), σύμφωνα με την Τ.Ο.Τ.Ε.Ε. 20701-1. Στην περίπτωση κτιρίων του τριτογενούς τομέα με περιορισμένη κατανάλωση ΖΝΧ μικρότερη ή ίση από 10 ℓ/άτομο/ημέρα, ο βαθμός απόδοσης του δικτύου διανομής λαμβάνεται 1, σύμφωνα με την Τ.Ο.Τ.Ε.Ε. 20701-1. </w:t>
      </w:r>
    </w:p>
    <w:p w:rsidR="003F5CFA" w:rsidRPr="00622105" w:rsidRDefault="00844D17" w:rsidP="00844D17">
      <w:pPr>
        <w:spacing w:before="100" w:beforeAutospacing="1" w:after="100" w:afterAutospacing="1" w:line="240" w:lineRule="auto"/>
        <w:rPr>
          <w:rFonts w:ascii="Times New Roman" w:eastAsia="Times New Roman" w:hAnsi="Times New Roman" w:cs="Times New Roman"/>
          <w:b/>
          <w:sz w:val="24"/>
          <w:szCs w:val="24"/>
          <w:lang w:eastAsia="el-GR"/>
        </w:rPr>
      </w:pPr>
      <w:r w:rsidRPr="00622105">
        <w:rPr>
          <w:rFonts w:ascii="Times New Roman" w:eastAsia="Times New Roman" w:hAnsi="Times New Roman" w:cs="Times New Roman"/>
          <w:b/>
          <w:sz w:val="24"/>
          <w:szCs w:val="24"/>
          <w:lang w:eastAsia="el-GR"/>
        </w:rPr>
        <w:t> </w:t>
      </w:r>
      <w:r w:rsidR="003F5CFA" w:rsidRPr="00622105">
        <w:rPr>
          <w:rFonts w:ascii="Times New Roman" w:eastAsia="Times New Roman" w:hAnsi="Times New Roman" w:cs="Times New Roman"/>
          <w:b/>
          <w:sz w:val="24"/>
          <w:szCs w:val="24"/>
          <w:lang w:eastAsia="el-GR"/>
        </w:rPr>
        <w:t xml:space="preserve">Για το συγκεκριμένο διαμέρισμα η κατανάλωση είναι 82,14 </w:t>
      </w:r>
      <w:r w:rsidR="003F5CFA" w:rsidRPr="00622105">
        <w:rPr>
          <w:rFonts w:ascii="Times New Roman" w:eastAsia="Times New Roman" w:hAnsi="Times New Roman" w:cs="Times New Roman"/>
          <w:b/>
          <w:sz w:val="24"/>
          <w:szCs w:val="24"/>
          <w:lang w:val="en-US" w:eastAsia="el-GR"/>
        </w:rPr>
        <w:t>m</w:t>
      </w:r>
      <w:r w:rsidR="003F5CFA" w:rsidRPr="00622105">
        <w:rPr>
          <w:rFonts w:ascii="Times New Roman" w:eastAsia="Times New Roman" w:hAnsi="Times New Roman" w:cs="Times New Roman"/>
          <w:b/>
          <w:sz w:val="24"/>
          <w:szCs w:val="24"/>
          <w:lang w:eastAsia="el-GR"/>
        </w:rPr>
        <w:t xml:space="preserve">3/έτος ή 225,04 </w:t>
      </w:r>
      <w:proofErr w:type="spellStart"/>
      <w:r w:rsidR="003F5CFA" w:rsidRPr="00622105">
        <w:rPr>
          <w:rFonts w:ascii="Times New Roman" w:eastAsia="Times New Roman" w:hAnsi="Times New Roman" w:cs="Times New Roman"/>
          <w:b/>
          <w:sz w:val="24"/>
          <w:szCs w:val="24"/>
          <w:lang w:val="en-US" w:eastAsia="el-GR"/>
        </w:rPr>
        <w:t>lt</w:t>
      </w:r>
      <w:proofErr w:type="spellEnd"/>
      <w:r w:rsidR="003F5CFA" w:rsidRPr="00622105">
        <w:rPr>
          <w:rFonts w:ascii="Times New Roman" w:eastAsia="Times New Roman" w:hAnsi="Times New Roman" w:cs="Times New Roman"/>
          <w:b/>
          <w:sz w:val="24"/>
          <w:szCs w:val="24"/>
          <w:lang w:eastAsia="el-GR"/>
        </w:rPr>
        <w:t>/ημέρα</w:t>
      </w:r>
    </w:p>
    <w:p w:rsidR="003F5CFA" w:rsidRPr="00834D92" w:rsidRDefault="003F5CFA" w:rsidP="00844D17">
      <w:pPr>
        <w:spacing w:before="100" w:beforeAutospacing="1" w:after="100" w:afterAutospacing="1" w:line="240" w:lineRule="auto"/>
        <w:rPr>
          <w:rFonts w:ascii="Times New Roman" w:eastAsia="Times New Roman" w:hAnsi="Times New Roman" w:cs="Times New Roman"/>
          <w:b/>
          <w:sz w:val="24"/>
          <w:szCs w:val="24"/>
          <w:lang w:eastAsia="el-GR"/>
        </w:rPr>
      </w:pPr>
      <w:r w:rsidRPr="00834D92">
        <w:rPr>
          <w:rFonts w:ascii="Times New Roman" w:eastAsia="Times New Roman" w:hAnsi="Times New Roman" w:cs="Times New Roman"/>
          <w:b/>
          <w:sz w:val="24"/>
          <w:szCs w:val="24"/>
          <w:lang w:eastAsia="el-GR"/>
        </w:rPr>
        <w:t>Επομένως σύμφωνα με τον πίνακα 4.16 οι απώλειες του δικτύου διανομής είναι 27%.</w:t>
      </w:r>
    </w:p>
    <w:p w:rsidR="003F5CFA" w:rsidRPr="00834D92" w:rsidRDefault="003F5CFA" w:rsidP="00844D17">
      <w:pPr>
        <w:spacing w:before="100" w:beforeAutospacing="1" w:after="100" w:afterAutospacing="1" w:line="240" w:lineRule="auto"/>
        <w:rPr>
          <w:rFonts w:ascii="Times New Roman" w:eastAsia="Times New Roman" w:hAnsi="Times New Roman" w:cs="Times New Roman"/>
          <w:b/>
          <w:sz w:val="24"/>
          <w:szCs w:val="24"/>
          <w:lang w:eastAsia="el-GR"/>
        </w:rPr>
      </w:pPr>
      <w:r w:rsidRPr="00834D92">
        <w:rPr>
          <w:rFonts w:ascii="Times New Roman" w:eastAsia="Times New Roman" w:hAnsi="Times New Roman" w:cs="Times New Roman"/>
          <w:b/>
          <w:sz w:val="24"/>
          <w:szCs w:val="24"/>
          <w:lang w:eastAsia="el-GR"/>
        </w:rPr>
        <w:t>Άρα ο βαθμός απόδοσης 73%.</w:t>
      </w:r>
    </w:p>
    <w:p w:rsidR="00844D17" w:rsidRPr="00844D17" w:rsidRDefault="00844D17" w:rsidP="003F5CFA">
      <w:pPr>
        <w:spacing w:before="100" w:beforeAutospacing="1" w:after="100" w:afterAutospacing="1" w:line="240" w:lineRule="auto"/>
        <w:outlineLvl w:val="3"/>
        <w:rPr>
          <w:rFonts w:ascii="Times New Roman" w:eastAsia="Times New Roman" w:hAnsi="Times New Roman" w:cs="Times New Roman"/>
          <w:sz w:val="24"/>
          <w:szCs w:val="24"/>
          <w:lang w:eastAsia="el-GR"/>
        </w:rPr>
      </w:pPr>
      <w:bookmarkStart w:id="79" w:name="_Toc271630609"/>
      <w:bookmarkStart w:id="80" w:name="_Toc271630455"/>
      <w:bookmarkEnd w:id="79"/>
      <w:r w:rsidRPr="00844D17">
        <w:rPr>
          <w:rFonts w:ascii="Times New Roman" w:eastAsia="Times New Roman" w:hAnsi="Times New Roman" w:cs="Times New Roman"/>
          <w:b/>
          <w:bCs/>
          <w:sz w:val="24"/>
          <w:szCs w:val="24"/>
          <w:lang w:eastAsia="el-GR"/>
        </w:rPr>
        <w:t>Σύστημα αποθήκευσης</w:t>
      </w:r>
      <w:bookmarkEnd w:id="80"/>
    </w:p>
    <w:p w:rsidR="00844D17" w:rsidRPr="00844D17" w:rsidRDefault="00844D17" w:rsidP="00844D17">
      <w:pPr>
        <w:numPr>
          <w:ilvl w:val="0"/>
          <w:numId w:val="50"/>
        </w:numPr>
        <w:spacing w:before="100" w:beforeAutospacing="1" w:after="100" w:afterAutospacing="1" w:line="240" w:lineRule="auto"/>
        <w:rPr>
          <w:rFonts w:ascii="Times New Roman" w:eastAsia="Times New Roman" w:hAnsi="Times New Roman" w:cs="Times New Roman"/>
          <w:sz w:val="24"/>
          <w:szCs w:val="24"/>
          <w:lang w:eastAsia="el-GR"/>
        </w:rPr>
      </w:pPr>
      <w:r w:rsidRPr="00844D17">
        <w:rPr>
          <w:rFonts w:ascii="Times New Roman" w:eastAsia="Times New Roman" w:hAnsi="Times New Roman" w:cs="Times New Roman"/>
          <w:b/>
          <w:bCs/>
          <w:sz w:val="24"/>
          <w:szCs w:val="24"/>
          <w:lang w:eastAsia="el-GR"/>
        </w:rPr>
        <w:lastRenderedPageBreak/>
        <w:t>Τύπος</w:t>
      </w:r>
      <w:r w:rsidRPr="00844D17">
        <w:rPr>
          <w:rFonts w:ascii="Times New Roman" w:eastAsia="Times New Roman" w:hAnsi="Times New Roman" w:cs="Times New Roman"/>
          <w:sz w:val="24"/>
          <w:szCs w:val="24"/>
          <w:lang w:eastAsia="el-GR"/>
        </w:rPr>
        <w:t xml:space="preserve">. Εισάγεται μια σύντομη περιγραφή της/ των δεξαμενών αποθήκευσης ΖΝΧ. </w:t>
      </w:r>
    </w:p>
    <w:p w:rsidR="00844D17" w:rsidRPr="00844D17" w:rsidRDefault="00844D17" w:rsidP="00844D17">
      <w:pPr>
        <w:numPr>
          <w:ilvl w:val="0"/>
          <w:numId w:val="50"/>
        </w:numPr>
        <w:spacing w:before="100" w:beforeAutospacing="1" w:after="100" w:afterAutospacing="1" w:line="240" w:lineRule="auto"/>
        <w:rPr>
          <w:rFonts w:ascii="Times New Roman" w:eastAsia="Times New Roman" w:hAnsi="Times New Roman" w:cs="Times New Roman"/>
          <w:sz w:val="24"/>
          <w:szCs w:val="24"/>
          <w:lang w:eastAsia="el-GR"/>
        </w:rPr>
      </w:pPr>
      <w:r w:rsidRPr="00844D17">
        <w:rPr>
          <w:rFonts w:ascii="Times New Roman" w:eastAsia="Times New Roman" w:hAnsi="Times New Roman" w:cs="Times New Roman"/>
          <w:b/>
          <w:bCs/>
          <w:sz w:val="24"/>
          <w:szCs w:val="24"/>
          <w:lang w:eastAsia="el-GR"/>
        </w:rPr>
        <w:t>Β. Απ., Βαθμός Απόδοσης</w:t>
      </w:r>
      <w:r w:rsidRPr="00844D17">
        <w:rPr>
          <w:rFonts w:ascii="Times New Roman" w:eastAsia="Times New Roman" w:hAnsi="Times New Roman" w:cs="Times New Roman"/>
          <w:sz w:val="24"/>
          <w:szCs w:val="24"/>
          <w:lang w:eastAsia="el-GR"/>
        </w:rPr>
        <w:t>. Εισάγεται ο μέσος βαθμός απόδοσης (από 0 έως 1) των συστημάτων αποθήκευσης ΖΝΧ. Ο βαθμός απόδοσης προκύπτει σαν το συμπληρωματικό του συντελεστή θερμικών απωλειών, σύμφωνα με την Τ.Ο.Τ.Ε.Ε. 20701-1 (</w:t>
      </w:r>
      <w:r w:rsidRPr="00844D17">
        <w:rPr>
          <w:rFonts w:ascii="Times New Roman" w:eastAsia="Times New Roman" w:hAnsi="Times New Roman" w:cs="Times New Roman"/>
          <w:i/>
          <w:iCs/>
          <w:sz w:val="24"/>
          <w:szCs w:val="24"/>
          <w:lang w:eastAsia="el-GR"/>
        </w:rPr>
        <w:t>§4.8.4</w:t>
      </w:r>
      <w:r w:rsidRPr="00844D17">
        <w:rPr>
          <w:rFonts w:ascii="Times New Roman" w:eastAsia="Times New Roman" w:hAnsi="Times New Roman" w:cs="Times New Roman"/>
          <w:sz w:val="24"/>
          <w:szCs w:val="24"/>
          <w:lang w:eastAsia="el-GR"/>
        </w:rPr>
        <w:t>.</w:t>
      </w:r>
      <w:bookmarkStart w:id="81" w:name="_Toc267659899"/>
      <w:bookmarkStart w:id="82" w:name="_Toc262974141"/>
      <w:bookmarkStart w:id="83" w:name="_Toc259528260"/>
      <w:bookmarkEnd w:id="81"/>
      <w:bookmarkEnd w:id="82"/>
      <w:r w:rsidRPr="00844D17">
        <w:rPr>
          <w:rFonts w:ascii="Times New Roman" w:eastAsia="Times New Roman" w:hAnsi="Times New Roman" w:cs="Times New Roman"/>
          <w:sz w:val="24"/>
          <w:szCs w:val="24"/>
          <w:lang w:eastAsia="el-GR"/>
        </w:rPr>
        <w:t xml:space="preserve"> </w:t>
      </w:r>
      <w:r w:rsidRPr="00844D17">
        <w:rPr>
          <w:rFonts w:ascii="Times New Roman" w:eastAsia="Times New Roman" w:hAnsi="Times New Roman" w:cs="Times New Roman"/>
          <w:i/>
          <w:iCs/>
          <w:sz w:val="24"/>
          <w:szCs w:val="24"/>
          <w:lang w:eastAsia="el-GR"/>
        </w:rPr>
        <w:t xml:space="preserve">Τερματικές μονάδες απόδοσης θερμότητας για </w:t>
      </w:r>
      <w:bookmarkEnd w:id="83"/>
      <w:r w:rsidRPr="00844D17">
        <w:rPr>
          <w:rFonts w:ascii="Times New Roman" w:eastAsia="Times New Roman" w:hAnsi="Times New Roman" w:cs="Times New Roman"/>
          <w:i/>
          <w:iCs/>
          <w:sz w:val="24"/>
          <w:szCs w:val="24"/>
          <w:lang w:eastAsia="el-GR"/>
        </w:rPr>
        <w:t>ζεστό νερό χρήσης)</w:t>
      </w:r>
      <w:r w:rsidRPr="00844D17">
        <w:rPr>
          <w:rFonts w:ascii="Times New Roman" w:eastAsia="Times New Roman" w:hAnsi="Times New Roman" w:cs="Times New Roman"/>
          <w:sz w:val="24"/>
          <w:szCs w:val="24"/>
          <w:lang w:eastAsia="el-GR"/>
        </w:rPr>
        <w:t xml:space="preserve">. Στις θερμικές απώλειες των συστημάτων αποθήκευσης λαμβάνονται υπόψη οι πλευρικές απώλειες από τον θερμαντήρα και οι αποδόσεις συναλλαγής (από </w:t>
      </w:r>
      <w:proofErr w:type="spellStart"/>
      <w:r w:rsidRPr="00844D17">
        <w:rPr>
          <w:rFonts w:ascii="Times New Roman" w:eastAsia="Times New Roman" w:hAnsi="Times New Roman" w:cs="Times New Roman"/>
          <w:sz w:val="24"/>
          <w:szCs w:val="24"/>
          <w:lang w:eastAsia="el-GR"/>
        </w:rPr>
        <w:t>εναλλάκτη</w:t>
      </w:r>
      <w:proofErr w:type="spellEnd"/>
      <w:r w:rsidRPr="00844D17">
        <w:rPr>
          <w:rFonts w:ascii="Times New Roman" w:eastAsia="Times New Roman" w:hAnsi="Times New Roman" w:cs="Times New Roman"/>
          <w:sz w:val="24"/>
          <w:szCs w:val="24"/>
          <w:lang w:eastAsia="el-GR"/>
        </w:rPr>
        <w:t xml:space="preserve"> ή ηλεκτρική αντίσταση) κατά περίπτωση.</w:t>
      </w:r>
    </w:p>
    <w:p w:rsidR="00844D17" w:rsidRPr="00844D17" w:rsidRDefault="00844D17" w:rsidP="00844D17">
      <w:pPr>
        <w:spacing w:after="100" w:line="240" w:lineRule="auto"/>
        <w:rPr>
          <w:rFonts w:ascii="Times New Roman" w:eastAsia="Times New Roman" w:hAnsi="Times New Roman" w:cs="Times New Roman"/>
          <w:sz w:val="24"/>
          <w:szCs w:val="24"/>
          <w:lang w:eastAsia="el-GR"/>
        </w:rPr>
      </w:pPr>
      <w:r w:rsidRPr="00844D17">
        <w:rPr>
          <w:rFonts w:ascii="Times New Roman" w:eastAsia="Times New Roman" w:hAnsi="Times New Roman" w:cs="Times New Roman"/>
          <w:sz w:val="24"/>
          <w:szCs w:val="24"/>
          <w:lang w:eastAsia="el-GR"/>
        </w:rPr>
        <w:t xml:space="preserve">   Σε περίπτωση που εισάγουμε στοιχεία για το </w:t>
      </w:r>
      <w:r w:rsidRPr="00844D17">
        <w:rPr>
          <w:rFonts w:ascii="Times New Roman" w:eastAsia="Times New Roman" w:hAnsi="Times New Roman" w:cs="Times New Roman"/>
          <w:sz w:val="24"/>
          <w:szCs w:val="24"/>
          <w:u w:val="single"/>
          <w:lang w:eastAsia="el-GR"/>
        </w:rPr>
        <w:t>θεωρητικό σύστημα</w:t>
      </w:r>
      <w:r w:rsidRPr="00844D17">
        <w:rPr>
          <w:rFonts w:ascii="Times New Roman" w:eastAsia="Times New Roman" w:hAnsi="Times New Roman" w:cs="Times New Roman"/>
          <w:sz w:val="24"/>
          <w:szCs w:val="24"/>
          <w:lang w:eastAsia="el-GR"/>
        </w:rPr>
        <w:t>, ο βαθμός απόδοσης του συστήματος αποθήκευσης λαμβάνεται 0.93, σύμφωνα με την Τ.Ο.Τ.Ε.Ε. 20701-1. Σε περίπτωση κτιρίων του τριτογενούς τομέα με περιορισμένη κατανάλωση ΖΝΧ μικρότερη ή ίση από 10 ℓ/άτομο/ημέρα, ο βαθμός απόδοσης του συστήματος αποθήκευσης λαμβάνεται 0.98, σύμφωνα με την Τ.Ο.Τ.Ε.Ε. 20701-1.</w:t>
      </w:r>
      <w:r w:rsidRPr="00844D17">
        <w:rPr>
          <w:rFonts w:ascii="Times New Roman" w:eastAsia="Times New Roman" w:hAnsi="Times New Roman" w:cs="Times New Roman"/>
          <w:b/>
          <w:bCs/>
          <w:sz w:val="24"/>
          <w:szCs w:val="24"/>
          <w:lang w:eastAsia="el-GR"/>
        </w:rPr>
        <w:t xml:space="preserve"> </w:t>
      </w:r>
    </w:p>
    <w:p w:rsidR="00844D17" w:rsidRPr="00834D92" w:rsidRDefault="00844D17" w:rsidP="00844D17">
      <w:pPr>
        <w:spacing w:before="100" w:beforeAutospacing="1" w:after="100" w:afterAutospacing="1" w:line="240" w:lineRule="auto"/>
        <w:rPr>
          <w:rFonts w:ascii="Times New Roman" w:eastAsia="Times New Roman" w:hAnsi="Times New Roman" w:cs="Times New Roman"/>
          <w:b/>
          <w:sz w:val="24"/>
          <w:szCs w:val="24"/>
          <w:lang w:eastAsia="el-GR"/>
        </w:rPr>
      </w:pPr>
      <w:r w:rsidRPr="00834D92">
        <w:rPr>
          <w:rFonts w:ascii="Times New Roman" w:eastAsia="Times New Roman" w:hAnsi="Times New Roman" w:cs="Times New Roman"/>
          <w:b/>
          <w:sz w:val="24"/>
          <w:szCs w:val="24"/>
          <w:lang w:eastAsia="el-GR"/>
        </w:rPr>
        <w:t> </w:t>
      </w:r>
      <w:r w:rsidR="00E83C75" w:rsidRPr="00834D92">
        <w:rPr>
          <w:rFonts w:ascii="Times New Roman" w:eastAsia="Times New Roman" w:hAnsi="Times New Roman" w:cs="Times New Roman"/>
          <w:b/>
          <w:sz w:val="24"/>
          <w:szCs w:val="24"/>
          <w:lang w:eastAsia="el-GR"/>
        </w:rPr>
        <w:t>Για το σύστημα αποθήκευσης του συγκεκριμένου διαμερίσματος οι απώλειες είναι 7% σύμφωνα με την παράγραφο 4.8.4. Άρα ο βαθμός απόδοσης 93%.</w:t>
      </w:r>
    </w:p>
    <w:p w:rsidR="003F5CFA" w:rsidRPr="003F5CFA" w:rsidRDefault="003F5CFA" w:rsidP="003F5CFA">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3F5CFA">
        <w:rPr>
          <w:rFonts w:ascii="Times New Roman" w:eastAsia="Times New Roman" w:hAnsi="Times New Roman" w:cs="Times New Roman"/>
          <w:b/>
          <w:bCs/>
          <w:sz w:val="24"/>
          <w:szCs w:val="24"/>
          <w:lang w:eastAsia="el-GR"/>
        </w:rPr>
        <w:t>Βοηθητικές Μονάδες</w:t>
      </w:r>
    </w:p>
    <w:p w:rsidR="003F5CFA" w:rsidRPr="003F5CFA" w:rsidRDefault="003F5CFA" w:rsidP="003F5CFA">
      <w:pPr>
        <w:spacing w:before="100" w:beforeAutospacing="1" w:after="100" w:afterAutospacing="1" w:line="240" w:lineRule="auto"/>
        <w:rPr>
          <w:rFonts w:ascii="Times New Roman" w:eastAsia="Times New Roman" w:hAnsi="Times New Roman" w:cs="Times New Roman"/>
          <w:sz w:val="24"/>
          <w:szCs w:val="24"/>
          <w:lang w:eastAsia="el-GR"/>
        </w:rPr>
      </w:pPr>
      <w:r w:rsidRPr="003F5CFA">
        <w:rPr>
          <w:rFonts w:ascii="Times New Roman" w:eastAsia="Times New Roman" w:hAnsi="Times New Roman" w:cs="Times New Roman"/>
          <w:sz w:val="24"/>
          <w:szCs w:val="24"/>
          <w:lang w:eastAsia="el-GR"/>
        </w:rPr>
        <w:t xml:space="preserve">Στο στάδιο αυτό καταγράφονται τα βασικά τεχνικά χαρακτηριστικά των ηλεκτροκινητήρων και των άλλων βοηθητικών μονάδων της εγκατάστασης ΖΝΧ. </w:t>
      </w:r>
    </w:p>
    <w:p w:rsidR="003F5CFA" w:rsidRPr="003F5CFA" w:rsidRDefault="003F5CFA" w:rsidP="003F5CFA">
      <w:pPr>
        <w:numPr>
          <w:ilvl w:val="0"/>
          <w:numId w:val="51"/>
        </w:numPr>
        <w:spacing w:before="100" w:beforeAutospacing="1" w:after="100" w:afterAutospacing="1" w:line="240" w:lineRule="auto"/>
        <w:rPr>
          <w:rFonts w:ascii="Times New Roman" w:eastAsia="Times New Roman" w:hAnsi="Times New Roman" w:cs="Times New Roman"/>
          <w:sz w:val="24"/>
          <w:szCs w:val="24"/>
          <w:lang w:eastAsia="el-GR"/>
        </w:rPr>
      </w:pPr>
      <w:r w:rsidRPr="003F5CFA">
        <w:rPr>
          <w:rFonts w:ascii="Times New Roman" w:eastAsia="Times New Roman" w:hAnsi="Times New Roman" w:cs="Times New Roman"/>
          <w:b/>
          <w:bCs/>
          <w:sz w:val="24"/>
          <w:szCs w:val="24"/>
          <w:lang w:eastAsia="el-GR"/>
        </w:rPr>
        <w:t>Τύπος</w:t>
      </w:r>
      <w:r w:rsidRPr="003F5CFA">
        <w:rPr>
          <w:rFonts w:ascii="Times New Roman" w:eastAsia="Times New Roman" w:hAnsi="Times New Roman" w:cs="Times New Roman"/>
          <w:sz w:val="24"/>
          <w:szCs w:val="24"/>
          <w:lang w:eastAsia="el-GR"/>
        </w:rPr>
        <w:t xml:space="preserve">. Καθορίζεται ο τύπος των βοηθητικών μονάδων. Ο χρήστης μπορεί να επιλέξει από τον διαθέσιμο κατάλογο μεταξύ των εξής: Αντλία, Κυκλοφορητής, </w:t>
      </w:r>
      <w:proofErr w:type="spellStart"/>
      <w:r w:rsidRPr="003F5CFA">
        <w:rPr>
          <w:rFonts w:ascii="Times New Roman" w:eastAsia="Times New Roman" w:hAnsi="Times New Roman" w:cs="Times New Roman"/>
          <w:sz w:val="24"/>
          <w:szCs w:val="24"/>
          <w:lang w:eastAsia="el-GR"/>
        </w:rPr>
        <w:t>Ηλεκτροβάνα</w:t>
      </w:r>
      <w:proofErr w:type="spellEnd"/>
      <w:r w:rsidRPr="003F5CFA">
        <w:rPr>
          <w:rFonts w:ascii="Times New Roman" w:eastAsia="Times New Roman" w:hAnsi="Times New Roman" w:cs="Times New Roman"/>
          <w:sz w:val="24"/>
          <w:szCs w:val="24"/>
          <w:lang w:eastAsia="el-GR"/>
        </w:rPr>
        <w:t xml:space="preserve">, Άλλου τύπου. </w:t>
      </w:r>
    </w:p>
    <w:p w:rsidR="003F5CFA" w:rsidRPr="003F5CFA" w:rsidRDefault="003F5CFA" w:rsidP="003F5CFA">
      <w:pPr>
        <w:numPr>
          <w:ilvl w:val="0"/>
          <w:numId w:val="51"/>
        </w:numPr>
        <w:spacing w:before="100" w:beforeAutospacing="1" w:after="100" w:afterAutospacing="1" w:line="240" w:lineRule="auto"/>
        <w:rPr>
          <w:rFonts w:ascii="Times New Roman" w:eastAsia="Times New Roman" w:hAnsi="Times New Roman" w:cs="Times New Roman"/>
          <w:sz w:val="24"/>
          <w:szCs w:val="24"/>
          <w:lang w:eastAsia="el-GR"/>
        </w:rPr>
      </w:pPr>
      <w:r w:rsidRPr="003F5CFA">
        <w:rPr>
          <w:rFonts w:ascii="Times New Roman" w:eastAsia="Times New Roman" w:hAnsi="Times New Roman" w:cs="Times New Roman"/>
          <w:b/>
          <w:bCs/>
          <w:sz w:val="24"/>
          <w:szCs w:val="24"/>
          <w:lang w:eastAsia="el-GR"/>
        </w:rPr>
        <w:t>Αριθμός</w:t>
      </w:r>
      <w:r w:rsidRPr="003F5CFA">
        <w:rPr>
          <w:rFonts w:ascii="Times New Roman" w:eastAsia="Times New Roman" w:hAnsi="Times New Roman" w:cs="Times New Roman"/>
          <w:sz w:val="24"/>
          <w:szCs w:val="24"/>
          <w:lang w:eastAsia="el-GR"/>
        </w:rPr>
        <w:t xml:space="preserve">. Εισάγεται ο αριθμός των μονάδων του συγκεκριμένου τύπου. </w:t>
      </w:r>
    </w:p>
    <w:p w:rsidR="003F5CFA" w:rsidRPr="003F5CFA" w:rsidRDefault="003F5CFA" w:rsidP="003F5CFA">
      <w:pPr>
        <w:numPr>
          <w:ilvl w:val="0"/>
          <w:numId w:val="51"/>
        </w:numPr>
        <w:spacing w:before="100" w:beforeAutospacing="1" w:after="100" w:afterAutospacing="1" w:line="240" w:lineRule="auto"/>
        <w:rPr>
          <w:rFonts w:ascii="Times New Roman" w:eastAsia="Times New Roman" w:hAnsi="Times New Roman" w:cs="Times New Roman"/>
          <w:sz w:val="24"/>
          <w:szCs w:val="24"/>
          <w:lang w:eastAsia="el-GR"/>
        </w:rPr>
      </w:pPr>
      <w:r w:rsidRPr="003F5CFA">
        <w:rPr>
          <w:rFonts w:ascii="Times New Roman" w:eastAsia="Times New Roman" w:hAnsi="Times New Roman" w:cs="Times New Roman"/>
          <w:b/>
          <w:bCs/>
          <w:sz w:val="24"/>
          <w:szCs w:val="24"/>
          <w:lang w:eastAsia="el-GR"/>
        </w:rPr>
        <w:t>Ισχύς (</w:t>
      </w:r>
      <w:proofErr w:type="spellStart"/>
      <w:r w:rsidRPr="003F5CFA">
        <w:rPr>
          <w:rFonts w:ascii="Times New Roman" w:eastAsia="Times New Roman" w:hAnsi="Times New Roman" w:cs="Times New Roman"/>
          <w:b/>
          <w:bCs/>
          <w:sz w:val="24"/>
          <w:szCs w:val="24"/>
          <w:lang w:eastAsia="el-GR"/>
        </w:rPr>
        <w:t>kW</w:t>
      </w:r>
      <w:proofErr w:type="spellEnd"/>
      <w:r w:rsidRPr="003F5CFA">
        <w:rPr>
          <w:rFonts w:ascii="Times New Roman" w:eastAsia="Times New Roman" w:hAnsi="Times New Roman" w:cs="Times New Roman"/>
          <w:b/>
          <w:bCs/>
          <w:sz w:val="24"/>
          <w:szCs w:val="24"/>
          <w:lang w:eastAsia="el-GR"/>
        </w:rPr>
        <w:t>)</w:t>
      </w:r>
      <w:r w:rsidRPr="003F5CFA">
        <w:rPr>
          <w:rFonts w:ascii="Times New Roman" w:eastAsia="Times New Roman" w:hAnsi="Times New Roman" w:cs="Times New Roman"/>
          <w:sz w:val="24"/>
          <w:szCs w:val="24"/>
          <w:lang w:eastAsia="el-GR"/>
        </w:rPr>
        <w:t xml:space="preserve">. Εισάγεται η ονομαστική ισχύς της κάθε βοηθητικής μονάδας του συγκεκριμένου τύπου. Αν δεν υπάρχουν βοηθητικές μονάδες στο σύστημα ΖΝΧ, ως ισχύς βοηθητικών μονάδων </w:t>
      </w:r>
      <w:r w:rsidRPr="003F5CFA">
        <w:rPr>
          <w:rFonts w:ascii="Times New Roman" w:eastAsia="Times New Roman" w:hAnsi="Times New Roman" w:cs="Times New Roman"/>
          <w:b/>
          <w:bCs/>
          <w:sz w:val="24"/>
          <w:szCs w:val="24"/>
          <w:lang w:eastAsia="el-GR"/>
        </w:rPr>
        <w:t>πρέπει να εισάγεται η τιμή μηδέν (0)</w:t>
      </w:r>
      <w:r w:rsidRPr="003F5CFA">
        <w:rPr>
          <w:rFonts w:ascii="Times New Roman" w:eastAsia="Times New Roman" w:hAnsi="Times New Roman" w:cs="Times New Roman"/>
          <w:sz w:val="24"/>
          <w:szCs w:val="24"/>
          <w:lang w:eastAsia="el-GR"/>
        </w:rPr>
        <w:t xml:space="preserve">. </w:t>
      </w:r>
    </w:p>
    <w:p w:rsidR="003F5CFA" w:rsidRPr="003F5CFA" w:rsidRDefault="00273827" w:rsidP="003F5CFA">
      <w:pPr>
        <w:spacing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92" type="#_x0000_t75" alt="" style="width:22.3pt;height:22.3pt"/>
        </w:pict>
      </w:r>
      <w:r w:rsidR="003F5CFA" w:rsidRPr="003F5CFA">
        <w:rPr>
          <w:rFonts w:ascii="Times New Roman" w:eastAsia="Times New Roman" w:hAnsi="Times New Roman" w:cs="Times New Roman"/>
          <w:b/>
          <w:bCs/>
          <w:sz w:val="24"/>
          <w:szCs w:val="24"/>
          <w:lang w:eastAsia="el-GR"/>
        </w:rPr>
        <w:t> </w:t>
      </w:r>
      <w:r w:rsidR="003F5CFA" w:rsidRPr="003F5CFA">
        <w:rPr>
          <w:rFonts w:ascii="Times New Roman" w:eastAsia="Times New Roman" w:hAnsi="Times New Roman" w:cs="Times New Roman"/>
          <w:sz w:val="24"/>
          <w:szCs w:val="24"/>
          <w:lang w:eastAsia="el-GR"/>
        </w:rPr>
        <w:t>Αν το ίδιο βοηθητικό σύστημα (π.χ. κυκλοφορητής), καλύπτει το απαιτούμενο θερμικό φορτίο για Ζ.Ν.Χ. σε περισσότερες από μία θερμικές ζώνες, τότε γίνεται επιμερισμός της ισχύος του συστήματος, ανάλογα με το ποσοστό κάλυψης που παρέχει σε κάθε θερμική ζώνη.</w:t>
      </w:r>
    </w:p>
    <w:p w:rsidR="003F5CFA" w:rsidRPr="003F5CFA" w:rsidRDefault="00273827" w:rsidP="003F5CFA">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93" type="#_x0000_t75" alt="warning" style="width:22.3pt;height:22.3pt"/>
        </w:pict>
      </w:r>
      <w:r w:rsidR="003F5CFA" w:rsidRPr="003F5CFA">
        <w:rPr>
          <w:rFonts w:ascii="Times New Roman" w:eastAsia="Times New Roman" w:hAnsi="Times New Roman" w:cs="Times New Roman"/>
          <w:b/>
          <w:bCs/>
          <w:sz w:val="24"/>
          <w:szCs w:val="24"/>
          <w:lang w:eastAsia="el-GR"/>
        </w:rPr>
        <w:t> </w:t>
      </w:r>
      <w:r w:rsidR="003F5CFA" w:rsidRPr="003F5CFA">
        <w:rPr>
          <w:rFonts w:ascii="Times New Roman" w:eastAsia="Times New Roman" w:hAnsi="Times New Roman" w:cs="Times New Roman"/>
          <w:sz w:val="24"/>
          <w:szCs w:val="24"/>
          <w:lang w:eastAsia="el-GR"/>
        </w:rPr>
        <w:t>Σε περίπτωση που δεν υπάρχουν διαθέσιμα αναλυτικά στοιχεία για τα βοηθητικά συστήματα, τότε επιλέγεται ένας τύπος, εισάγεται σαν αριθμός η μονάδα και σαν ισχύς η συνολική εγκατεστημένη ισχύς.</w:t>
      </w:r>
    </w:p>
    <w:p w:rsidR="003F5CFA" w:rsidRPr="003F5CFA" w:rsidRDefault="00273827" w:rsidP="003F5CFA">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94" type="#_x0000_t75" alt="warning" style="width:22.3pt;height:22.3pt"/>
        </w:pict>
      </w:r>
      <w:r w:rsidR="003F5CFA" w:rsidRPr="003F5CFA">
        <w:rPr>
          <w:rFonts w:ascii="Times New Roman" w:eastAsia="Times New Roman" w:hAnsi="Times New Roman" w:cs="Times New Roman"/>
          <w:sz w:val="24"/>
          <w:szCs w:val="24"/>
          <w:lang w:eastAsia="el-GR"/>
        </w:rPr>
        <w:t xml:space="preserve">Σε περίπτωση που εισάγουμε στοιχεία για το </w:t>
      </w:r>
      <w:r w:rsidR="003F5CFA" w:rsidRPr="003F5CFA">
        <w:rPr>
          <w:rFonts w:ascii="Times New Roman" w:eastAsia="Times New Roman" w:hAnsi="Times New Roman" w:cs="Times New Roman"/>
          <w:sz w:val="24"/>
          <w:szCs w:val="24"/>
          <w:u w:val="single"/>
          <w:lang w:eastAsia="el-GR"/>
        </w:rPr>
        <w:t>θεωρητικό σύστημα</w:t>
      </w:r>
      <w:r w:rsidR="003F5CFA" w:rsidRPr="003F5CFA">
        <w:rPr>
          <w:rFonts w:ascii="Times New Roman" w:eastAsia="Times New Roman" w:hAnsi="Times New Roman" w:cs="Times New Roman"/>
          <w:sz w:val="24"/>
          <w:szCs w:val="24"/>
          <w:lang w:eastAsia="el-GR"/>
        </w:rPr>
        <w:t xml:space="preserve">, οι βοηθητικές μονάδες έχουν ειδική ισχύ 0 W/m2 για κατοικίες και κτίρια του τριτογενούς τομέα με περιορισμένη κατανάλωση ΖΝΧ μικρότερη ή ίση από 10 ℓ/άτομο/ημέρα, και 0.1 W/m2 για τα υπόλοιπα κτίρια του τριτογενούς τομέα, σύμφωνα με την Τ.Ο.Τ.Ε.Ε. 20701-1. </w:t>
      </w:r>
    </w:p>
    <w:p w:rsidR="003F5CFA" w:rsidRPr="003F5CFA" w:rsidRDefault="00273827" w:rsidP="003F5CFA">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lastRenderedPageBreak/>
        <w:pict>
          <v:shape id="_x0000_i1095" type="#_x0000_t75" alt="warning" style="width:22.3pt;height:22.3pt"/>
        </w:pict>
      </w:r>
      <w:r w:rsidR="003F5CFA" w:rsidRPr="003F5CFA">
        <w:rPr>
          <w:rFonts w:ascii="Times New Roman" w:eastAsia="Times New Roman" w:hAnsi="Times New Roman" w:cs="Times New Roman"/>
          <w:b/>
          <w:bCs/>
          <w:sz w:val="24"/>
          <w:szCs w:val="24"/>
          <w:lang w:eastAsia="el-GR"/>
        </w:rPr>
        <w:t> </w:t>
      </w:r>
      <w:r w:rsidR="003F5CFA" w:rsidRPr="003F5CFA">
        <w:rPr>
          <w:rFonts w:ascii="Times New Roman" w:eastAsia="Times New Roman" w:hAnsi="Times New Roman" w:cs="Times New Roman"/>
          <w:sz w:val="24"/>
          <w:szCs w:val="24"/>
          <w:lang w:eastAsia="el-GR"/>
        </w:rPr>
        <w:t xml:space="preserve">Οι τοπικές μονάδες παραγωγής ΖΝΧ (π.χ. τοπικός θερμαντήρας) δεν διαθέτουν κανένα βοηθητικό σύστημα διανομής ή </w:t>
      </w:r>
      <w:proofErr w:type="spellStart"/>
      <w:r w:rsidR="003F5CFA" w:rsidRPr="003F5CFA">
        <w:rPr>
          <w:rFonts w:ascii="Times New Roman" w:eastAsia="Times New Roman" w:hAnsi="Times New Roman" w:cs="Times New Roman"/>
          <w:sz w:val="24"/>
          <w:szCs w:val="24"/>
          <w:lang w:eastAsia="el-GR"/>
        </w:rPr>
        <w:t>ανακυκλοφορίας</w:t>
      </w:r>
      <w:proofErr w:type="spellEnd"/>
      <w:r w:rsidR="003F5CFA" w:rsidRPr="003F5CFA">
        <w:rPr>
          <w:rFonts w:ascii="Times New Roman" w:eastAsia="Times New Roman" w:hAnsi="Times New Roman" w:cs="Times New Roman"/>
          <w:sz w:val="24"/>
          <w:szCs w:val="24"/>
          <w:lang w:eastAsia="el-GR"/>
        </w:rPr>
        <w:t>, οπότε δεν καταναλώνουν και επιπλέον ηλεκτρική ενέργεια</w:t>
      </w:r>
    </w:p>
    <w:p w:rsidR="003F5CFA" w:rsidRPr="003F5CFA" w:rsidRDefault="00273827" w:rsidP="003F5CFA">
      <w:pPr>
        <w:spacing w:before="100" w:beforeAutospacing="1" w:after="100" w:afterAutospacing="1" w:line="240" w:lineRule="auto"/>
        <w:rPr>
          <w:rFonts w:ascii="Times New Roman" w:eastAsia="Times New Roman" w:hAnsi="Times New Roman" w:cs="Times New Roman"/>
          <w:sz w:val="24"/>
          <w:szCs w:val="24"/>
          <w:lang w:eastAsia="el-GR"/>
        </w:rPr>
      </w:pPr>
      <w:r w:rsidRPr="00273827">
        <w:rPr>
          <w:rFonts w:ascii="Times New Roman" w:eastAsia="Times New Roman" w:hAnsi="Times New Roman" w:cs="Times New Roman"/>
          <w:b/>
          <w:bCs/>
          <w:sz w:val="24"/>
          <w:szCs w:val="24"/>
          <w:lang w:eastAsia="el-GR"/>
        </w:rPr>
        <w:pict>
          <v:shape id="_x0000_i1096" type="#_x0000_t75" alt="warning" style="width:22.3pt;height:22.3pt"/>
        </w:pict>
      </w:r>
      <w:r w:rsidR="003F5CFA" w:rsidRPr="003F5CFA">
        <w:rPr>
          <w:rFonts w:ascii="Times New Roman" w:eastAsia="Times New Roman" w:hAnsi="Times New Roman" w:cs="Times New Roman"/>
          <w:b/>
          <w:bCs/>
          <w:sz w:val="24"/>
          <w:szCs w:val="24"/>
          <w:lang w:eastAsia="el-GR"/>
        </w:rPr>
        <w:t> </w:t>
      </w:r>
      <w:r w:rsidR="003F5CFA" w:rsidRPr="003F5CFA">
        <w:rPr>
          <w:rFonts w:ascii="Times New Roman" w:eastAsia="Times New Roman" w:hAnsi="Times New Roman" w:cs="Times New Roman"/>
          <w:sz w:val="24"/>
          <w:szCs w:val="24"/>
          <w:lang w:eastAsia="el-GR"/>
        </w:rPr>
        <w:t xml:space="preserve">Σε περίπτωση που τα ηλιακά συστήματα παραγωγής Ζ.Ν.Χ., </w:t>
      </w:r>
      <w:proofErr w:type="spellStart"/>
      <w:r w:rsidR="003F5CFA" w:rsidRPr="003F5CFA">
        <w:rPr>
          <w:rFonts w:ascii="Times New Roman" w:eastAsia="Times New Roman" w:hAnsi="Times New Roman" w:cs="Times New Roman"/>
          <w:sz w:val="24"/>
          <w:szCs w:val="24"/>
          <w:lang w:eastAsia="el-GR"/>
        </w:rPr>
        <w:t>θερμοσιφωνικά</w:t>
      </w:r>
      <w:proofErr w:type="spellEnd"/>
      <w:r w:rsidR="003F5CFA" w:rsidRPr="003F5CFA">
        <w:rPr>
          <w:rFonts w:ascii="Times New Roman" w:eastAsia="Times New Roman" w:hAnsi="Times New Roman" w:cs="Times New Roman"/>
          <w:sz w:val="24"/>
          <w:szCs w:val="24"/>
          <w:lang w:eastAsia="el-GR"/>
        </w:rPr>
        <w:t xml:space="preserve"> ή με κεντρικό θερμαντήρα αποθήκευσης, διπλής ή τριπλής ενέργειας, με </w:t>
      </w:r>
      <w:proofErr w:type="spellStart"/>
      <w:r w:rsidR="003F5CFA" w:rsidRPr="003F5CFA">
        <w:rPr>
          <w:rFonts w:ascii="Times New Roman" w:eastAsia="Times New Roman" w:hAnsi="Times New Roman" w:cs="Times New Roman"/>
          <w:sz w:val="24"/>
          <w:szCs w:val="24"/>
          <w:lang w:eastAsia="el-GR"/>
        </w:rPr>
        <w:t>ανακυκλοφορία</w:t>
      </w:r>
      <w:proofErr w:type="spellEnd"/>
      <w:r w:rsidR="003F5CFA" w:rsidRPr="003F5CFA">
        <w:rPr>
          <w:rFonts w:ascii="Times New Roman" w:eastAsia="Times New Roman" w:hAnsi="Times New Roman" w:cs="Times New Roman"/>
          <w:sz w:val="24"/>
          <w:szCs w:val="24"/>
          <w:lang w:eastAsia="el-GR"/>
        </w:rPr>
        <w:t xml:space="preserve"> ή μη, διαθέτουν βοηθητικά συστήματα για τον έλεγχο λειτουργίας τους ή τη διανομή του Ζ.Ν.Χ., τότε </w:t>
      </w:r>
      <w:r w:rsidR="003F5CFA" w:rsidRPr="003F5CFA">
        <w:rPr>
          <w:rFonts w:ascii="Times New Roman" w:eastAsia="Times New Roman" w:hAnsi="Times New Roman" w:cs="Times New Roman"/>
          <w:b/>
          <w:bCs/>
          <w:sz w:val="24"/>
          <w:szCs w:val="24"/>
          <w:u w:val="single"/>
          <w:lang w:eastAsia="el-GR"/>
        </w:rPr>
        <w:t>η ηλεκτρική ισχύς (</w:t>
      </w:r>
      <w:proofErr w:type="spellStart"/>
      <w:r w:rsidR="003F5CFA" w:rsidRPr="003F5CFA">
        <w:rPr>
          <w:rFonts w:ascii="Times New Roman" w:eastAsia="Times New Roman" w:hAnsi="Times New Roman" w:cs="Times New Roman"/>
          <w:b/>
          <w:bCs/>
          <w:sz w:val="24"/>
          <w:szCs w:val="24"/>
          <w:u w:val="single"/>
          <w:lang w:eastAsia="el-GR"/>
        </w:rPr>
        <w:t>kW</w:t>
      </w:r>
      <w:proofErr w:type="spellEnd"/>
      <w:r w:rsidR="003F5CFA" w:rsidRPr="003F5CFA">
        <w:rPr>
          <w:rFonts w:ascii="Times New Roman" w:eastAsia="Times New Roman" w:hAnsi="Times New Roman" w:cs="Times New Roman"/>
          <w:b/>
          <w:bCs/>
          <w:sz w:val="24"/>
          <w:szCs w:val="24"/>
          <w:u w:val="single"/>
          <w:lang w:eastAsia="el-GR"/>
        </w:rPr>
        <w:t>) των συστημάτων αυτών εισάγεται στο αντίστοιχο πεδίο του συμβατικού συστήματος ΖΝΧ</w:t>
      </w:r>
      <w:r w:rsidR="003F5CFA" w:rsidRPr="003F5CFA">
        <w:rPr>
          <w:rFonts w:ascii="Times New Roman" w:eastAsia="Times New Roman" w:hAnsi="Times New Roman" w:cs="Times New Roman"/>
          <w:sz w:val="24"/>
          <w:szCs w:val="24"/>
          <w:lang w:eastAsia="el-GR"/>
        </w:rPr>
        <w:t xml:space="preserve"> και λαμβάνεται υπόψη κατά τον υπολογισμό της ενεργειακής απόδοσης του κτιρίου. </w:t>
      </w:r>
    </w:p>
    <w:p w:rsidR="003F5CFA" w:rsidRPr="003F5CFA" w:rsidRDefault="003F5CFA" w:rsidP="003F5CFA">
      <w:pPr>
        <w:spacing w:before="100" w:beforeAutospacing="1" w:after="100" w:afterAutospacing="1" w:line="240" w:lineRule="auto"/>
        <w:rPr>
          <w:rFonts w:ascii="Times New Roman" w:eastAsia="Times New Roman" w:hAnsi="Times New Roman" w:cs="Times New Roman"/>
          <w:sz w:val="24"/>
          <w:szCs w:val="24"/>
          <w:lang w:eastAsia="el-GR"/>
        </w:rPr>
      </w:pPr>
      <w:r w:rsidRPr="003F5CFA">
        <w:rPr>
          <w:rFonts w:ascii="Times New Roman" w:eastAsia="Times New Roman" w:hAnsi="Times New Roman" w:cs="Times New Roman"/>
          <w:sz w:val="24"/>
          <w:szCs w:val="24"/>
          <w:lang w:eastAsia="el-GR"/>
        </w:rPr>
        <w:t> </w:t>
      </w:r>
      <w:r w:rsidRPr="003F5CFA">
        <w:rPr>
          <w:rFonts w:ascii="Times New Roman" w:eastAsia="Times New Roman" w:hAnsi="Times New Roman" w:cs="Times New Roman"/>
          <w:i/>
          <w:iCs/>
          <w:sz w:val="24"/>
          <w:szCs w:val="24"/>
          <w:lang w:eastAsia="el-GR"/>
        </w:rPr>
        <w:t>Πλήρης περιγραφή περιλαμβάνεται στην Τ.Ο.Τ.Ε.Ε. 20701-4, στην ενότητα 2.1.15</w:t>
      </w:r>
      <w:r w:rsidRPr="003F5CFA">
        <w:rPr>
          <w:rFonts w:ascii="Times New Roman" w:eastAsia="Times New Roman" w:hAnsi="Times New Roman" w:cs="Times New Roman"/>
          <w:sz w:val="24"/>
          <w:szCs w:val="24"/>
          <w:lang w:eastAsia="el-GR"/>
        </w:rPr>
        <w:t xml:space="preserve"> </w:t>
      </w:r>
      <w:r w:rsidRPr="003F5CFA">
        <w:rPr>
          <w:rFonts w:ascii="Times New Roman" w:eastAsia="Times New Roman" w:hAnsi="Times New Roman" w:cs="Times New Roman"/>
          <w:i/>
          <w:iCs/>
          <w:sz w:val="24"/>
          <w:szCs w:val="24"/>
          <w:lang w:eastAsia="el-GR"/>
        </w:rPr>
        <w:t>(Πίνακας 13 – Συστήματα Παραγωγής &amp; Διανομής ΖΝΧ</w:t>
      </w:r>
      <w:r w:rsidRPr="003F5CFA">
        <w:rPr>
          <w:rFonts w:ascii="Times New Roman" w:eastAsia="Times New Roman" w:hAnsi="Times New Roman" w:cs="Times New Roman"/>
          <w:sz w:val="24"/>
          <w:szCs w:val="24"/>
          <w:lang w:eastAsia="el-GR"/>
        </w:rPr>
        <w:t>).</w:t>
      </w:r>
    </w:p>
    <w:p w:rsidR="00844D17" w:rsidRPr="00816980" w:rsidRDefault="00844D17" w:rsidP="00131CFA"/>
    <w:sectPr w:rsidR="00844D17" w:rsidRPr="00816980" w:rsidSect="00721AA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FA7" w:rsidRDefault="00291FA7" w:rsidP="006605B7">
      <w:pPr>
        <w:spacing w:after="0" w:line="240" w:lineRule="auto"/>
      </w:pPr>
      <w:r>
        <w:separator/>
      </w:r>
    </w:p>
  </w:endnote>
  <w:endnote w:type="continuationSeparator" w:id="0">
    <w:p w:rsidR="00291FA7" w:rsidRDefault="00291FA7" w:rsidP="006605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A00002EF" w:usb1="420020E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A86" w:rsidRDefault="00254A8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A86" w:rsidRDefault="00254A86">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A86" w:rsidRDefault="00254A8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FA7" w:rsidRDefault="00291FA7" w:rsidP="006605B7">
      <w:pPr>
        <w:spacing w:after="0" w:line="240" w:lineRule="auto"/>
      </w:pPr>
      <w:r>
        <w:separator/>
      </w:r>
    </w:p>
  </w:footnote>
  <w:footnote w:type="continuationSeparator" w:id="0">
    <w:p w:rsidR="00291FA7" w:rsidRDefault="00291FA7" w:rsidP="006605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A86" w:rsidRDefault="00254A8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A86" w:rsidRDefault="00254A86">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A86" w:rsidRDefault="00254A8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037C"/>
    <w:multiLevelType w:val="multilevel"/>
    <w:tmpl w:val="D612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791A38"/>
    <w:multiLevelType w:val="multilevel"/>
    <w:tmpl w:val="1E80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6A2A35"/>
    <w:multiLevelType w:val="multilevel"/>
    <w:tmpl w:val="E406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072A29"/>
    <w:multiLevelType w:val="multilevel"/>
    <w:tmpl w:val="2AD8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4A719EE"/>
    <w:multiLevelType w:val="multilevel"/>
    <w:tmpl w:val="0762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544382"/>
    <w:multiLevelType w:val="multilevel"/>
    <w:tmpl w:val="07D6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B02728"/>
    <w:multiLevelType w:val="multilevel"/>
    <w:tmpl w:val="C50AA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C4226A"/>
    <w:multiLevelType w:val="multilevel"/>
    <w:tmpl w:val="D7C8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1D6172"/>
    <w:multiLevelType w:val="multilevel"/>
    <w:tmpl w:val="21CE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8C45078"/>
    <w:multiLevelType w:val="multilevel"/>
    <w:tmpl w:val="ADAA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1F5CF9"/>
    <w:multiLevelType w:val="multilevel"/>
    <w:tmpl w:val="08DA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9C54A25"/>
    <w:multiLevelType w:val="multilevel"/>
    <w:tmpl w:val="8586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A0F658F"/>
    <w:multiLevelType w:val="multilevel"/>
    <w:tmpl w:val="FA0C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B792767"/>
    <w:multiLevelType w:val="multilevel"/>
    <w:tmpl w:val="9E24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DAD2391"/>
    <w:multiLevelType w:val="multilevel"/>
    <w:tmpl w:val="5686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F110CBC"/>
    <w:multiLevelType w:val="multilevel"/>
    <w:tmpl w:val="519C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F3D0D18"/>
    <w:multiLevelType w:val="multilevel"/>
    <w:tmpl w:val="FE50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741115C"/>
    <w:multiLevelType w:val="multilevel"/>
    <w:tmpl w:val="51CE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7A80495"/>
    <w:multiLevelType w:val="multilevel"/>
    <w:tmpl w:val="DA90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AAE1D81"/>
    <w:multiLevelType w:val="multilevel"/>
    <w:tmpl w:val="3442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C7D648D"/>
    <w:multiLevelType w:val="multilevel"/>
    <w:tmpl w:val="6FFA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0DD42A7"/>
    <w:multiLevelType w:val="multilevel"/>
    <w:tmpl w:val="7A2A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B7E0175"/>
    <w:multiLevelType w:val="multilevel"/>
    <w:tmpl w:val="044A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01B7B60"/>
    <w:multiLevelType w:val="multilevel"/>
    <w:tmpl w:val="D3A4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5FC144C"/>
    <w:multiLevelType w:val="multilevel"/>
    <w:tmpl w:val="B4EE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6877168"/>
    <w:multiLevelType w:val="multilevel"/>
    <w:tmpl w:val="EE6C4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9D7AB0"/>
    <w:multiLevelType w:val="multilevel"/>
    <w:tmpl w:val="FB9C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BAF4C0A"/>
    <w:multiLevelType w:val="multilevel"/>
    <w:tmpl w:val="C5A6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C1A58F7"/>
    <w:multiLevelType w:val="multilevel"/>
    <w:tmpl w:val="640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0AE716D"/>
    <w:multiLevelType w:val="multilevel"/>
    <w:tmpl w:val="69CA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22F2650"/>
    <w:multiLevelType w:val="multilevel"/>
    <w:tmpl w:val="F8A0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716247F"/>
    <w:multiLevelType w:val="multilevel"/>
    <w:tmpl w:val="A5FC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0072EE"/>
    <w:multiLevelType w:val="multilevel"/>
    <w:tmpl w:val="EA4A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A374225"/>
    <w:multiLevelType w:val="multilevel"/>
    <w:tmpl w:val="A084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A856ED4"/>
    <w:multiLevelType w:val="multilevel"/>
    <w:tmpl w:val="2B2E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AED108C"/>
    <w:multiLevelType w:val="multilevel"/>
    <w:tmpl w:val="FF9E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F337582"/>
    <w:multiLevelType w:val="multilevel"/>
    <w:tmpl w:val="6B9C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F383651"/>
    <w:multiLevelType w:val="multilevel"/>
    <w:tmpl w:val="FE16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1D871F3"/>
    <w:multiLevelType w:val="multilevel"/>
    <w:tmpl w:val="7260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6D01578"/>
    <w:multiLevelType w:val="multilevel"/>
    <w:tmpl w:val="B262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01E74D4"/>
    <w:multiLevelType w:val="multilevel"/>
    <w:tmpl w:val="7C66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CB5F0D"/>
    <w:multiLevelType w:val="multilevel"/>
    <w:tmpl w:val="7D98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11D45B7"/>
    <w:multiLevelType w:val="multilevel"/>
    <w:tmpl w:val="A598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1C02855"/>
    <w:multiLevelType w:val="multilevel"/>
    <w:tmpl w:val="21DC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1C55D3D"/>
    <w:multiLevelType w:val="multilevel"/>
    <w:tmpl w:val="83DC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37C23D7"/>
    <w:multiLevelType w:val="multilevel"/>
    <w:tmpl w:val="4A1E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C633D8"/>
    <w:multiLevelType w:val="multilevel"/>
    <w:tmpl w:val="24A0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CBD4537"/>
    <w:multiLevelType w:val="multilevel"/>
    <w:tmpl w:val="1452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E7D63D0"/>
    <w:multiLevelType w:val="multilevel"/>
    <w:tmpl w:val="F2EE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F677263"/>
    <w:multiLevelType w:val="multilevel"/>
    <w:tmpl w:val="FCCC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FD26AE4"/>
    <w:multiLevelType w:val="multilevel"/>
    <w:tmpl w:val="E5BE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21"/>
  </w:num>
  <w:num w:numId="3">
    <w:abstractNumId w:val="1"/>
  </w:num>
  <w:num w:numId="4">
    <w:abstractNumId w:val="47"/>
  </w:num>
  <w:num w:numId="5">
    <w:abstractNumId w:val="33"/>
  </w:num>
  <w:num w:numId="6">
    <w:abstractNumId w:val="30"/>
  </w:num>
  <w:num w:numId="7">
    <w:abstractNumId w:val="14"/>
  </w:num>
  <w:num w:numId="8">
    <w:abstractNumId w:val="22"/>
  </w:num>
  <w:num w:numId="9">
    <w:abstractNumId w:val="2"/>
  </w:num>
  <w:num w:numId="10">
    <w:abstractNumId w:val="48"/>
  </w:num>
  <w:num w:numId="11">
    <w:abstractNumId w:val="19"/>
  </w:num>
  <w:num w:numId="12">
    <w:abstractNumId w:val="27"/>
  </w:num>
  <w:num w:numId="13">
    <w:abstractNumId w:val="38"/>
  </w:num>
  <w:num w:numId="14">
    <w:abstractNumId w:val="37"/>
  </w:num>
  <w:num w:numId="15">
    <w:abstractNumId w:val="41"/>
  </w:num>
  <w:num w:numId="16">
    <w:abstractNumId w:val="18"/>
  </w:num>
  <w:num w:numId="17">
    <w:abstractNumId w:val="29"/>
  </w:num>
  <w:num w:numId="18">
    <w:abstractNumId w:val="34"/>
  </w:num>
  <w:num w:numId="19">
    <w:abstractNumId w:val="28"/>
  </w:num>
  <w:num w:numId="20">
    <w:abstractNumId w:val="39"/>
  </w:num>
  <w:num w:numId="21">
    <w:abstractNumId w:val="35"/>
  </w:num>
  <w:num w:numId="22">
    <w:abstractNumId w:val="50"/>
  </w:num>
  <w:num w:numId="23">
    <w:abstractNumId w:val="10"/>
  </w:num>
  <w:num w:numId="24">
    <w:abstractNumId w:val="46"/>
  </w:num>
  <w:num w:numId="25">
    <w:abstractNumId w:val="17"/>
  </w:num>
  <w:num w:numId="26">
    <w:abstractNumId w:val="49"/>
  </w:num>
  <w:num w:numId="27">
    <w:abstractNumId w:val="6"/>
  </w:num>
  <w:num w:numId="28">
    <w:abstractNumId w:val="25"/>
  </w:num>
  <w:num w:numId="29">
    <w:abstractNumId w:val="3"/>
  </w:num>
  <w:num w:numId="30">
    <w:abstractNumId w:val="24"/>
  </w:num>
  <w:num w:numId="31">
    <w:abstractNumId w:val="8"/>
  </w:num>
  <w:num w:numId="32">
    <w:abstractNumId w:val="13"/>
  </w:num>
  <w:num w:numId="33">
    <w:abstractNumId w:val="15"/>
  </w:num>
  <w:num w:numId="34">
    <w:abstractNumId w:val="11"/>
  </w:num>
  <w:num w:numId="35">
    <w:abstractNumId w:val="0"/>
  </w:num>
  <w:num w:numId="36">
    <w:abstractNumId w:val="42"/>
  </w:num>
  <w:num w:numId="37">
    <w:abstractNumId w:val="43"/>
  </w:num>
  <w:num w:numId="38">
    <w:abstractNumId w:val="23"/>
  </w:num>
  <w:num w:numId="39">
    <w:abstractNumId w:val="20"/>
  </w:num>
  <w:num w:numId="40">
    <w:abstractNumId w:val="40"/>
  </w:num>
  <w:num w:numId="41">
    <w:abstractNumId w:val="31"/>
  </w:num>
  <w:num w:numId="42">
    <w:abstractNumId w:val="9"/>
  </w:num>
  <w:num w:numId="43">
    <w:abstractNumId w:val="16"/>
  </w:num>
  <w:num w:numId="44">
    <w:abstractNumId w:val="4"/>
  </w:num>
  <w:num w:numId="45">
    <w:abstractNumId w:val="45"/>
  </w:num>
  <w:num w:numId="46">
    <w:abstractNumId w:val="44"/>
  </w:num>
  <w:num w:numId="47">
    <w:abstractNumId w:val="32"/>
  </w:num>
  <w:num w:numId="48">
    <w:abstractNumId w:val="12"/>
  </w:num>
  <w:num w:numId="49">
    <w:abstractNumId w:val="5"/>
  </w:num>
  <w:num w:numId="50">
    <w:abstractNumId w:val="7"/>
  </w:num>
  <w:num w:numId="51">
    <w:abstractNumId w:val="2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7649A0"/>
    <w:rsid w:val="000227F8"/>
    <w:rsid w:val="00022D29"/>
    <w:rsid w:val="00043292"/>
    <w:rsid w:val="00063730"/>
    <w:rsid w:val="00086BA2"/>
    <w:rsid w:val="000C6EB5"/>
    <w:rsid w:val="000F358F"/>
    <w:rsid w:val="0010589D"/>
    <w:rsid w:val="00111139"/>
    <w:rsid w:val="00131CFA"/>
    <w:rsid w:val="001640B5"/>
    <w:rsid w:val="001854BC"/>
    <w:rsid w:val="001915BF"/>
    <w:rsid w:val="0019232F"/>
    <w:rsid w:val="001B506A"/>
    <w:rsid w:val="00243B4C"/>
    <w:rsid w:val="002452F7"/>
    <w:rsid w:val="00254A86"/>
    <w:rsid w:val="002618AC"/>
    <w:rsid w:val="00266F18"/>
    <w:rsid w:val="00273827"/>
    <w:rsid w:val="00277487"/>
    <w:rsid w:val="00291FA7"/>
    <w:rsid w:val="002A39C5"/>
    <w:rsid w:val="002A3B79"/>
    <w:rsid w:val="002B16C9"/>
    <w:rsid w:val="002B25C8"/>
    <w:rsid w:val="002B6170"/>
    <w:rsid w:val="002C2167"/>
    <w:rsid w:val="002E0F48"/>
    <w:rsid w:val="002F2A6B"/>
    <w:rsid w:val="00346335"/>
    <w:rsid w:val="00394461"/>
    <w:rsid w:val="003B5EDD"/>
    <w:rsid w:val="003E440A"/>
    <w:rsid w:val="003F5CFA"/>
    <w:rsid w:val="00406514"/>
    <w:rsid w:val="00430109"/>
    <w:rsid w:val="0049451E"/>
    <w:rsid w:val="004A17CA"/>
    <w:rsid w:val="004B72D3"/>
    <w:rsid w:val="004D4EE2"/>
    <w:rsid w:val="004E3BF1"/>
    <w:rsid w:val="00507729"/>
    <w:rsid w:val="005165BE"/>
    <w:rsid w:val="00567E3E"/>
    <w:rsid w:val="00584527"/>
    <w:rsid w:val="00596AA1"/>
    <w:rsid w:val="005D23D6"/>
    <w:rsid w:val="005F09D8"/>
    <w:rsid w:val="00605744"/>
    <w:rsid w:val="00622105"/>
    <w:rsid w:val="00625912"/>
    <w:rsid w:val="00636A6C"/>
    <w:rsid w:val="006376CE"/>
    <w:rsid w:val="006605B7"/>
    <w:rsid w:val="006A1D21"/>
    <w:rsid w:val="006E6CFB"/>
    <w:rsid w:val="00721AA8"/>
    <w:rsid w:val="0073105E"/>
    <w:rsid w:val="007357D1"/>
    <w:rsid w:val="007362C1"/>
    <w:rsid w:val="0074001F"/>
    <w:rsid w:val="007649A0"/>
    <w:rsid w:val="007760AC"/>
    <w:rsid w:val="00784785"/>
    <w:rsid w:val="007A28B0"/>
    <w:rsid w:val="007E5389"/>
    <w:rsid w:val="007E76C7"/>
    <w:rsid w:val="00816980"/>
    <w:rsid w:val="00834469"/>
    <w:rsid w:val="00834D92"/>
    <w:rsid w:val="00844D17"/>
    <w:rsid w:val="00844FE3"/>
    <w:rsid w:val="00902C9D"/>
    <w:rsid w:val="009101F2"/>
    <w:rsid w:val="00925750"/>
    <w:rsid w:val="009548EC"/>
    <w:rsid w:val="00957C56"/>
    <w:rsid w:val="00961220"/>
    <w:rsid w:val="00975926"/>
    <w:rsid w:val="0099408F"/>
    <w:rsid w:val="009A3345"/>
    <w:rsid w:val="009B39C3"/>
    <w:rsid w:val="00A062E0"/>
    <w:rsid w:val="00A23708"/>
    <w:rsid w:val="00A46644"/>
    <w:rsid w:val="00A64BC3"/>
    <w:rsid w:val="00A76E6B"/>
    <w:rsid w:val="00AA0911"/>
    <w:rsid w:val="00B22AE4"/>
    <w:rsid w:val="00B32F99"/>
    <w:rsid w:val="00B408B6"/>
    <w:rsid w:val="00B42231"/>
    <w:rsid w:val="00B65B5E"/>
    <w:rsid w:val="00B7512A"/>
    <w:rsid w:val="00B95563"/>
    <w:rsid w:val="00BC6DE9"/>
    <w:rsid w:val="00BD4107"/>
    <w:rsid w:val="00BE3E03"/>
    <w:rsid w:val="00C159C2"/>
    <w:rsid w:val="00C25C61"/>
    <w:rsid w:val="00C2687A"/>
    <w:rsid w:val="00C32D12"/>
    <w:rsid w:val="00C51738"/>
    <w:rsid w:val="00C60877"/>
    <w:rsid w:val="00C61E71"/>
    <w:rsid w:val="00C7591C"/>
    <w:rsid w:val="00C97ACB"/>
    <w:rsid w:val="00CA121B"/>
    <w:rsid w:val="00CE3AF8"/>
    <w:rsid w:val="00CF1059"/>
    <w:rsid w:val="00D12670"/>
    <w:rsid w:val="00D47E4A"/>
    <w:rsid w:val="00D565AD"/>
    <w:rsid w:val="00D6427F"/>
    <w:rsid w:val="00DA3DCA"/>
    <w:rsid w:val="00DB6CF1"/>
    <w:rsid w:val="00DC7419"/>
    <w:rsid w:val="00DD6790"/>
    <w:rsid w:val="00DE7622"/>
    <w:rsid w:val="00E525C9"/>
    <w:rsid w:val="00E72E08"/>
    <w:rsid w:val="00E732EE"/>
    <w:rsid w:val="00E77828"/>
    <w:rsid w:val="00E8093E"/>
    <w:rsid w:val="00E83C75"/>
    <w:rsid w:val="00E93EE3"/>
    <w:rsid w:val="00EA3F8A"/>
    <w:rsid w:val="00EB7589"/>
    <w:rsid w:val="00F007A8"/>
    <w:rsid w:val="00F6458D"/>
    <w:rsid w:val="00FA5D9F"/>
    <w:rsid w:val="00FB142E"/>
    <w:rsid w:val="00FC3C88"/>
    <w:rsid w:val="00FD5C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AA8"/>
  </w:style>
  <w:style w:type="paragraph" w:styleId="3">
    <w:name w:val="heading 3"/>
    <w:basedOn w:val="a"/>
    <w:link w:val="3Char"/>
    <w:uiPriority w:val="9"/>
    <w:qFormat/>
    <w:rsid w:val="00596AA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596AA1"/>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B16C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B16C9"/>
    <w:rPr>
      <w:rFonts w:ascii="Tahoma" w:hAnsi="Tahoma" w:cs="Tahoma"/>
      <w:sz w:val="16"/>
      <w:szCs w:val="16"/>
    </w:rPr>
  </w:style>
  <w:style w:type="character" w:styleId="a4">
    <w:name w:val="Placeholder Text"/>
    <w:basedOn w:val="a0"/>
    <w:uiPriority w:val="99"/>
    <w:semiHidden/>
    <w:rsid w:val="00507729"/>
    <w:rPr>
      <w:color w:val="808080"/>
    </w:rPr>
  </w:style>
  <w:style w:type="character" w:styleId="a5">
    <w:name w:val="Strong"/>
    <w:basedOn w:val="a0"/>
    <w:uiPriority w:val="22"/>
    <w:qFormat/>
    <w:rsid w:val="007A28B0"/>
    <w:rPr>
      <w:b/>
      <w:bCs/>
    </w:rPr>
  </w:style>
  <w:style w:type="paragraph" w:styleId="a6">
    <w:name w:val="List Paragraph"/>
    <w:basedOn w:val="a"/>
    <w:uiPriority w:val="34"/>
    <w:qFormat/>
    <w:rsid w:val="007A28B0"/>
    <w:pPr>
      <w:ind w:left="720"/>
      <w:contextualSpacing/>
    </w:pPr>
  </w:style>
  <w:style w:type="paragraph" w:styleId="Web">
    <w:name w:val="Normal (Web)"/>
    <w:basedOn w:val="a"/>
    <w:uiPriority w:val="99"/>
    <w:semiHidden/>
    <w:unhideWhenUsed/>
    <w:rsid w:val="005D23D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7">
    <w:name w:val="Emphasis"/>
    <w:basedOn w:val="a0"/>
    <w:uiPriority w:val="20"/>
    <w:qFormat/>
    <w:rsid w:val="00844FE3"/>
    <w:rPr>
      <w:i/>
      <w:iCs/>
    </w:rPr>
  </w:style>
  <w:style w:type="character" w:customStyle="1" w:styleId="3Char">
    <w:name w:val="Επικεφαλίδα 3 Char"/>
    <w:basedOn w:val="a0"/>
    <w:link w:val="3"/>
    <w:uiPriority w:val="9"/>
    <w:rsid w:val="00596AA1"/>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596AA1"/>
    <w:rPr>
      <w:rFonts w:ascii="Times New Roman" w:eastAsia="Times New Roman" w:hAnsi="Times New Roman" w:cs="Times New Roman"/>
      <w:b/>
      <w:bCs/>
      <w:sz w:val="24"/>
      <w:szCs w:val="24"/>
      <w:lang w:eastAsia="el-GR"/>
    </w:rPr>
  </w:style>
  <w:style w:type="paragraph" w:styleId="a8">
    <w:name w:val="header"/>
    <w:basedOn w:val="a"/>
    <w:link w:val="Char0"/>
    <w:uiPriority w:val="99"/>
    <w:semiHidden/>
    <w:unhideWhenUsed/>
    <w:rsid w:val="006605B7"/>
    <w:pPr>
      <w:tabs>
        <w:tab w:val="center" w:pos="4153"/>
        <w:tab w:val="right" w:pos="8306"/>
      </w:tabs>
      <w:spacing w:after="0" w:line="240" w:lineRule="auto"/>
    </w:pPr>
  </w:style>
  <w:style w:type="character" w:customStyle="1" w:styleId="Char0">
    <w:name w:val="Κεφαλίδα Char"/>
    <w:basedOn w:val="a0"/>
    <w:link w:val="a8"/>
    <w:uiPriority w:val="99"/>
    <w:semiHidden/>
    <w:rsid w:val="006605B7"/>
  </w:style>
  <w:style w:type="paragraph" w:styleId="a9">
    <w:name w:val="footer"/>
    <w:basedOn w:val="a"/>
    <w:link w:val="Char1"/>
    <w:uiPriority w:val="99"/>
    <w:semiHidden/>
    <w:unhideWhenUsed/>
    <w:rsid w:val="006605B7"/>
    <w:pPr>
      <w:tabs>
        <w:tab w:val="center" w:pos="4153"/>
        <w:tab w:val="right" w:pos="8306"/>
      </w:tabs>
      <w:spacing w:after="0" w:line="240" w:lineRule="auto"/>
    </w:pPr>
  </w:style>
  <w:style w:type="character" w:customStyle="1" w:styleId="Char1">
    <w:name w:val="Υποσέλιδο Char"/>
    <w:basedOn w:val="a0"/>
    <w:link w:val="a9"/>
    <w:uiPriority w:val="99"/>
    <w:semiHidden/>
    <w:rsid w:val="006605B7"/>
  </w:style>
</w:styles>
</file>

<file path=word/webSettings.xml><?xml version="1.0" encoding="utf-8"?>
<w:webSettings xmlns:r="http://schemas.openxmlformats.org/officeDocument/2006/relationships" xmlns:w="http://schemas.openxmlformats.org/wordprocessingml/2006/main">
  <w:divs>
    <w:div w:id="21711951">
      <w:bodyDiv w:val="1"/>
      <w:marLeft w:val="0"/>
      <w:marRight w:val="0"/>
      <w:marTop w:val="0"/>
      <w:marBottom w:val="0"/>
      <w:divBdr>
        <w:top w:val="none" w:sz="0" w:space="0" w:color="auto"/>
        <w:left w:val="none" w:sz="0" w:space="0" w:color="auto"/>
        <w:bottom w:val="none" w:sz="0" w:space="0" w:color="auto"/>
        <w:right w:val="none" w:sz="0" w:space="0" w:color="auto"/>
      </w:divBdr>
      <w:divsChild>
        <w:div w:id="1545219028">
          <w:marLeft w:val="0"/>
          <w:marRight w:val="0"/>
          <w:marTop w:val="0"/>
          <w:marBottom w:val="0"/>
          <w:divBdr>
            <w:top w:val="none" w:sz="0" w:space="0" w:color="auto"/>
            <w:left w:val="none" w:sz="0" w:space="0" w:color="auto"/>
            <w:bottom w:val="none" w:sz="0" w:space="0" w:color="auto"/>
            <w:right w:val="none" w:sz="0" w:space="0" w:color="auto"/>
          </w:divBdr>
        </w:div>
        <w:div w:id="124861783">
          <w:marLeft w:val="0"/>
          <w:marRight w:val="0"/>
          <w:marTop w:val="0"/>
          <w:marBottom w:val="0"/>
          <w:divBdr>
            <w:top w:val="none" w:sz="0" w:space="0" w:color="auto"/>
            <w:left w:val="none" w:sz="0" w:space="0" w:color="auto"/>
            <w:bottom w:val="none" w:sz="0" w:space="0" w:color="auto"/>
            <w:right w:val="none" w:sz="0" w:space="0" w:color="auto"/>
          </w:divBdr>
        </w:div>
        <w:div w:id="1671178038">
          <w:marLeft w:val="0"/>
          <w:marRight w:val="0"/>
          <w:marTop w:val="0"/>
          <w:marBottom w:val="0"/>
          <w:divBdr>
            <w:top w:val="none" w:sz="0" w:space="0" w:color="auto"/>
            <w:left w:val="none" w:sz="0" w:space="0" w:color="auto"/>
            <w:bottom w:val="none" w:sz="0" w:space="0" w:color="auto"/>
            <w:right w:val="none" w:sz="0" w:space="0" w:color="auto"/>
          </w:divBdr>
          <w:divsChild>
            <w:div w:id="1153907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83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17983">
      <w:bodyDiv w:val="1"/>
      <w:marLeft w:val="0"/>
      <w:marRight w:val="0"/>
      <w:marTop w:val="0"/>
      <w:marBottom w:val="0"/>
      <w:divBdr>
        <w:top w:val="none" w:sz="0" w:space="0" w:color="auto"/>
        <w:left w:val="none" w:sz="0" w:space="0" w:color="auto"/>
        <w:bottom w:val="none" w:sz="0" w:space="0" w:color="auto"/>
        <w:right w:val="none" w:sz="0" w:space="0" w:color="auto"/>
      </w:divBdr>
      <w:divsChild>
        <w:div w:id="647589087">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1487">
          <w:marLeft w:val="0"/>
          <w:marRight w:val="0"/>
          <w:marTop w:val="0"/>
          <w:marBottom w:val="0"/>
          <w:divBdr>
            <w:top w:val="none" w:sz="0" w:space="0" w:color="auto"/>
            <w:left w:val="none" w:sz="0" w:space="0" w:color="auto"/>
            <w:bottom w:val="none" w:sz="0" w:space="0" w:color="auto"/>
            <w:right w:val="none" w:sz="0" w:space="0" w:color="auto"/>
          </w:divBdr>
        </w:div>
        <w:div w:id="1298536596">
          <w:marLeft w:val="0"/>
          <w:marRight w:val="0"/>
          <w:marTop w:val="0"/>
          <w:marBottom w:val="0"/>
          <w:divBdr>
            <w:top w:val="none" w:sz="0" w:space="0" w:color="auto"/>
            <w:left w:val="none" w:sz="0" w:space="0" w:color="auto"/>
            <w:bottom w:val="none" w:sz="0" w:space="0" w:color="auto"/>
            <w:right w:val="none" w:sz="0" w:space="0" w:color="auto"/>
          </w:divBdr>
        </w:div>
        <w:div w:id="2113285299">
          <w:marLeft w:val="0"/>
          <w:marRight w:val="0"/>
          <w:marTop w:val="0"/>
          <w:marBottom w:val="0"/>
          <w:divBdr>
            <w:top w:val="none" w:sz="0" w:space="0" w:color="auto"/>
            <w:left w:val="none" w:sz="0" w:space="0" w:color="auto"/>
            <w:bottom w:val="none" w:sz="0" w:space="0" w:color="auto"/>
            <w:right w:val="none" w:sz="0" w:space="0" w:color="auto"/>
          </w:divBdr>
        </w:div>
        <w:div w:id="1814058999">
          <w:marLeft w:val="0"/>
          <w:marRight w:val="0"/>
          <w:marTop w:val="0"/>
          <w:marBottom w:val="0"/>
          <w:divBdr>
            <w:top w:val="none" w:sz="0" w:space="0" w:color="auto"/>
            <w:left w:val="none" w:sz="0" w:space="0" w:color="auto"/>
            <w:bottom w:val="none" w:sz="0" w:space="0" w:color="auto"/>
            <w:right w:val="none" w:sz="0" w:space="0" w:color="auto"/>
          </w:divBdr>
        </w:div>
        <w:div w:id="1319306611">
          <w:marLeft w:val="0"/>
          <w:marRight w:val="0"/>
          <w:marTop w:val="0"/>
          <w:marBottom w:val="0"/>
          <w:divBdr>
            <w:top w:val="none" w:sz="0" w:space="0" w:color="auto"/>
            <w:left w:val="none" w:sz="0" w:space="0" w:color="auto"/>
            <w:bottom w:val="none" w:sz="0" w:space="0" w:color="auto"/>
            <w:right w:val="none" w:sz="0" w:space="0" w:color="auto"/>
          </w:divBdr>
        </w:div>
      </w:divsChild>
    </w:div>
    <w:div w:id="208224430">
      <w:bodyDiv w:val="1"/>
      <w:marLeft w:val="0"/>
      <w:marRight w:val="0"/>
      <w:marTop w:val="0"/>
      <w:marBottom w:val="0"/>
      <w:divBdr>
        <w:top w:val="none" w:sz="0" w:space="0" w:color="auto"/>
        <w:left w:val="none" w:sz="0" w:space="0" w:color="auto"/>
        <w:bottom w:val="none" w:sz="0" w:space="0" w:color="auto"/>
        <w:right w:val="none" w:sz="0" w:space="0" w:color="auto"/>
      </w:divBdr>
      <w:divsChild>
        <w:div w:id="1935239881">
          <w:marLeft w:val="0"/>
          <w:marRight w:val="0"/>
          <w:marTop w:val="0"/>
          <w:marBottom w:val="0"/>
          <w:divBdr>
            <w:top w:val="none" w:sz="0" w:space="0" w:color="auto"/>
            <w:left w:val="none" w:sz="0" w:space="0" w:color="auto"/>
            <w:bottom w:val="none" w:sz="0" w:space="0" w:color="auto"/>
            <w:right w:val="none" w:sz="0" w:space="0" w:color="auto"/>
          </w:divBdr>
        </w:div>
        <w:div w:id="958490509">
          <w:marLeft w:val="0"/>
          <w:marRight w:val="0"/>
          <w:marTop w:val="0"/>
          <w:marBottom w:val="0"/>
          <w:divBdr>
            <w:top w:val="none" w:sz="0" w:space="0" w:color="auto"/>
            <w:left w:val="none" w:sz="0" w:space="0" w:color="auto"/>
            <w:bottom w:val="none" w:sz="0" w:space="0" w:color="auto"/>
            <w:right w:val="none" w:sz="0" w:space="0" w:color="auto"/>
          </w:divBdr>
        </w:div>
        <w:div w:id="562299418">
          <w:marLeft w:val="0"/>
          <w:marRight w:val="0"/>
          <w:marTop w:val="0"/>
          <w:marBottom w:val="0"/>
          <w:divBdr>
            <w:top w:val="none" w:sz="0" w:space="0" w:color="auto"/>
            <w:left w:val="none" w:sz="0" w:space="0" w:color="auto"/>
            <w:bottom w:val="none" w:sz="0" w:space="0" w:color="auto"/>
            <w:right w:val="none" w:sz="0" w:space="0" w:color="auto"/>
          </w:divBdr>
        </w:div>
        <w:div w:id="1313172464">
          <w:marLeft w:val="0"/>
          <w:marRight w:val="0"/>
          <w:marTop w:val="0"/>
          <w:marBottom w:val="0"/>
          <w:divBdr>
            <w:top w:val="none" w:sz="0" w:space="0" w:color="auto"/>
            <w:left w:val="none" w:sz="0" w:space="0" w:color="auto"/>
            <w:bottom w:val="none" w:sz="0" w:space="0" w:color="auto"/>
            <w:right w:val="none" w:sz="0" w:space="0" w:color="auto"/>
          </w:divBdr>
          <w:divsChild>
            <w:div w:id="705253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57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018939">
          <w:marLeft w:val="0"/>
          <w:marRight w:val="0"/>
          <w:marTop w:val="0"/>
          <w:marBottom w:val="0"/>
          <w:divBdr>
            <w:top w:val="none" w:sz="0" w:space="0" w:color="auto"/>
            <w:left w:val="none" w:sz="0" w:space="0" w:color="auto"/>
            <w:bottom w:val="none" w:sz="0" w:space="0" w:color="auto"/>
            <w:right w:val="none" w:sz="0" w:space="0" w:color="auto"/>
          </w:divBdr>
        </w:div>
        <w:div w:id="1938515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069138">
              <w:marLeft w:val="0"/>
              <w:marRight w:val="0"/>
              <w:marTop w:val="0"/>
              <w:marBottom w:val="0"/>
              <w:divBdr>
                <w:top w:val="none" w:sz="0" w:space="0" w:color="auto"/>
                <w:left w:val="none" w:sz="0" w:space="0" w:color="auto"/>
                <w:bottom w:val="none" w:sz="0" w:space="0" w:color="auto"/>
                <w:right w:val="none" w:sz="0" w:space="0" w:color="auto"/>
              </w:divBdr>
            </w:div>
            <w:div w:id="1332488775">
              <w:marLeft w:val="0"/>
              <w:marRight w:val="0"/>
              <w:marTop w:val="0"/>
              <w:marBottom w:val="0"/>
              <w:divBdr>
                <w:top w:val="none" w:sz="0" w:space="0" w:color="auto"/>
                <w:left w:val="none" w:sz="0" w:space="0" w:color="auto"/>
                <w:bottom w:val="none" w:sz="0" w:space="0" w:color="auto"/>
                <w:right w:val="none" w:sz="0" w:space="0" w:color="auto"/>
              </w:divBdr>
            </w:div>
          </w:divsChild>
        </w:div>
        <w:div w:id="200214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643026">
      <w:bodyDiv w:val="1"/>
      <w:marLeft w:val="0"/>
      <w:marRight w:val="0"/>
      <w:marTop w:val="0"/>
      <w:marBottom w:val="0"/>
      <w:divBdr>
        <w:top w:val="none" w:sz="0" w:space="0" w:color="auto"/>
        <w:left w:val="none" w:sz="0" w:space="0" w:color="auto"/>
        <w:bottom w:val="none" w:sz="0" w:space="0" w:color="auto"/>
        <w:right w:val="none" w:sz="0" w:space="0" w:color="auto"/>
      </w:divBdr>
      <w:divsChild>
        <w:div w:id="1986935616">
          <w:marLeft w:val="0"/>
          <w:marRight w:val="0"/>
          <w:marTop w:val="0"/>
          <w:marBottom w:val="0"/>
          <w:divBdr>
            <w:top w:val="none" w:sz="0" w:space="0" w:color="auto"/>
            <w:left w:val="none" w:sz="0" w:space="0" w:color="auto"/>
            <w:bottom w:val="none" w:sz="0" w:space="0" w:color="auto"/>
            <w:right w:val="none" w:sz="0" w:space="0" w:color="auto"/>
          </w:divBdr>
        </w:div>
      </w:divsChild>
    </w:div>
    <w:div w:id="678703885">
      <w:bodyDiv w:val="1"/>
      <w:marLeft w:val="0"/>
      <w:marRight w:val="0"/>
      <w:marTop w:val="0"/>
      <w:marBottom w:val="0"/>
      <w:divBdr>
        <w:top w:val="none" w:sz="0" w:space="0" w:color="auto"/>
        <w:left w:val="none" w:sz="0" w:space="0" w:color="auto"/>
        <w:bottom w:val="none" w:sz="0" w:space="0" w:color="auto"/>
        <w:right w:val="none" w:sz="0" w:space="0" w:color="auto"/>
      </w:divBdr>
    </w:div>
    <w:div w:id="735513272">
      <w:bodyDiv w:val="1"/>
      <w:marLeft w:val="0"/>
      <w:marRight w:val="0"/>
      <w:marTop w:val="0"/>
      <w:marBottom w:val="0"/>
      <w:divBdr>
        <w:top w:val="none" w:sz="0" w:space="0" w:color="auto"/>
        <w:left w:val="none" w:sz="0" w:space="0" w:color="auto"/>
        <w:bottom w:val="none" w:sz="0" w:space="0" w:color="auto"/>
        <w:right w:val="none" w:sz="0" w:space="0" w:color="auto"/>
      </w:divBdr>
      <w:divsChild>
        <w:div w:id="517277654">
          <w:marLeft w:val="0"/>
          <w:marRight w:val="0"/>
          <w:marTop w:val="0"/>
          <w:marBottom w:val="0"/>
          <w:divBdr>
            <w:top w:val="none" w:sz="0" w:space="0" w:color="auto"/>
            <w:left w:val="none" w:sz="0" w:space="0" w:color="auto"/>
            <w:bottom w:val="none" w:sz="0" w:space="0" w:color="auto"/>
            <w:right w:val="none" w:sz="0" w:space="0" w:color="auto"/>
          </w:divBdr>
        </w:div>
        <w:div w:id="346905010">
          <w:marLeft w:val="0"/>
          <w:marRight w:val="0"/>
          <w:marTop w:val="0"/>
          <w:marBottom w:val="0"/>
          <w:divBdr>
            <w:top w:val="none" w:sz="0" w:space="0" w:color="auto"/>
            <w:left w:val="none" w:sz="0" w:space="0" w:color="auto"/>
            <w:bottom w:val="none" w:sz="0" w:space="0" w:color="auto"/>
            <w:right w:val="none" w:sz="0" w:space="0" w:color="auto"/>
          </w:divBdr>
        </w:div>
        <w:div w:id="289091008">
          <w:marLeft w:val="0"/>
          <w:marRight w:val="0"/>
          <w:marTop w:val="0"/>
          <w:marBottom w:val="0"/>
          <w:divBdr>
            <w:top w:val="none" w:sz="0" w:space="0" w:color="auto"/>
            <w:left w:val="none" w:sz="0" w:space="0" w:color="auto"/>
            <w:bottom w:val="none" w:sz="0" w:space="0" w:color="auto"/>
            <w:right w:val="none" w:sz="0" w:space="0" w:color="auto"/>
          </w:divBdr>
          <w:divsChild>
            <w:div w:id="523595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664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437765">
          <w:marLeft w:val="0"/>
          <w:marRight w:val="0"/>
          <w:marTop w:val="0"/>
          <w:marBottom w:val="0"/>
          <w:divBdr>
            <w:top w:val="none" w:sz="0" w:space="0" w:color="auto"/>
            <w:left w:val="none" w:sz="0" w:space="0" w:color="auto"/>
            <w:bottom w:val="none" w:sz="0" w:space="0" w:color="auto"/>
            <w:right w:val="none" w:sz="0" w:space="0" w:color="auto"/>
          </w:divBdr>
        </w:div>
        <w:div w:id="121700853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634">
          <w:marLeft w:val="0"/>
          <w:marRight w:val="0"/>
          <w:marTop w:val="0"/>
          <w:marBottom w:val="0"/>
          <w:divBdr>
            <w:top w:val="none" w:sz="0" w:space="0" w:color="auto"/>
            <w:left w:val="none" w:sz="0" w:space="0" w:color="auto"/>
            <w:bottom w:val="none" w:sz="0" w:space="0" w:color="auto"/>
            <w:right w:val="none" w:sz="0" w:space="0" w:color="auto"/>
          </w:divBdr>
        </w:div>
      </w:divsChild>
    </w:div>
    <w:div w:id="738091778">
      <w:bodyDiv w:val="1"/>
      <w:marLeft w:val="0"/>
      <w:marRight w:val="0"/>
      <w:marTop w:val="0"/>
      <w:marBottom w:val="0"/>
      <w:divBdr>
        <w:top w:val="none" w:sz="0" w:space="0" w:color="auto"/>
        <w:left w:val="none" w:sz="0" w:space="0" w:color="auto"/>
        <w:bottom w:val="none" w:sz="0" w:space="0" w:color="auto"/>
        <w:right w:val="none" w:sz="0" w:space="0" w:color="auto"/>
      </w:divBdr>
      <w:divsChild>
        <w:div w:id="1193684893">
          <w:marLeft w:val="0"/>
          <w:marRight w:val="0"/>
          <w:marTop w:val="0"/>
          <w:marBottom w:val="0"/>
          <w:divBdr>
            <w:top w:val="none" w:sz="0" w:space="0" w:color="auto"/>
            <w:left w:val="none" w:sz="0" w:space="0" w:color="auto"/>
            <w:bottom w:val="none" w:sz="0" w:space="0" w:color="auto"/>
            <w:right w:val="none" w:sz="0" w:space="0" w:color="auto"/>
          </w:divBdr>
        </w:div>
      </w:divsChild>
    </w:div>
    <w:div w:id="760951520">
      <w:bodyDiv w:val="1"/>
      <w:marLeft w:val="0"/>
      <w:marRight w:val="0"/>
      <w:marTop w:val="0"/>
      <w:marBottom w:val="0"/>
      <w:divBdr>
        <w:top w:val="none" w:sz="0" w:space="0" w:color="auto"/>
        <w:left w:val="none" w:sz="0" w:space="0" w:color="auto"/>
        <w:bottom w:val="none" w:sz="0" w:space="0" w:color="auto"/>
        <w:right w:val="none" w:sz="0" w:space="0" w:color="auto"/>
      </w:divBdr>
    </w:div>
    <w:div w:id="784428340">
      <w:bodyDiv w:val="1"/>
      <w:marLeft w:val="0"/>
      <w:marRight w:val="0"/>
      <w:marTop w:val="0"/>
      <w:marBottom w:val="0"/>
      <w:divBdr>
        <w:top w:val="none" w:sz="0" w:space="0" w:color="auto"/>
        <w:left w:val="none" w:sz="0" w:space="0" w:color="auto"/>
        <w:bottom w:val="none" w:sz="0" w:space="0" w:color="auto"/>
        <w:right w:val="none" w:sz="0" w:space="0" w:color="auto"/>
      </w:divBdr>
      <w:divsChild>
        <w:div w:id="1690060366">
          <w:marLeft w:val="0"/>
          <w:marRight w:val="0"/>
          <w:marTop w:val="0"/>
          <w:marBottom w:val="0"/>
          <w:divBdr>
            <w:top w:val="none" w:sz="0" w:space="0" w:color="auto"/>
            <w:left w:val="none" w:sz="0" w:space="0" w:color="auto"/>
            <w:bottom w:val="none" w:sz="0" w:space="0" w:color="auto"/>
            <w:right w:val="none" w:sz="0" w:space="0" w:color="auto"/>
          </w:divBdr>
        </w:div>
        <w:div w:id="1278682776">
          <w:marLeft w:val="0"/>
          <w:marRight w:val="0"/>
          <w:marTop w:val="0"/>
          <w:marBottom w:val="0"/>
          <w:divBdr>
            <w:top w:val="none" w:sz="0" w:space="0" w:color="auto"/>
            <w:left w:val="none" w:sz="0" w:space="0" w:color="auto"/>
            <w:bottom w:val="none" w:sz="0" w:space="0" w:color="auto"/>
            <w:right w:val="none" w:sz="0" w:space="0" w:color="auto"/>
          </w:divBdr>
        </w:div>
      </w:divsChild>
    </w:div>
    <w:div w:id="841965570">
      <w:bodyDiv w:val="1"/>
      <w:marLeft w:val="0"/>
      <w:marRight w:val="0"/>
      <w:marTop w:val="0"/>
      <w:marBottom w:val="0"/>
      <w:divBdr>
        <w:top w:val="none" w:sz="0" w:space="0" w:color="auto"/>
        <w:left w:val="none" w:sz="0" w:space="0" w:color="auto"/>
        <w:bottom w:val="none" w:sz="0" w:space="0" w:color="auto"/>
        <w:right w:val="none" w:sz="0" w:space="0" w:color="auto"/>
      </w:divBdr>
      <w:divsChild>
        <w:div w:id="2031451470">
          <w:marLeft w:val="0"/>
          <w:marRight w:val="0"/>
          <w:marTop w:val="0"/>
          <w:marBottom w:val="0"/>
          <w:divBdr>
            <w:top w:val="none" w:sz="0" w:space="0" w:color="auto"/>
            <w:left w:val="none" w:sz="0" w:space="0" w:color="auto"/>
            <w:bottom w:val="none" w:sz="0" w:space="0" w:color="auto"/>
            <w:right w:val="none" w:sz="0" w:space="0" w:color="auto"/>
          </w:divBdr>
        </w:div>
        <w:div w:id="109918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488640615">
          <w:marLeft w:val="0"/>
          <w:marRight w:val="0"/>
          <w:marTop w:val="0"/>
          <w:marBottom w:val="0"/>
          <w:divBdr>
            <w:top w:val="none" w:sz="0" w:space="0" w:color="auto"/>
            <w:left w:val="none" w:sz="0" w:space="0" w:color="auto"/>
            <w:bottom w:val="none" w:sz="0" w:space="0" w:color="auto"/>
            <w:right w:val="none" w:sz="0" w:space="0" w:color="auto"/>
          </w:divBdr>
          <w:divsChild>
            <w:div w:id="904604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518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096508">
      <w:bodyDiv w:val="1"/>
      <w:marLeft w:val="0"/>
      <w:marRight w:val="0"/>
      <w:marTop w:val="0"/>
      <w:marBottom w:val="0"/>
      <w:divBdr>
        <w:top w:val="none" w:sz="0" w:space="0" w:color="auto"/>
        <w:left w:val="none" w:sz="0" w:space="0" w:color="auto"/>
        <w:bottom w:val="none" w:sz="0" w:space="0" w:color="auto"/>
        <w:right w:val="none" w:sz="0" w:space="0" w:color="auto"/>
      </w:divBdr>
      <w:divsChild>
        <w:div w:id="23975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052371">
          <w:marLeft w:val="0"/>
          <w:marRight w:val="0"/>
          <w:marTop w:val="0"/>
          <w:marBottom w:val="0"/>
          <w:divBdr>
            <w:top w:val="none" w:sz="0" w:space="0" w:color="auto"/>
            <w:left w:val="none" w:sz="0" w:space="0" w:color="auto"/>
            <w:bottom w:val="none" w:sz="0" w:space="0" w:color="auto"/>
            <w:right w:val="none" w:sz="0" w:space="0" w:color="auto"/>
          </w:divBdr>
        </w:div>
        <w:div w:id="456726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138199">
          <w:marLeft w:val="0"/>
          <w:marRight w:val="0"/>
          <w:marTop w:val="0"/>
          <w:marBottom w:val="0"/>
          <w:divBdr>
            <w:top w:val="none" w:sz="0" w:space="0" w:color="auto"/>
            <w:left w:val="none" w:sz="0" w:space="0" w:color="auto"/>
            <w:bottom w:val="none" w:sz="0" w:space="0" w:color="auto"/>
            <w:right w:val="none" w:sz="0" w:space="0" w:color="auto"/>
          </w:divBdr>
        </w:div>
        <w:div w:id="1703357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426400">
          <w:marLeft w:val="0"/>
          <w:marRight w:val="0"/>
          <w:marTop w:val="0"/>
          <w:marBottom w:val="0"/>
          <w:divBdr>
            <w:top w:val="none" w:sz="0" w:space="0" w:color="auto"/>
            <w:left w:val="none" w:sz="0" w:space="0" w:color="auto"/>
            <w:bottom w:val="none" w:sz="0" w:space="0" w:color="auto"/>
            <w:right w:val="none" w:sz="0" w:space="0" w:color="auto"/>
          </w:divBdr>
        </w:div>
        <w:div w:id="1881237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061207">
          <w:marLeft w:val="0"/>
          <w:marRight w:val="0"/>
          <w:marTop w:val="0"/>
          <w:marBottom w:val="0"/>
          <w:divBdr>
            <w:top w:val="none" w:sz="0" w:space="0" w:color="auto"/>
            <w:left w:val="none" w:sz="0" w:space="0" w:color="auto"/>
            <w:bottom w:val="none" w:sz="0" w:space="0" w:color="auto"/>
            <w:right w:val="none" w:sz="0" w:space="0" w:color="auto"/>
          </w:divBdr>
        </w:div>
        <w:div w:id="3125658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059450">
          <w:marLeft w:val="0"/>
          <w:marRight w:val="0"/>
          <w:marTop w:val="0"/>
          <w:marBottom w:val="0"/>
          <w:divBdr>
            <w:top w:val="none" w:sz="0" w:space="0" w:color="auto"/>
            <w:left w:val="none" w:sz="0" w:space="0" w:color="auto"/>
            <w:bottom w:val="none" w:sz="0" w:space="0" w:color="auto"/>
            <w:right w:val="none" w:sz="0" w:space="0" w:color="auto"/>
          </w:divBdr>
        </w:div>
      </w:divsChild>
    </w:div>
    <w:div w:id="1004089056">
      <w:bodyDiv w:val="1"/>
      <w:marLeft w:val="0"/>
      <w:marRight w:val="0"/>
      <w:marTop w:val="0"/>
      <w:marBottom w:val="0"/>
      <w:divBdr>
        <w:top w:val="none" w:sz="0" w:space="0" w:color="auto"/>
        <w:left w:val="none" w:sz="0" w:space="0" w:color="auto"/>
        <w:bottom w:val="none" w:sz="0" w:space="0" w:color="auto"/>
        <w:right w:val="none" w:sz="0" w:space="0" w:color="auto"/>
      </w:divBdr>
      <w:divsChild>
        <w:div w:id="136921243">
          <w:marLeft w:val="0"/>
          <w:marRight w:val="0"/>
          <w:marTop w:val="0"/>
          <w:marBottom w:val="0"/>
          <w:divBdr>
            <w:top w:val="none" w:sz="0" w:space="0" w:color="auto"/>
            <w:left w:val="none" w:sz="0" w:space="0" w:color="auto"/>
            <w:bottom w:val="none" w:sz="0" w:space="0" w:color="auto"/>
            <w:right w:val="none" w:sz="0" w:space="0" w:color="auto"/>
          </w:divBdr>
        </w:div>
        <w:div w:id="662395838">
          <w:marLeft w:val="0"/>
          <w:marRight w:val="0"/>
          <w:marTop w:val="0"/>
          <w:marBottom w:val="0"/>
          <w:divBdr>
            <w:top w:val="none" w:sz="0" w:space="0" w:color="auto"/>
            <w:left w:val="none" w:sz="0" w:space="0" w:color="auto"/>
            <w:bottom w:val="none" w:sz="0" w:space="0" w:color="auto"/>
            <w:right w:val="none" w:sz="0" w:space="0" w:color="auto"/>
          </w:divBdr>
        </w:div>
      </w:divsChild>
    </w:div>
    <w:div w:id="1015381283">
      <w:bodyDiv w:val="1"/>
      <w:marLeft w:val="0"/>
      <w:marRight w:val="0"/>
      <w:marTop w:val="0"/>
      <w:marBottom w:val="0"/>
      <w:divBdr>
        <w:top w:val="none" w:sz="0" w:space="0" w:color="auto"/>
        <w:left w:val="none" w:sz="0" w:space="0" w:color="auto"/>
        <w:bottom w:val="none" w:sz="0" w:space="0" w:color="auto"/>
        <w:right w:val="none" w:sz="0" w:space="0" w:color="auto"/>
      </w:divBdr>
      <w:divsChild>
        <w:div w:id="159927643">
          <w:marLeft w:val="0"/>
          <w:marRight w:val="0"/>
          <w:marTop w:val="0"/>
          <w:marBottom w:val="0"/>
          <w:divBdr>
            <w:top w:val="none" w:sz="0" w:space="0" w:color="auto"/>
            <w:left w:val="none" w:sz="0" w:space="0" w:color="auto"/>
            <w:bottom w:val="none" w:sz="0" w:space="0" w:color="auto"/>
            <w:right w:val="none" w:sz="0" w:space="0" w:color="auto"/>
          </w:divBdr>
        </w:div>
        <w:div w:id="1153378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054909">
      <w:bodyDiv w:val="1"/>
      <w:marLeft w:val="0"/>
      <w:marRight w:val="0"/>
      <w:marTop w:val="0"/>
      <w:marBottom w:val="0"/>
      <w:divBdr>
        <w:top w:val="none" w:sz="0" w:space="0" w:color="auto"/>
        <w:left w:val="none" w:sz="0" w:space="0" w:color="auto"/>
        <w:bottom w:val="none" w:sz="0" w:space="0" w:color="auto"/>
        <w:right w:val="none" w:sz="0" w:space="0" w:color="auto"/>
      </w:divBdr>
      <w:divsChild>
        <w:div w:id="2076272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139491">
      <w:bodyDiv w:val="1"/>
      <w:marLeft w:val="0"/>
      <w:marRight w:val="0"/>
      <w:marTop w:val="0"/>
      <w:marBottom w:val="0"/>
      <w:divBdr>
        <w:top w:val="none" w:sz="0" w:space="0" w:color="auto"/>
        <w:left w:val="none" w:sz="0" w:space="0" w:color="auto"/>
        <w:bottom w:val="none" w:sz="0" w:space="0" w:color="auto"/>
        <w:right w:val="none" w:sz="0" w:space="0" w:color="auto"/>
      </w:divBdr>
      <w:divsChild>
        <w:div w:id="1295986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413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655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991300">
      <w:bodyDiv w:val="1"/>
      <w:marLeft w:val="0"/>
      <w:marRight w:val="0"/>
      <w:marTop w:val="0"/>
      <w:marBottom w:val="0"/>
      <w:divBdr>
        <w:top w:val="none" w:sz="0" w:space="0" w:color="auto"/>
        <w:left w:val="none" w:sz="0" w:space="0" w:color="auto"/>
        <w:bottom w:val="none" w:sz="0" w:space="0" w:color="auto"/>
        <w:right w:val="none" w:sz="0" w:space="0" w:color="auto"/>
      </w:divBdr>
    </w:div>
    <w:div w:id="1147166504">
      <w:bodyDiv w:val="1"/>
      <w:marLeft w:val="0"/>
      <w:marRight w:val="0"/>
      <w:marTop w:val="0"/>
      <w:marBottom w:val="0"/>
      <w:divBdr>
        <w:top w:val="none" w:sz="0" w:space="0" w:color="auto"/>
        <w:left w:val="none" w:sz="0" w:space="0" w:color="auto"/>
        <w:bottom w:val="none" w:sz="0" w:space="0" w:color="auto"/>
        <w:right w:val="none" w:sz="0" w:space="0" w:color="auto"/>
      </w:divBdr>
      <w:divsChild>
        <w:div w:id="962541354">
          <w:marLeft w:val="0"/>
          <w:marRight w:val="0"/>
          <w:marTop w:val="0"/>
          <w:marBottom w:val="0"/>
          <w:divBdr>
            <w:top w:val="none" w:sz="0" w:space="0" w:color="auto"/>
            <w:left w:val="none" w:sz="0" w:space="0" w:color="auto"/>
            <w:bottom w:val="none" w:sz="0" w:space="0" w:color="auto"/>
            <w:right w:val="none" w:sz="0" w:space="0" w:color="auto"/>
          </w:divBdr>
        </w:div>
        <w:div w:id="303974085">
          <w:marLeft w:val="0"/>
          <w:marRight w:val="0"/>
          <w:marTop w:val="0"/>
          <w:marBottom w:val="0"/>
          <w:divBdr>
            <w:top w:val="none" w:sz="0" w:space="0" w:color="auto"/>
            <w:left w:val="none" w:sz="0" w:space="0" w:color="auto"/>
            <w:bottom w:val="none" w:sz="0" w:space="0" w:color="auto"/>
            <w:right w:val="none" w:sz="0" w:space="0" w:color="auto"/>
          </w:divBdr>
          <w:divsChild>
            <w:div w:id="1783837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353775">
          <w:blockQuote w:val="1"/>
          <w:marLeft w:val="720"/>
          <w:marRight w:val="720"/>
          <w:marTop w:val="100"/>
          <w:marBottom w:val="100"/>
          <w:divBdr>
            <w:top w:val="none" w:sz="0" w:space="0" w:color="auto"/>
            <w:left w:val="none" w:sz="0" w:space="0" w:color="auto"/>
            <w:bottom w:val="none" w:sz="0" w:space="0" w:color="auto"/>
            <w:right w:val="none" w:sz="0" w:space="0" w:color="auto"/>
          </w:divBdr>
        </w:div>
        <w:div w:id="75326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21858440">
          <w:marLeft w:val="0"/>
          <w:marRight w:val="0"/>
          <w:marTop w:val="0"/>
          <w:marBottom w:val="0"/>
          <w:divBdr>
            <w:top w:val="none" w:sz="0" w:space="0" w:color="auto"/>
            <w:left w:val="none" w:sz="0" w:space="0" w:color="auto"/>
            <w:bottom w:val="none" w:sz="0" w:space="0" w:color="auto"/>
            <w:right w:val="none" w:sz="0" w:space="0" w:color="auto"/>
          </w:divBdr>
        </w:div>
        <w:div w:id="284777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155106">
      <w:bodyDiv w:val="1"/>
      <w:marLeft w:val="0"/>
      <w:marRight w:val="0"/>
      <w:marTop w:val="0"/>
      <w:marBottom w:val="0"/>
      <w:divBdr>
        <w:top w:val="none" w:sz="0" w:space="0" w:color="auto"/>
        <w:left w:val="none" w:sz="0" w:space="0" w:color="auto"/>
        <w:bottom w:val="none" w:sz="0" w:space="0" w:color="auto"/>
        <w:right w:val="none" w:sz="0" w:space="0" w:color="auto"/>
      </w:divBdr>
      <w:divsChild>
        <w:div w:id="272632381">
          <w:marLeft w:val="0"/>
          <w:marRight w:val="0"/>
          <w:marTop w:val="0"/>
          <w:marBottom w:val="0"/>
          <w:divBdr>
            <w:top w:val="none" w:sz="0" w:space="0" w:color="auto"/>
            <w:left w:val="none" w:sz="0" w:space="0" w:color="auto"/>
            <w:bottom w:val="none" w:sz="0" w:space="0" w:color="auto"/>
            <w:right w:val="none" w:sz="0" w:space="0" w:color="auto"/>
          </w:divBdr>
        </w:div>
      </w:divsChild>
    </w:div>
    <w:div w:id="1166555236">
      <w:bodyDiv w:val="1"/>
      <w:marLeft w:val="0"/>
      <w:marRight w:val="0"/>
      <w:marTop w:val="0"/>
      <w:marBottom w:val="0"/>
      <w:divBdr>
        <w:top w:val="none" w:sz="0" w:space="0" w:color="auto"/>
        <w:left w:val="none" w:sz="0" w:space="0" w:color="auto"/>
        <w:bottom w:val="none" w:sz="0" w:space="0" w:color="auto"/>
        <w:right w:val="none" w:sz="0" w:space="0" w:color="auto"/>
      </w:divBdr>
    </w:div>
    <w:div w:id="1273392111">
      <w:bodyDiv w:val="1"/>
      <w:marLeft w:val="0"/>
      <w:marRight w:val="0"/>
      <w:marTop w:val="0"/>
      <w:marBottom w:val="0"/>
      <w:divBdr>
        <w:top w:val="none" w:sz="0" w:space="0" w:color="auto"/>
        <w:left w:val="none" w:sz="0" w:space="0" w:color="auto"/>
        <w:bottom w:val="none" w:sz="0" w:space="0" w:color="auto"/>
        <w:right w:val="none" w:sz="0" w:space="0" w:color="auto"/>
      </w:divBdr>
    </w:div>
    <w:div w:id="1294870591">
      <w:bodyDiv w:val="1"/>
      <w:marLeft w:val="0"/>
      <w:marRight w:val="0"/>
      <w:marTop w:val="0"/>
      <w:marBottom w:val="0"/>
      <w:divBdr>
        <w:top w:val="none" w:sz="0" w:space="0" w:color="auto"/>
        <w:left w:val="none" w:sz="0" w:space="0" w:color="auto"/>
        <w:bottom w:val="none" w:sz="0" w:space="0" w:color="auto"/>
        <w:right w:val="none" w:sz="0" w:space="0" w:color="auto"/>
      </w:divBdr>
      <w:divsChild>
        <w:div w:id="1993176540">
          <w:marLeft w:val="0"/>
          <w:marRight w:val="0"/>
          <w:marTop w:val="0"/>
          <w:marBottom w:val="0"/>
          <w:divBdr>
            <w:top w:val="none" w:sz="0" w:space="0" w:color="auto"/>
            <w:left w:val="none" w:sz="0" w:space="0" w:color="auto"/>
            <w:bottom w:val="none" w:sz="0" w:space="0" w:color="auto"/>
            <w:right w:val="none" w:sz="0" w:space="0" w:color="auto"/>
          </w:divBdr>
        </w:div>
        <w:div w:id="692682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789444">
      <w:bodyDiv w:val="1"/>
      <w:marLeft w:val="0"/>
      <w:marRight w:val="0"/>
      <w:marTop w:val="0"/>
      <w:marBottom w:val="0"/>
      <w:divBdr>
        <w:top w:val="none" w:sz="0" w:space="0" w:color="auto"/>
        <w:left w:val="none" w:sz="0" w:space="0" w:color="auto"/>
        <w:bottom w:val="none" w:sz="0" w:space="0" w:color="auto"/>
        <w:right w:val="none" w:sz="0" w:space="0" w:color="auto"/>
      </w:divBdr>
      <w:divsChild>
        <w:div w:id="657879870">
          <w:marLeft w:val="0"/>
          <w:marRight w:val="0"/>
          <w:marTop w:val="0"/>
          <w:marBottom w:val="0"/>
          <w:divBdr>
            <w:top w:val="none" w:sz="0" w:space="0" w:color="auto"/>
            <w:left w:val="none" w:sz="0" w:space="0" w:color="auto"/>
            <w:bottom w:val="none" w:sz="0" w:space="0" w:color="auto"/>
            <w:right w:val="none" w:sz="0" w:space="0" w:color="auto"/>
          </w:divBdr>
        </w:div>
      </w:divsChild>
    </w:div>
    <w:div w:id="1323586558">
      <w:bodyDiv w:val="1"/>
      <w:marLeft w:val="0"/>
      <w:marRight w:val="0"/>
      <w:marTop w:val="0"/>
      <w:marBottom w:val="0"/>
      <w:divBdr>
        <w:top w:val="none" w:sz="0" w:space="0" w:color="auto"/>
        <w:left w:val="none" w:sz="0" w:space="0" w:color="auto"/>
        <w:bottom w:val="none" w:sz="0" w:space="0" w:color="auto"/>
        <w:right w:val="none" w:sz="0" w:space="0" w:color="auto"/>
      </w:divBdr>
      <w:divsChild>
        <w:div w:id="1905139880">
          <w:marLeft w:val="0"/>
          <w:marRight w:val="0"/>
          <w:marTop w:val="0"/>
          <w:marBottom w:val="0"/>
          <w:divBdr>
            <w:top w:val="none" w:sz="0" w:space="0" w:color="auto"/>
            <w:left w:val="none" w:sz="0" w:space="0" w:color="auto"/>
            <w:bottom w:val="none" w:sz="0" w:space="0" w:color="auto"/>
            <w:right w:val="none" w:sz="0" w:space="0" w:color="auto"/>
          </w:divBdr>
        </w:div>
        <w:div w:id="18527226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71838">
          <w:marLeft w:val="0"/>
          <w:marRight w:val="0"/>
          <w:marTop w:val="0"/>
          <w:marBottom w:val="0"/>
          <w:divBdr>
            <w:top w:val="none" w:sz="0" w:space="0" w:color="auto"/>
            <w:left w:val="none" w:sz="0" w:space="0" w:color="auto"/>
            <w:bottom w:val="none" w:sz="0" w:space="0" w:color="auto"/>
            <w:right w:val="none" w:sz="0" w:space="0" w:color="auto"/>
          </w:divBdr>
        </w:div>
      </w:divsChild>
    </w:div>
    <w:div w:id="1565793516">
      <w:bodyDiv w:val="1"/>
      <w:marLeft w:val="0"/>
      <w:marRight w:val="0"/>
      <w:marTop w:val="0"/>
      <w:marBottom w:val="0"/>
      <w:divBdr>
        <w:top w:val="none" w:sz="0" w:space="0" w:color="auto"/>
        <w:left w:val="none" w:sz="0" w:space="0" w:color="auto"/>
        <w:bottom w:val="none" w:sz="0" w:space="0" w:color="auto"/>
        <w:right w:val="none" w:sz="0" w:space="0" w:color="auto"/>
      </w:divBdr>
    </w:div>
    <w:div w:id="1592663220">
      <w:bodyDiv w:val="1"/>
      <w:marLeft w:val="0"/>
      <w:marRight w:val="0"/>
      <w:marTop w:val="0"/>
      <w:marBottom w:val="0"/>
      <w:divBdr>
        <w:top w:val="none" w:sz="0" w:space="0" w:color="auto"/>
        <w:left w:val="none" w:sz="0" w:space="0" w:color="auto"/>
        <w:bottom w:val="none" w:sz="0" w:space="0" w:color="auto"/>
        <w:right w:val="none" w:sz="0" w:space="0" w:color="auto"/>
      </w:divBdr>
    </w:div>
    <w:div w:id="1701392126">
      <w:bodyDiv w:val="1"/>
      <w:marLeft w:val="0"/>
      <w:marRight w:val="0"/>
      <w:marTop w:val="0"/>
      <w:marBottom w:val="0"/>
      <w:divBdr>
        <w:top w:val="none" w:sz="0" w:space="0" w:color="auto"/>
        <w:left w:val="none" w:sz="0" w:space="0" w:color="auto"/>
        <w:bottom w:val="none" w:sz="0" w:space="0" w:color="auto"/>
        <w:right w:val="none" w:sz="0" w:space="0" w:color="auto"/>
      </w:divBdr>
      <w:divsChild>
        <w:div w:id="1303921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208713">
      <w:bodyDiv w:val="1"/>
      <w:marLeft w:val="0"/>
      <w:marRight w:val="0"/>
      <w:marTop w:val="0"/>
      <w:marBottom w:val="0"/>
      <w:divBdr>
        <w:top w:val="none" w:sz="0" w:space="0" w:color="auto"/>
        <w:left w:val="none" w:sz="0" w:space="0" w:color="auto"/>
        <w:bottom w:val="none" w:sz="0" w:space="0" w:color="auto"/>
        <w:right w:val="none" w:sz="0" w:space="0" w:color="auto"/>
      </w:divBdr>
      <w:divsChild>
        <w:div w:id="366217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210508">
      <w:bodyDiv w:val="1"/>
      <w:marLeft w:val="0"/>
      <w:marRight w:val="0"/>
      <w:marTop w:val="0"/>
      <w:marBottom w:val="0"/>
      <w:divBdr>
        <w:top w:val="none" w:sz="0" w:space="0" w:color="auto"/>
        <w:left w:val="none" w:sz="0" w:space="0" w:color="auto"/>
        <w:bottom w:val="none" w:sz="0" w:space="0" w:color="auto"/>
        <w:right w:val="none" w:sz="0" w:space="0" w:color="auto"/>
      </w:divBdr>
      <w:divsChild>
        <w:div w:id="152530459">
          <w:marLeft w:val="0"/>
          <w:marRight w:val="0"/>
          <w:marTop w:val="0"/>
          <w:marBottom w:val="0"/>
          <w:divBdr>
            <w:top w:val="none" w:sz="0" w:space="0" w:color="auto"/>
            <w:left w:val="none" w:sz="0" w:space="0" w:color="auto"/>
            <w:bottom w:val="none" w:sz="0" w:space="0" w:color="auto"/>
            <w:right w:val="none" w:sz="0" w:space="0" w:color="auto"/>
          </w:divBdr>
        </w:div>
        <w:div w:id="512916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936319">
      <w:bodyDiv w:val="1"/>
      <w:marLeft w:val="0"/>
      <w:marRight w:val="0"/>
      <w:marTop w:val="0"/>
      <w:marBottom w:val="0"/>
      <w:divBdr>
        <w:top w:val="none" w:sz="0" w:space="0" w:color="auto"/>
        <w:left w:val="none" w:sz="0" w:space="0" w:color="auto"/>
        <w:bottom w:val="none" w:sz="0" w:space="0" w:color="auto"/>
        <w:right w:val="none" w:sz="0" w:space="0" w:color="auto"/>
      </w:divBdr>
      <w:divsChild>
        <w:div w:id="207535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448996">
      <w:bodyDiv w:val="1"/>
      <w:marLeft w:val="0"/>
      <w:marRight w:val="0"/>
      <w:marTop w:val="0"/>
      <w:marBottom w:val="0"/>
      <w:divBdr>
        <w:top w:val="none" w:sz="0" w:space="0" w:color="auto"/>
        <w:left w:val="none" w:sz="0" w:space="0" w:color="auto"/>
        <w:bottom w:val="none" w:sz="0" w:space="0" w:color="auto"/>
        <w:right w:val="none" w:sz="0" w:space="0" w:color="auto"/>
      </w:divBdr>
      <w:divsChild>
        <w:div w:id="783770167">
          <w:marLeft w:val="0"/>
          <w:marRight w:val="0"/>
          <w:marTop w:val="0"/>
          <w:marBottom w:val="0"/>
          <w:divBdr>
            <w:top w:val="none" w:sz="0" w:space="0" w:color="auto"/>
            <w:left w:val="none" w:sz="0" w:space="0" w:color="auto"/>
            <w:bottom w:val="none" w:sz="0" w:space="0" w:color="auto"/>
            <w:right w:val="none" w:sz="0" w:space="0" w:color="auto"/>
          </w:divBdr>
        </w:div>
      </w:divsChild>
    </w:div>
    <w:div w:id="2061316244">
      <w:bodyDiv w:val="1"/>
      <w:marLeft w:val="0"/>
      <w:marRight w:val="0"/>
      <w:marTop w:val="0"/>
      <w:marBottom w:val="0"/>
      <w:divBdr>
        <w:top w:val="none" w:sz="0" w:space="0" w:color="auto"/>
        <w:left w:val="none" w:sz="0" w:space="0" w:color="auto"/>
        <w:bottom w:val="none" w:sz="0" w:space="0" w:color="auto"/>
        <w:right w:val="none" w:sz="0" w:space="0" w:color="auto"/>
      </w:divBdr>
      <w:divsChild>
        <w:div w:id="957831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38</Pages>
  <Words>12420</Words>
  <Characters>67074</Characters>
  <Application>Microsoft Office Word</Application>
  <DocSecurity>0</DocSecurity>
  <Lines>558</Lines>
  <Paragraphs>158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79336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pp</cp:lastModifiedBy>
  <cp:revision>32</cp:revision>
  <dcterms:created xsi:type="dcterms:W3CDTF">2016-03-16T23:52:00Z</dcterms:created>
  <dcterms:modified xsi:type="dcterms:W3CDTF">2020-04-12T08:26:00Z</dcterms:modified>
</cp:coreProperties>
</file>